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455A" w14:textId="77777777" w:rsidR="00180575" w:rsidRDefault="00180575" w:rsidP="00386BE6">
      <w:pPr>
        <w:jc w:val="center"/>
        <w:rPr>
          <w:b/>
          <w:bCs/>
          <w:sz w:val="30"/>
          <w:szCs w:val="30"/>
        </w:rPr>
      </w:pPr>
      <w:r>
        <w:rPr>
          <w:b/>
          <w:bCs/>
          <w:sz w:val="30"/>
          <w:szCs w:val="30"/>
        </w:rPr>
        <w:t>OBEC DOBROHOŠŤ</w:t>
      </w:r>
    </w:p>
    <w:p w14:paraId="01F83FAD" w14:textId="77777777" w:rsidR="00180575" w:rsidRDefault="00180575">
      <w:pPr>
        <w:jc w:val="center"/>
        <w:rPr>
          <w:b/>
          <w:bCs/>
          <w:sz w:val="30"/>
          <w:szCs w:val="30"/>
        </w:rPr>
      </w:pPr>
      <w:r>
        <w:rPr>
          <w:b/>
          <w:bCs/>
          <w:sz w:val="30"/>
          <w:szCs w:val="30"/>
        </w:rPr>
        <w:t>Zastupitelstvo obce Dobrohošť</w:t>
      </w:r>
    </w:p>
    <w:p w14:paraId="2BAF893F" w14:textId="7519AF74" w:rsidR="00180575" w:rsidRDefault="00180575">
      <w:pPr>
        <w:jc w:val="center"/>
        <w:rPr>
          <w:b/>
          <w:bCs/>
          <w:sz w:val="30"/>
          <w:szCs w:val="30"/>
        </w:rPr>
      </w:pPr>
      <w:r>
        <w:rPr>
          <w:b/>
          <w:bCs/>
          <w:sz w:val="30"/>
          <w:szCs w:val="30"/>
        </w:rPr>
        <w:t>Obecně závazná vyhláška obce Dobrohošť</w:t>
      </w:r>
    </w:p>
    <w:p w14:paraId="0830EE9D" w14:textId="77777777" w:rsidR="00180575" w:rsidRDefault="00180575">
      <w:pPr>
        <w:jc w:val="center"/>
      </w:pPr>
      <w:r>
        <w:rPr>
          <w:b/>
          <w:bCs/>
          <w:sz w:val="30"/>
          <w:szCs w:val="30"/>
        </w:rPr>
        <w:t>o místním poplatku ze psů</w:t>
      </w:r>
    </w:p>
    <w:p w14:paraId="583EB468" w14:textId="77777777" w:rsidR="00180575" w:rsidRDefault="00180575"/>
    <w:p w14:paraId="789BDC89" w14:textId="77777777" w:rsidR="00180575" w:rsidRDefault="00180575">
      <w:pPr>
        <w:jc w:val="both"/>
      </w:pPr>
      <w:r>
        <w:t xml:space="preserve">Zastupitelstvo obce Dobrohošť se na svém zasedání dne </w:t>
      </w:r>
      <w:r w:rsidR="00957C56">
        <w:t>14.12.2023</w:t>
      </w:r>
      <w:r>
        <w:t xml:space="preserve"> usnesením č. </w:t>
      </w:r>
      <w:r w:rsidR="00957C56">
        <w:t>8/10</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0E685D0C" w14:textId="77777777" w:rsidR="00180575" w:rsidRDefault="00180575"/>
    <w:p w14:paraId="54C650C7" w14:textId="77777777" w:rsidR="00180575" w:rsidRDefault="00180575">
      <w:pPr>
        <w:spacing w:line="360" w:lineRule="auto"/>
        <w:jc w:val="center"/>
        <w:rPr>
          <w:b/>
          <w:bCs/>
          <w:sz w:val="28"/>
          <w:szCs w:val="28"/>
        </w:rPr>
      </w:pPr>
      <w:r>
        <w:rPr>
          <w:b/>
          <w:bCs/>
          <w:sz w:val="28"/>
          <w:szCs w:val="28"/>
        </w:rPr>
        <w:t>Čl. 1</w:t>
      </w:r>
    </w:p>
    <w:p w14:paraId="5715BDB4" w14:textId="77777777" w:rsidR="00180575" w:rsidRDefault="00180575">
      <w:pPr>
        <w:spacing w:line="360" w:lineRule="auto"/>
        <w:jc w:val="center"/>
      </w:pPr>
      <w:r>
        <w:rPr>
          <w:b/>
          <w:bCs/>
          <w:sz w:val="28"/>
          <w:szCs w:val="28"/>
        </w:rPr>
        <w:t>Úvodní ustanovení</w:t>
      </w:r>
    </w:p>
    <w:p w14:paraId="781B934E" w14:textId="77777777" w:rsidR="00180575" w:rsidRDefault="00180575">
      <w:pPr>
        <w:numPr>
          <w:ilvl w:val="0"/>
          <w:numId w:val="1"/>
        </w:numPr>
        <w:jc w:val="both"/>
      </w:pPr>
      <w:r>
        <w:t>Obec Dobrohošť touto vyhláškou zavádí místní poplatek ze psů (dále jen „poplatek“).</w:t>
      </w:r>
    </w:p>
    <w:p w14:paraId="54EF0D46" w14:textId="77777777" w:rsidR="00180575" w:rsidRDefault="00180575">
      <w:pPr>
        <w:numPr>
          <w:ilvl w:val="0"/>
          <w:numId w:val="1"/>
        </w:numPr>
        <w:jc w:val="both"/>
      </w:pPr>
      <w:r>
        <w:t>Správcem poplatku je obecní úřad Dobrohošť.</w:t>
      </w:r>
      <w:r>
        <w:rPr>
          <w:vertAlign w:val="superscript"/>
        </w:rPr>
        <w:t>1</w:t>
      </w:r>
    </w:p>
    <w:p w14:paraId="71DD0CAB" w14:textId="77777777" w:rsidR="00180575" w:rsidRDefault="00180575">
      <w:pPr>
        <w:spacing w:line="360" w:lineRule="auto"/>
        <w:jc w:val="center"/>
        <w:rPr>
          <w:b/>
          <w:bCs/>
          <w:sz w:val="30"/>
          <w:szCs w:val="30"/>
        </w:rPr>
      </w:pPr>
      <w:r>
        <w:br/>
      </w:r>
      <w:r>
        <w:rPr>
          <w:b/>
          <w:bCs/>
          <w:sz w:val="30"/>
          <w:szCs w:val="30"/>
        </w:rPr>
        <w:t>Čl. 2</w:t>
      </w:r>
    </w:p>
    <w:p w14:paraId="483BFEF2" w14:textId="77777777" w:rsidR="00180575" w:rsidRDefault="00180575">
      <w:pPr>
        <w:spacing w:line="360" w:lineRule="auto"/>
        <w:jc w:val="center"/>
      </w:pPr>
      <w:r>
        <w:rPr>
          <w:b/>
          <w:bCs/>
          <w:sz w:val="30"/>
          <w:szCs w:val="30"/>
        </w:rPr>
        <w:t>Poplatník a předmět poplatku</w:t>
      </w:r>
    </w:p>
    <w:p w14:paraId="40B06973" w14:textId="77777777" w:rsidR="00180575" w:rsidRDefault="00180575">
      <w:pPr>
        <w:numPr>
          <w:ilvl w:val="0"/>
          <w:numId w:val="2"/>
        </w:numPr>
      </w:pPr>
      <w:r>
        <w:t>Poplatek ze psů platí držitel psa. Držitelem je pro účely tohoto poplatku osoba, která je přihlášená nebo má sídlo na území České republiky (dále jen „poplatník“).</w:t>
      </w:r>
      <w:r>
        <w:rPr>
          <w:vertAlign w:val="superscript"/>
        </w:rPr>
        <w:t>2</w:t>
      </w:r>
    </w:p>
    <w:p w14:paraId="4ACA2AF5" w14:textId="77777777" w:rsidR="00180575" w:rsidRDefault="00180575">
      <w:pPr>
        <w:numPr>
          <w:ilvl w:val="0"/>
          <w:numId w:val="2"/>
        </w:numPr>
      </w:pPr>
      <w:r>
        <w:t>Poplatek ze psů se platí ze psů starších 3 měsíců.</w:t>
      </w:r>
      <w:r>
        <w:rPr>
          <w:vertAlign w:val="superscript"/>
        </w:rPr>
        <w:t>3</w:t>
      </w:r>
    </w:p>
    <w:p w14:paraId="48DECC19" w14:textId="77777777" w:rsidR="00180575" w:rsidRDefault="00180575"/>
    <w:p w14:paraId="2648C5C8" w14:textId="77777777" w:rsidR="00180575" w:rsidRDefault="00180575">
      <w:pPr>
        <w:spacing w:line="360" w:lineRule="auto"/>
        <w:jc w:val="center"/>
        <w:rPr>
          <w:b/>
          <w:bCs/>
          <w:sz w:val="28"/>
          <w:szCs w:val="28"/>
        </w:rPr>
      </w:pPr>
      <w:r>
        <w:rPr>
          <w:b/>
          <w:bCs/>
          <w:sz w:val="28"/>
          <w:szCs w:val="28"/>
        </w:rPr>
        <w:t>Čl. 3</w:t>
      </w:r>
    </w:p>
    <w:p w14:paraId="50D8564F" w14:textId="77777777" w:rsidR="00180575" w:rsidRDefault="00180575">
      <w:pPr>
        <w:spacing w:line="360" w:lineRule="auto"/>
        <w:jc w:val="center"/>
      </w:pPr>
      <w:r>
        <w:rPr>
          <w:b/>
          <w:bCs/>
          <w:sz w:val="28"/>
          <w:szCs w:val="28"/>
        </w:rPr>
        <w:t>Ohlašovací povinnost</w:t>
      </w:r>
    </w:p>
    <w:p w14:paraId="1673E793" w14:textId="77777777" w:rsidR="00180575" w:rsidRDefault="00180575">
      <w:pPr>
        <w:numPr>
          <w:ilvl w:val="0"/>
          <w:numId w:val="3"/>
        </w:numPr>
        <w:jc w:val="both"/>
      </w:pPr>
      <w: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14:paraId="7787A1D4" w14:textId="77777777" w:rsidR="00180575" w:rsidRDefault="00180575">
      <w:pPr>
        <w:numPr>
          <w:ilvl w:val="0"/>
          <w:numId w:val="3"/>
        </w:numPr>
        <w:jc w:val="both"/>
      </w:pPr>
      <w:r>
        <w:t>Povinnost ohlásit držení psa má i osoba, která je od poplatku osvobozena.</w:t>
      </w:r>
    </w:p>
    <w:p w14:paraId="29584165" w14:textId="77777777" w:rsidR="00180575" w:rsidRDefault="00180575">
      <w:pPr>
        <w:numPr>
          <w:ilvl w:val="0"/>
          <w:numId w:val="3"/>
        </w:numPr>
        <w:jc w:val="both"/>
      </w:pPr>
      <w:r>
        <w:t>V ohlášení poplatník uvede</w:t>
      </w:r>
      <w:r>
        <w:rPr>
          <w:vertAlign w:val="superscript"/>
        </w:rPr>
        <w:t>4</w:t>
      </w:r>
    </w:p>
    <w:p w14:paraId="39D19170" w14:textId="77777777" w:rsidR="00180575" w:rsidRDefault="00180575">
      <w:pPr>
        <w:jc w:val="both"/>
      </w:pPr>
      <w:r>
        <w:tab/>
        <w:t xml:space="preserve">a) jméno, popřípadě jména, a příjmení nebo název, obecný identifikátor, byl-li přidělen, </w:t>
      </w:r>
      <w:r>
        <w:tab/>
        <w:t xml:space="preserve">místo pobytu nebo sídlo, sídlo podnikatele, popřípadě další adresu pro doručování; </w:t>
      </w:r>
      <w:r>
        <w:tab/>
        <w:t xml:space="preserve">právnická osoba uvede též osoby, které jsou jejím jménem oprávněny jednat v poplatkových </w:t>
      </w:r>
      <w:r>
        <w:tab/>
        <w:t>věcech,</w:t>
      </w:r>
    </w:p>
    <w:p w14:paraId="37C5560C" w14:textId="77777777" w:rsidR="00180575" w:rsidRDefault="00180575">
      <w:pPr>
        <w:jc w:val="both"/>
      </w:pPr>
      <w:r>
        <w:tab/>
        <w:t xml:space="preserve">b) čísla všech svých účtů u poskytovatelů platebních služeb, včetně poskytovatelů těchto </w:t>
      </w:r>
      <w:r>
        <w:tab/>
        <w:t xml:space="preserve">služeb v zahraničí, užívaných v souvislosti s podnikatelskou činností, v případě, že předmět </w:t>
      </w:r>
      <w:r>
        <w:tab/>
        <w:t>poplatku souvisí s podnikatelskou činností poplatníka,</w:t>
      </w:r>
    </w:p>
    <w:p w14:paraId="2882D477" w14:textId="77777777" w:rsidR="00A671FF" w:rsidRDefault="00180575">
      <w:pPr>
        <w:pBdr>
          <w:bottom w:val="single" w:sz="1" w:space="2" w:color="000000"/>
        </w:pBdr>
        <w:jc w:val="both"/>
      </w:pPr>
      <w:r>
        <w:tab/>
        <w:t xml:space="preserve">c) další údaje rozhodné pro stanovení poplatku, zejména stáří a počet držených psů, včetně </w:t>
      </w:r>
      <w:r>
        <w:tab/>
        <w:t>skutečností zakládajících vznik nároku na úlevu nebo osvobození od poplatku.</w:t>
      </w:r>
    </w:p>
    <w:p w14:paraId="3E1DA55C" w14:textId="77777777" w:rsidR="00A671FF" w:rsidRDefault="00A671FF">
      <w:pPr>
        <w:pBdr>
          <w:bottom w:val="single" w:sz="1" w:space="2" w:color="000000"/>
        </w:pBdr>
        <w:jc w:val="both"/>
      </w:pPr>
    </w:p>
    <w:p w14:paraId="125D82E1" w14:textId="77777777" w:rsidR="00180575" w:rsidRDefault="00180575">
      <w:pPr>
        <w:pBdr>
          <w:bottom w:val="single" w:sz="1" w:space="2" w:color="000000"/>
        </w:pBdr>
        <w:jc w:val="both"/>
        <w:rPr>
          <w:sz w:val="20"/>
          <w:szCs w:val="20"/>
          <w:vertAlign w:val="superscript"/>
        </w:rPr>
      </w:pPr>
      <w:r>
        <w:br/>
      </w:r>
    </w:p>
    <w:p w14:paraId="2872BE04" w14:textId="77777777" w:rsidR="00180575" w:rsidRDefault="00180575">
      <w:pPr>
        <w:jc w:val="both"/>
        <w:rPr>
          <w:sz w:val="20"/>
          <w:szCs w:val="20"/>
          <w:vertAlign w:val="superscript"/>
        </w:rPr>
      </w:pPr>
      <w:r>
        <w:rPr>
          <w:sz w:val="20"/>
          <w:szCs w:val="20"/>
          <w:vertAlign w:val="superscript"/>
        </w:rPr>
        <w:t>1</w:t>
      </w:r>
      <w:r>
        <w:rPr>
          <w:sz w:val="20"/>
          <w:szCs w:val="20"/>
        </w:rPr>
        <w:t xml:space="preserve"> § 15 odst. 1 zákona o místních poplatcích</w:t>
      </w:r>
    </w:p>
    <w:p w14:paraId="54F075D8" w14:textId="77777777" w:rsidR="00180575" w:rsidRDefault="00180575">
      <w:pPr>
        <w:jc w:val="both"/>
        <w:rPr>
          <w:sz w:val="20"/>
          <w:szCs w:val="20"/>
          <w:vertAlign w:val="superscript"/>
        </w:rPr>
      </w:pPr>
      <w:r>
        <w:rPr>
          <w:sz w:val="20"/>
          <w:szCs w:val="20"/>
          <w:vertAlign w:val="superscript"/>
        </w:rPr>
        <w:t>2</w:t>
      </w:r>
      <w:r>
        <w:rPr>
          <w:sz w:val="20"/>
          <w:szCs w:val="20"/>
        </w:rPr>
        <w:t xml:space="preserve"> § 2 odst. 1 zákona o místních poplatcích</w:t>
      </w:r>
    </w:p>
    <w:p w14:paraId="27E5C9DE" w14:textId="77777777" w:rsidR="00180575" w:rsidRDefault="00180575">
      <w:pPr>
        <w:jc w:val="both"/>
        <w:rPr>
          <w:sz w:val="20"/>
          <w:szCs w:val="20"/>
          <w:vertAlign w:val="superscript"/>
        </w:rPr>
      </w:pPr>
      <w:r>
        <w:rPr>
          <w:sz w:val="20"/>
          <w:szCs w:val="20"/>
          <w:vertAlign w:val="superscript"/>
        </w:rPr>
        <w:t>3</w:t>
      </w:r>
      <w:r>
        <w:rPr>
          <w:sz w:val="20"/>
          <w:szCs w:val="20"/>
        </w:rPr>
        <w:t xml:space="preserve"> § 2 odst. 2 zákona o místních poplatcích</w:t>
      </w:r>
    </w:p>
    <w:p w14:paraId="357E20CA" w14:textId="77777777" w:rsidR="00180575" w:rsidRDefault="00180575">
      <w:pPr>
        <w:jc w:val="both"/>
        <w:rPr>
          <w:sz w:val="20"/>
          <w:szCs w:val="20"/>
        </w:rPr>
      </w:pPr>
      <w:r>
        <w:rPr>
          <w:sz w:val="20"/>
          <w:szCs w:val="20"/>
          <w:vertAlign w:val="superscript"/>
        </w:rPr>
        <w:t>4</w:t>
      </w:r>
      <w:r>
        <w:rPr>
          <w:sz w:val="20"/>
          <w:szCs w:val="20"/>
        </w:rPr>
        <w:t xml:space="preserve"> § 14a odst. 2 zákona o místních poplatcích</w:t>
      </w:r>
    </w:p>
    <w:p w14:paraId="42BCC8BD" w14:textId="77777777" w:rsidR="00A671FF" w:rsidRDefault="00A671FF">
      <w:pPr>
        <w:jc w:val="both"/>
        <w:rPr>
          <w:sz w:val="20"/>
          <w:szCs w:val="20"/>
        </w:rPr>
      </w:pPr>
    </w:p>
    <w:p w14:paraId="5F6DCEF4" w14:textId="77777777" w:rsidR="00A671FF" w:rsidRDefault="00A671FF">
      <w:pPr>
        <w:jc w:val="both"/>
      </w:pPr>
    </w:p>
    <w:p w14:paraId="12A94DBF" w14:textId="77777777" w:rsidR="00180575" w:rsidRDefault="00180575">
      <w:pPr>
        <w:numPr>
          <w:ilvl w:val="0"/>
          <w:numId w:val="4"/>
        </w:numPr>
        <w:jc w:val="both"/>
      </w:pPr>
      <w:r>
        <w:t>Dojde-li ke změně údajů uvedených v ohlášení, je poplatník povinen tuto změnu oznámit do 15 dnů ode dne, kdy nastala.</w:t>
      </w:r>
      <w:r>
        <w:rPr>
          <w:vertAlign w:val="superscript"/>
        </w:rPr>
        <w:t>5</w:t>
      </w:r>
    </w:p>
    <w:p w14:paraId="04184978" w14:textId="77777777" w:rsidR="00180575" w:rsidRDefault="00180575" w:rsidP="006D313E">
      <w:pPr>
        <w:numPr>
          <w:ilvl w:val="0"/>
          <w:numId w:val="4"/>
        </w:numPr>
        <w:jc w:val="both"/>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vertAlign w:val="superscript"/>
        </w:rPr>
        <w:t>6</w:t>
      </w:r>
    </w:p>
    <w:p w14:paraId="32C73319" w14:textId="77777777" w:rsidR="00180575" w:rsidRDefault="00180575">
      <w:pPr>
        <w:spacing w:line="100" w:lineRule="atLeast"/>
        <w:jc w:val="center"/>
        <w:rPr>
          <w:b/>
          <w:bCs/>
          <w:sz w:val="28"/>
          <w:szCs w:val="28"/>
        </w:rPr>
      </w:pPr>
      <w:r>
        <w:rPr>
          <w:b/>
          <w:bCs/>
          <w:sz w:val="28"/>
          <w:szCs w:val="28"/>
        </w:rPr>
        <w:t>Čl. 4</w:t>
      </w:r>
    </w:p>
    <w:p w14:paraId="1F0009E5" w14:textId="77777777" w:rsidR="00180575" w:rsidRDefault="00180575">
      <w:pPr>
        <w:spacing w:line="360" w:lineRule="auto"/>
        <w:jc w:val="center"/>
      </w:pPr>
      <w:r>
        <w:rPr>
          <w:b/>
          <w:bCs/>
          <w:sz w:val="28"/>
          <w:szCs w:val="28"/>
        </w:rPr>
        <w:t>Sazba poplatku</w:t>
      </w:r>
    </w:p>
    <w:p w14:paraId="5F88586D" w14:textId="77777777" w:rsidR="00180575" w:rsidRDefault="00180575">
      <w:r>
        <w:t>Sazba poplatku za kalendářní rok činí:</w:t>
      </w:r>
    </w:p>
    <w:p w14:paraId="0CB53D52" w14:textId="77777777" w:rsidR="00180575" w:rsidRDefault="00180575">
      <w:r>
        <w:t>a) za jednoho psa …..................................................................  50,- Kč,</w:t>
      </w:r>
    </w:p>
    <w:p w14:paraId="1FFE1F99" w14:textId="77777777" w:rsidR="00180575" w:rsidRDefault="00180575">
      <w:pPr>
        <w:rPr>
          <w:b/>
          <w:bCs/>
          <w:sz w:val="28"/>
          <w:szCs w:val="28"/>
        </w:rPr>
      </w:pPr>
      <w:r>
        <w:t>b) za druhého a každého dalšího psa téhož držitele ….............  50,- Kč.</w:t>
      </w:r>
    </w:p>
    <w:p w14:paraId="730EFBE2" w14:textId="77777777" w:rsidR="00A671FF" w:rsidRDefault="00A671FF" w:rsidP="006D313E">
      <w:pPr>
        <w:rPr>
          <w:b/>
          <w:bCs/>
          <w:sz w:val="28"/>
          <w:szCs w:val="28"/>
        </w:rPr>
      </w:pPr>
    </w:p>
    <w:p w14:paraId="20E1FBFF" w14:textId="77777777" w:rsidR="00180575" w:rsidRDefault="00180575">
      <w:pPr>
        <w:spacing w:line="100" w:lineRule="atLeast"/>
        <w:jc w:val="center"/>
        <w:rPr>
          <w:b/>
          <w:bCs/>
          <w:sz w:val="28"/>
          <w:szCs w:val="28"/>
        </w:rPr>
      </w:pPr>
      <w:r>
        <w:rPr>
          <w:b/>
          <w:bCs/>
          <w:sz w:val="28"/>
          <w:szCs w:val="28"/>
        </w:rPr>
        <w:t>Čl. 5</w:t>
      </w:r>
    </w:p>
    <w:p w14:paraId="188D38E3" w14:textId="77777777" w:rsidR="00180575" w:rsidRDefault="00180575">
      <w:pPr>
        <w:spacing w:line="360" w:lineRule="auto"/>
        <w:jc w:val="center"/>
      </w:pPr>
      <w:r>
        <w:rPr>
          <w:b/>
          <w:bCs/>
          <w:sz w:val="28"/>
          <w:szCs w:val="28"/>
        </w:rPr>
        <w:t>Splatnost poplatku</w:t>
      </w:r>
    </w:p>
    <w:p w14:paraId="7CCC085F" w14:textId="77777777" w:rsidR="00180575" w:rsidRDefault="00180575">
      <w:pPr>
        <w:numPr>
          <w:ilvl w:val="0"/>
          <w:numId w:val="5"/>
        </w:numPr>
        <w:jc w:val="both"/>
      </w:pPr>
      <w:r>
        <w:t xml:space="preserve">Poplatek je splatný nejpozději do konce </w:t>
      </w:r>
      <w:r w:rsidR="008A00EF">
        <w:t>června</w:t>
      </w:r>
      <w:r>
        <w:t xml:space="preserve"> příslušného roku.</w:t>
      </w:r>
    </w:p>
    <w:p w14:paraId="3A6A0F49" w14:textId="77777777" w:rsidR="00A671FF" w:rsidRDefault="00180575" w:rsidP="006D313E">
      <w:pPr>
        <w:numPr>
          <w:ilvl w:val="0"/>
          <w:numId w:val="5"/>
        </w:numPr>
        <w:jc w:val="both"/>
      </w:pPr>
      <w:r>
        <w:t>Vznikne-li poplatková povinnost po datu splatnosti uvedeném v odstavci 1, poplatek se promíjí.</w:t>
      </w:r>
    </w:p>
    <w:p w14:paraId="11D93738" w14:textId="77777777" w:rsidR="00180575" w:rsidRDefault="00180575">
      <w:pPr>
        <w:spacing w:line="100" w:lineRule="atLeast"/>
        <w:jc w:val="center"/>
        <w:rPr>
          <w:b/>
          <w:bCs/>
          <w:sz w:val="28"/>
          <w:szCs w:val="28"/>
        </w:rPr>
      </w:pPr>
      <w:r>
        <w:rPr>
          <w:b/>
          <w:bCs/>
          <w:sz w:val="28"/>
          <w:szCs w:val="28"/>
        </w:rPr>
        <w:t>Čl. 6</w:t>
      </w:r>
    </w:p>
    <w:p w14:paraId="55280EB3" w14:textId="77777777" w:rsidR="00180575" w:rsidRDefault="00180575">
      <w:pPr>
        <w:spacing w:line="360" w:lineRule="auto"/>
        <w:jc w:val="center"/>
      </w:pPr>
      <w:r>
        <w:rPr>
          <w:b/>
          <w:bCs/>
          <w:sz w:val="28"/>
          <w:szCs w:val="28"/>
        </w:rPr>
        <w:t>Osvobození a úlevy</w:t>
      </w:r>
    </w:p>
    <w:p w14:paraId="7CC8BB12" w14:textId="77777777" w:rsidR="00180575" w:rsidRDefault="00180575">
      <w:pPr>
        <w:numPr>
          <w:ilvl w:val="0"/>
          <w:numId w:val="6"/>
        </w:numPr>
        <w:jc w:val="both"/>
      </w:pPr>
      <w:r>
        <w:t>Od poplatků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která stanoví povinnost držení a používání psa zvláštní právní předpis</w:t>
      </w:r>
      <w:r>
        <w:rPr>
          <w:vertAlign w:val="superscript"/>
        </w:rPr>
        <w:t>7</w:t>
      </w:r>
      <w:r>
        <w:t>.</w:t>
      </w:r>
    </w:p>
    <w:p w14:paraId="3BBD9DC5" w14:textId="77777777" w:rsidR="00A671FF" w:rsidRDefault="00A671FF" w:rsidP="008A00EF">
      <w:pPr>
        <w:jc w:val="both"/>
      </w:pPr>
    </w:p>
    <w:p w14:paraId="745A6EB2" w14:textId="77777777" w:rsidR="008A00EF" w:rsidRDefault="008A00EF" w:rsidP="008A00EF">
      <w:pPr>
        <w:jc w:val="center"/>
        <w:rPr>
          <w:b/>
          <w:bCs/>
          <w:sz w:val="28"/>
          <w:szCs w:val="28"/>
        </w:rPr>
      </w:pPr>
      <w:r>
        <w:rPr>
          <w:b/>
          <w:bCs/>
          <w:sz w:val="28"/>
          <w:szCs w:val="28"/>
        </w:rPr>
        <w:t>Čl. 7</w:t>
      </w:r>
    </w:p>
    <w:p w14:paraId="4C55A497" w14:textId="77777777" w:rsidR="008A00EF" w:rsidRDefault="008A00EF" w:rsidP="008A00EF">
      <w:pPr>
        <w:spacing w:line="360" w:lineRule="auto"/>
        <w:jc w:val="center"/>
      </w:pPr>
      <w:r>
        <w:rPr>
          <w:b/>
          <w:bCs/>
          <w:sz w:val="28"/>
          <w:szCs w:val="28"/>
        </w:rPr>
        <w:t>Přechodné a zrušovací ustanovení</w:t>
      </w:r>
    </w:p>
    <w:p w14:paraId="0C980D80" w14:textId="77777777" w:rsidR="008A00EF" w:rsidRDefault="008A00EF" w:rsidP="008A00EF">
      <w:pPr>
        <w:numPr>
          <w:ilvl w:val="0"/>
          <w:numId w:val="9"/>
        </w:numPr>
      </w:pPr>
      <w:r>
        <w:t>Poplatkové povinnosti za předchozí kalendářní roky se řídí dosavadními právními předpisy.</w:t>
      </w:r>
    </w:p>
    <w:p w14:paraId="404A9668" w14:textId="77777777" w:rsidR="00A671FF" w:rsidRDefault="008A00EF" w:rsidP="006D313E">
      <w:pPr>
        <w:numPr>
          <w:ilvl w:val="0"/>
          <w:numId w:val="9"/>
        </w:numPr>
      </w:pPr>
      <w:r>
        <w:t>Zrušuje se obecně závazná vyhláška č. 1/2020 o místních poplatcích ze psů, ze dne 8. července 2020.</w:t>
      </w:r>
    </w:p>
    <w:p w14:paraId="0878E262" w14:textId="77777777" w:rsidR="008A00EF" w:rsidRDefault="008A00EF" w:rsidP="008A00EF">
      <w:pPr>
        <w:ind w:left="360"/>
        <w:jc w:val="center"/>
        <w:rPr>
          <w:b/>
          <w:bCs/>
          <w:sz w:val="28"/>
          <w:szCs w:val="28"/>
        </w:rPr>
      </w:pPr>
      <w:r>
        <w:rPr>
          <w:b/>
          <w:bCs/>
          <w:sz w:val="28"/>
          <w:szCs w:val="28"/>
        </w:rPr>
        <w:t>Čl. 8</w:t>
      </w:r>
    </w:p>
    <w:p w14:paraId="209191D6" w14:textId="77777777" w:rsidR="00A671FF" w:rsidRPr="006D313E" w:rsidRDefault="008A00EF" w:rsidP="006D313E">
      <w:pPr>
        <w:ind w:left="360"/>
        <w:jc w:val="center"/>
        <w:rPr>
          <w:b/>
          <w:bCs/>
          <w:sz w:val="28"/>
          <w:szCs w:val="28"/>
        </w:rPr>
      </w:pPr>
      <w:r>
        <w:rPr>
          <w:b/>
          <w:bCs/>
          <w:sz w:val="28"/>
          <w:szCs w:val="28"/>
        </w:rPr>
        <w:t>Účinnost</w:t>
      </w:r>
    </w:p>
    <w:p w14:paraId="0B94761E" w14:textId="77777777" w:rsidR="008A00EF" w:rsidRDefault="008A00EF" w:rsidP="008A00EF">
      <w:pPr>
        <w:numPr>
          <w:ilvl w:val="0"/>
          <w:numId w:val="11"/>
        </w:numPr>
        <w:jc w:val="both"/>
      </w:pPr>
      <w:r>
        <w:t xml:space="preserve">Tato obecně závazná vyhláška nabývá účinnosti </w:t>
      </w:r>
      <w:r w:rsidR="00A671FF">
        <w:t>d</w:t>
      </w:r>
      <w:r w:rsidR="00386BE6">
        <w:t>nem 1.1.2024.</w:t>
      </w:r>
    </w:p>
    <w:p w14:paraId="5984194A" w14:textId="77777777" w:rsidR="00180575" w:rsidRDefault="00180575"/>
    <w:p w14:paraId="3BCB1528" w14:textId="77777777" w:rsidR="00180575" w:rsidRDefault="00180575">
      <w:pPr>
        <w:jc w:val="both"/>
        <w:rPr>
          <w:sz w:val="20"/>
          <w:szCs w:val="20"/>
          <w:vertAlign w:val="superscript"/>
        </w:rPr>
      </w:pPr>
      <w:r>
        <w:rPr>
          <w:sz w:val="20"/>
          <w:szCs w:val="20"/>
          <w:vertAlign w:val="superscript"/>
        </w:rPr>
        <w:t>5</w:t>
      </w:r>
      <w:r>
        <w:rPr>
          <w:sz w:val="20"/>
          <w:szCs w:val="20"/>
        </w:rPr>
        <w:t xml:space="preserve"> § 14a odst. 4 zákona o místních poplatcích</w:t>
      </w:r>
    </w:p>
    <w:p w14:paraId="78F7813C" w14:textId="77777777" w:rsidR="00180575" w:rsidRDefault="00180575">
      <w:pPr>
        <w:jc w:val="both"/>
        <w:rPr>
          <w:sz w:val="20"/>
          <w:szCs w:val="20"/>
          <w:vertAlign w:val="superscript"/>
        </w:rPr>
      </w:pPr>
      <w:r>
        <w:rPr>
          <w:sz w:val="20"/>
          <w:szCs w:val="20"/>
          <w:vertAlign w:val="superscript"/>
        </w:rPr>
        <w:t>6</w:t>
      </w:r>
      <w:r>
        <w:rPr>
          <w:sz w:val="20"/>
          <w:szCs w:val="20"/>
        </w:rPr>
        <w:t xml:space="preserve"> § 14a odst. 5 zákona o místních poplatcích</w:t>
      </w:r>
    </w:p>
    <w:p w14:paraId="4A25D59B" w14:textId="77777777" w:rsidR="00180575" w:rsidRDefault="00180575">
      <w:pPr>
        <w:jc w:val="both"/>
        <w:rPr>
          <w:sz w:val="20"/>
          <w:szCs w:val="20"/>
          <w:vertAlign w:val="superscript"/>
        </w:rPr>
      </w:pPr>
      <w:r>
        <w:rPr>
          <w:sz w:val="20"/>
          <w:szCs w:val="20"/>
          <w:vertAlign w:val="superscript"/>
        </w:rPr>
        <w:t>7</w:t>
      </w:r>
      <w:r>
        <w:rPr>
          <w:sz w:val="20"/>
          <w:szCs w:val="20"/>
        </w:rPr>
        <w:t xml:space="preserve"> § 2 odst. 2 zákona o místních poplatcích</w:t>
      </w:r>
    </w:p>
    <w:p w14:paraId="28806A0F" w14:textId="77777777" w:rsidR="00180575" w:rsidRDefault="00180575">
      <w:pPr>
        <w:jc w:val="both"/>
      </w:pPr>
    </w:p>
    <w:p w14:paraId="6171979D" w14:textId="77777777" w:rsidR="00957C56" w:rsidRDefault="00957C56">
      <w:pPr>
        <w:jc w:val="both"/>
      </w:pPr>
    </w:p>
    <w:p w14:paraId="5DD25DE4" w14:textId="77777777" w:rsidR="00A671FF" w:rsidRDefault="00A671FF">
      <w:pPr>
        <w:jc w:val="both"/>
      </w:pPr>
    </w:p>
    <w:p w14:paraId="6A68D755" w14:textId="77777777" w:rsidR="00180575" w:rsidRDefault="00180575">
      <w:pPr>
        <w:jc w:val="both"/>
      </w:pPr>
      <w:r>
        <w:t>…....................................</w:t>
      </w:r>
      <w:r>
        <w:tab/>
      </w:r>
      <w:r>
        <w:tab/>
      </w:r>
      <w:r>
        <w:tab/>
      </w:r>
      <w:r>
        <w:tab/>
      </w:r>
      <w:r>
        <w:tab/>
      </w:r>
      <w:r>
        <w:tab/>
        <w:t>…......................................</w:t>
      </w:r>
    </w:p>
    <w:p w14:paraId="5319BA1C" w14:textId="77777777" w:rsidR="00180575" w:rsidRDefault="00180575">
      <w:pPr>
        <w:jc w:val="both"/>
      </w:pPr>
      <w:r>
        <w:t xml:space="preserve">  Květoslava Bastlová</w:t>
      </w:r>
      <w:r>
        <w:tab/>
      </w:r>
      <w:r>
        <w:tab/>
      </w:r>
      <w:r>
        <w:tab/>
      </w:r>
      <w:r>
        <w:tab/>
      </w:r>
      <w:r>
        <w:tab/>
      </w:r>
      <w:r>
        <w:tab/>
      </w:r>
      <w:r>
        <w:tab/>
        <w:t xml:space="preserve">      Bc. Petra Javůrková</w:t>
      </w:r>
    </w:p>
    <w:p w14:paraId="1D05A309" w14:textId="77777777" w:rsidR="00180575" w:rsidRDefault="00180575">
      <w:pPr>
        <w:jc w:val="both"/>
      </w:pPr>
      <w:r>
        <w:t xml:space="preserve">        místostarostka</w:t>
      </w:r>
      <w:r>
        <w:tab/>
      </w:r>
      <w:r>
        <w:tab/>
      </w:r>
      <w:r>
        <w:tab/>
      </w:r>
      <w:r>
        <w:tab/>
      </w:r>
      <w:r>
        <w:tab/>
      </w:r>
      <w:r>
        <w:tab/>
      </w:r>
      <w:r>
        <w:tab/>
      </w:r>
      <w:r>
        <w:tab/>
        <w:t xml:space="preserve">   starostka</w:t>
      </w:r>
    </w:p>
    <w:p w14:paraId="7C4C4218" w14:textId="77777777" w:rsidR="00A671FF" w:rsidRDefault="00A671FF">
      <w:pPr>
        <w:jc w:val="both"/>
      </w:pPr>
    </w:p>
    <w:p w14:paraId="14908AE8" w14:textId="77777777" w:rsidR="00180575" w:rsidRDefault="00180575" w:rsidP="00A671FF">
      <w:pPr>
        <w:jc w:val="both"/>
      </w:pPr>
    </w:p>
    <w:sectPr w:rsidR="00180575">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vertAlign w:val="super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vertAlign w:val="super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9E7C847C"/>
    <w:name w:val="WW8Num3"/>
    <w:lvl w:ilvl="0">
      <w:start w:val="1"/>
      <w:numFmt w:val="decimal"/>
      <w:lvlText w:val="%1)"/>
      <w:lvlJc w:val="left"/>
      <w:pPr>
        <w:tabs>
          <w:tab w:val="num" w:pos="720"/>
        </w:tabs>
        <w:ind w:left="720" w:hanging="360"/>
      </w:pPr>
      <w:rPr>
        <w:sz w:val="28"/>
        <w:szCs w:val="28"/>
        <w:vertAlign w:val="super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rPr>
        <w:vertAlign w:val="super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val="0"/>
        <w:bCs w:val="0"/>
        <w:sz w:val="24"/>
        <w:szCs w:val="24"/>
        <w:vertAlign w:val="superscrip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CFC2339"/>
    <w:multiLevelType w:val="hybridMultilevel"/>
    <w:tmpl w:val="D33080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2408701">
    <w:abstractNumId w:val="0"/>
  </w:num>
  <w:num w:numId="2" w16cid:durableId="701976798">
    <w:abstractNumId w:val="1"/>
  </w:num>
  <w:num w:numId="3" w16cid:durableId="352460137">
    <w:abstractNumId w:val="2"/>
  </w:num>
  <w:num w:numId="4" w16cid:durableId="1985969853">
    <w:abstractNumId w:val="3"/>
  </w:num>
  <w:num w:numId="5" w16cid:durableId="1813600636">
    <w:abstractNumId w:val="4"/>
  </w:num>
  <w:num w:numId="6" w16cid:durableId="787314308">
    <w:abstractNumId w:val="5"/>
  </w:num>
  <w:num w:numId="7" w16cid:durableId="1993872745">
    <w:abstractNumId w:val="6"/>
  </w:num>
  <w:num w:numId="8" w16cid:durableId="149103122">
    <w:abstractNumId w:val="7"/>
  </w:num>
  <w:num w:numId="9" w16cid:durableId="1462260367">
    <w:abstractNumId w:val="8"/>
  </w:num>
  <w:num w:numId="10" w16cid:durableId="254829960">
    <w:abstractNumId w:val="9"/>
  </w:num>
  <w:num w:numId="11" w16cid:durableId="1576934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00EF"/>
    <w:rsid w:val="00180575"/>
    <w:rsid w:val="00386BE6"/>
    <w:rsid w:val="006D313E"/>
    <w:rsid w:val="00803CDA"/>
    <w:rsid w:val="008A00EF"/>
    <w:rsid w:val="00957C56"/>
    <w:rsid w:val="00957CC5"/>
    <w:rsid w:val="00A67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75E1DE"/>
  <w15:chartTrackingRefBased/>
  <w15:docId w15:val="{5CEE1598-3775-4097-943C-96E60F23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Arial Unicode MS"/>
      <w:kern w:val="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vertAlign w:val="superscrip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vertAlign w:val="superscrip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vertAlign w:val="superscrip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vertAlign w:val="superscrip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bCs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bCs w:val="0"/>
      <w:sz w:val="24"/>
      <w:szCs w:val="24"/>
      <w:vertAlign w:val="superscrip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Textpoznpodarou">
    <w:name w:val="footnote text"/>
    <w:basedOn w:val="Normln"/>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3522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dc:creator>
  <cp:keywords/>
  <cp:lastModifiedBy>Obec Dobrohošť</cp:lastModifiedBy>
  <cp:revision>3</cp:revision>
  <cp:lastPrinted>2020-06-21T14:25:00Z</cp:lastPrinted>
  <dcterms:created xsi:type="dcterms:W3CDTF">2023-12-15T07:17:00Z</dcterms:created>
  <dcterms:modified xsi:type="dcterms:W3CDTF">2023-12-15T07:19:00Z</dcterms:modified>
</cp:coreProperties>
</file>