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439" w:type="dxa"/>
        <w:tblInd w:w="108" w:type="dxa"/>
        <w:tblLayout w:type="fixed"/>
        <w:tblLook w:val="01E0" w:firstRow="1" w:lastRow="1" w:firstColumn="1" w:lastColumn="1" w:noHBand="0" w:noVBand="0"/>
      </w:tblPr>
      <w:tblGrid>
        <w:gridCol w:w="9639"/>
        <w:gridCol w:w="4800"/>
      </w:tblGrid>
      <w:tr w:rsidR="00C94951" w:rsidRPr="009E1D8C" w:rsidTr="00CD4B33">
        <w:trPr>
          <w:trHeight w:val="704"/>
        </w:trPr>
        <w:tc>
          <w:tcPr>
            <w:tcW w:w="9639" w:type="dxa"/>
          </w:tcPr>
          <w:p w:rsidR="00C94951" w:rsidRPr="009E1D8C" w:rsidRDefault="00B67AAF" w:rsidP="00CD4B33">
            <w:pPr>
              <w:ind w:left="-108" w:right="-4914"/>
              <w:rPr>
                <w:rFonts w:ascii="Arial" w:hAnsi="Arial" w:cs="Arial"/>
                <w:bCs/>
                <w:snapToGrid w:val="0"/>
              </w:rPr>
            </w:pPr>
            <w:r>
              <w:rPr>
                <w:rFonts w:ascii="Arial" w:hAnsi="Arial" w:cs="Arial"/>
                <w:bCs/>
                <w:snapToGrid w:val="0"/>
              </w:rPr>
              <w:t xml:space="preserve"> </w:t>
            </w:r>
            <w:r w:rsidR="00377B8C">
              <w:rPr>
                <w:rFonts w:ascii="Arial" w:hAnsi="Arial" w:cs="Arial"/>
                <w:bCs/>
                <w:snapToGrid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36.75pt">
                  <v:imagedata r:id="rId8" o:title=""/>
                  <o:lock v:ext="edit" aspectratio="f"/>
                </v:shape>
              </w:pict>
            </w:r>
          </w:p>
        </w:tc>
        <w:tc>
          <w:tcPr>
            <w:tcW w:w="4800" w:type="dxa"/>
          </w:tcPr>
          <w:p w:rsidR="00C94951" w:rsidRPr="009E1D8C" w:rsidRDefault="00C94951" w:rsidP="000E77DD">
            <w:pPr>
              <w:ind w:left="-127" w:right="-108"/>
              <w:rPr>
                <w:rFonts w:ascii="Arial" w:hAnsi="Arial" w:cs="Arial"/>
                <w:bCs/>
                <w:snapToGrid w:val="0"/>
              </w:rPr>
            </w:pPr>
          </w:p>
        </w:tc>
      </w:tr>
    </w:tbl>
    <w:p w:rsidR="00C94951" w:rsidRPr="009E1D8C" w:rsidRDefault="00C94951">
      <w:pPr>
        <w:pStyle w:val="Prosttext"/>
        <w:pBdr>
          <w:bottom w:val="single" w:sz="6" w:space="1" w:color="auto"/>
        </w:pBdr>
        <w:jc w:val="center"/>
        <w:rPr>
          <w:rFonts w:ascii="Arial" w:hAnsi="Arial" w:cs="Arial"/>
          <w:b/>
        </w:rPr>
      </w:pPr>
    </w:p>
    <w:p w:rsidR="00C94951" w:rsidRPr="009E1D8C" w:rsidRDefault="00377B8C">
      <w:pPr>
        <w:pStyle w:val="Prosttext"/>
        <w:pBdr>
          <w:bottom w:val="single" w:sz="6" w:space="1" w:color="auto"/>
        </w:pBdr>
        <w:jc w:val="center"/>
        <w:rPr>
          <w:rFonts w:ascii="Arial" w:hAnsi="Arial" w:cs="Arial"/>
          <w:b/>
          <w:bCs/>
          <w:snapToGrid w:val="0"/>
        </w:rPr>
      </w:pPr>
      <w:r>
        <w:rPr>
          <w:rFonts w:ascii="Arial" w:hAnsi="Arial" w:cs="Arial"/>
          <w:b/>
          <w:bCs/>
          <w:snapToGrid w:val="0"/>
        </w:rPr>
        <w:pict>
          <v:shape id="_x0000_i1026" type="#_x0000_t75" style="width:62.25pt;height:46.5pt">
            <v:imagedata r:id="rId9" o:title="" cropbottom="12072f"/>
          </v:shape>
        </w:pict>
      </w:r>
    </w:p>
    <w:p w:rsidR="00953B39" w:rsidRPr="009E1D8C" w:rsidRDefault="00953B39">
      <w:pPr>
        <w:pStyle w:val="Prosttext"/>
        <w:pBdr>
          <w:bottom w:val="single" w:sz="6" w:space="1" w:color="auto"/>
        </w:pBdr>
        <w:jc w:val="center"/>
        <w:rPr>
          <w:rFonts w:ascii="Arial" w:hAnsi="Arial" w:cs="Arial"/>
          <w:b/>
        </w:rPr>
      </w:pPr>
    </w:p>
    <w:p w:rsidR="009B2FEA" w:rsidRPr="009E1D8C" w:rsidRDefault="009B2FEA" w:rsidP="005148C5">
      <w:pPr>
        <w:pStyle w:val="Prosttext"/>
        <w:pBdr>
          <w:bottom w:val="single" w:sz="6" w:space="1" w:color="auto"/>
        </w:pBdr>
        <w:spacing w:after="120"/>
        <w:jc w:val="center"/>
        <w:rPr>
          <w:rFonts w:ascii="Arial" w:hAnsi="Arial" w:cs="Arial"/>
          <w:b/>
        </w:rPr>
      </w:pPr>
      <w:r w:rsidRPr="009E1D8C">
        <w:rPr>
          <w:rFonts w:ascii="Arial" w:hAnsi="Arial" w:cs="Arial"/>
          <w:b/>
        </w:rPr>
        <w:t>MĚSTO OTROKOVICE</w:t>
      </w:r>
    </w:p>
    <w:p w:rsidR="00DF5095" w:rsidRPr="009E1D8C" w:rsidRDefault="00DF5095">
      <w:pPr>
        <w:pStyle w:val="Prosttext"/>
        <w:pBdr>
          <w:bottom w:val="single" w:sz="6" w:space="1" w:color="auto"/>
        </w:pBdr>
        <w:jc w:val="center"/>
        <w:rPr>
          <w:rFonts w:ascii="Arial" w:hAnsi="Arial" w:cs="Arial"/>
          <w:b/>
        </w:rPr>
      </w:pPr>
      <w:r w:rsidRPr="009E1D8C">
        <w:rPr>
          <w:rFonts w:ascii="Arial" w:hAnsi="Arial" w:cs="Arial"/>
          <w:b/>
        </w:rPr>
        <w:t>Zastupitelstvo města Otrokovice</w:t>
      </w:r>
    </w:p>
    <w:p w:rsidR="009B2FEA" w:rsidRPr="009E1D8C" w:rsidRDefault="009B2FEA">
      <w:pPr>
        <w:pStyle w:val="Prosttext"/>
        <w:jc w:val="center"/>
        <w:rPr>
          <w:rFonts w:ascii="Arial" w:hAnsi="Arial" w:cs="Arial"/>
          <w:b/>
          <w:sz w:val="24"/>
          <w:szCs w:val="24"/>
        </w:rPr>
      </w:pPr>
    </w:p>
    <w:p w:rsidR="009B2FEA" w:rsidRPr="009E1D8C" w:rsidRDefault="009B2FEA">
      <w:pPr>
        <w:pStyle w:val="Prosttext"/>
        <w:jc w:val="center"/>
        <w:rPr>
          <w:rFonts w:ascii="Arial" w:hAnsi="Arial" w:cs="Arial"/>
          <w:b/>
          <w:sz w:val="24"/>
          <w:szCs w:val="24"/>
        </w:rPr>
      </w:pPr>
    </w:p>
    <w:p w:rsidR="009B2FEA" w:rsidRPr="009E1D8C" w:rsidRDefault="009B2FEA" w:rsidP="004672E4">
      <w:pPr>
        <w:pStyle w:val="Prosttext"/>
        <w:spacing w:line="360" w:lineRule="auto"/>
        <w:jc w:val="center"/>
        <w:rPr>
          <w:rFonts w:ascii="Arial" w:hAnsi="Arial" w:cs="Arial"/>
          <w:b/>
          <w:sz w:val="24"/>
          <w:szCs w:val="24"/>
        </w:rPr>
      </w:pPr>
      <w:r w:rsidRPr="009E1D8C">
        <w:rPr>
          <w:rFonts w:ascii="Arial" w:hAnsi="Arial" w:cs="Arial"/>
          <w:b/>
          <w:sz w:val="24"/>
          <w:szCs w:val="24"/>
        </w:rPr>
        <w:t>OBECNĚ ZÁVAZNÁ VYHLÁŠKA MĚSTA OTROKOVICE</w:t>
      </w:r>
    </w:p>
    <w:p w:rsidR="009B2FEA" w:rsidRPr="009E1D8C" w:rsidRDefault="009B2FEA" w:rsidP="004672E4">
      <w:pPr>
        <w:pStyle w:val="Prosttext"/>
        <w:spacing w:line="360" w:lineRule="auto"/>
        <w:jc w:val="center"/>
        <w:rPr>
          <w:rFonts w:ascii="Arial" w:hAnsi="Arial" w:cs="Arial"/>
          <w:b/>
          <w:sz w:val="24"/>
          <w:szCs w:val="24"/>
        </w:rPr>
      </w:pPr>
      <w:r w:rsidRPr="009E1D8C">
        <w:rPr>
          <w:rFonts w:ascii="Arial" w:hAnsi="Arial" w:cs="Arial"/>
          <w:b/>
          <w:sz w:val="24"/>
          <w:szCs w:val="24"/>
        </w:rPr>
        <w:t>O MÍSTNÍ</w:t>
      </w:r>
      <w:r w:rsidR="0006647C" w:rsidRPr="009E1D8C">
        <w:rPr>
          <w:rFonts w:ascii="Arial" w:hAnsi="Arial" w:cs="Arial"/>
          <w:b/>
          <w:sz w:val="24"/>
          <w:szCs w:val="24"/>
        </w:rPr>
        <w:t>M</w:t>
      </w:r>
      <w:r w:rsidRPr="009E1D8C">
        <w:rPr>
          <w:rFonts w:ascii="Arial" w:hAnsi="Arial" w:cs="Arial"/>
          <w:b/>
          <w:sz w:val="24"/>
          <w:szCs w:val="24"/>
        </w:rPr>
        <w:t xml:space="preserve"> POPLAT</w:t>
      </w:r>
      <w:r w:rsidR="0006647C" w:rsidRPr="009E1D8C">
        <w:rPr>
          <w:rFonts w:ascii="Arial" w:hAnsi="Arial" w:cs="Arial"/>
          <w:b/>
          <w:sz w:val="24"/>
          <w:szCs w:val="24"/>
        </w:rPr>
        <w:t>KU ZA UŽÍVÁNÍ VEŘEJNÉHO PROSTRANSTVÍ</w:t>
      </w:r>
    </w:p>
    <w:p w:rsidR="000A2D93" w:rsidRPr="009E1D8C" w:rsidRDefault="000A2D93" w:rsidP="004672E4">
      <w:pPr>
        <w:pStyle w:val="Prosttext"/>
        <w:spacing w:line="360" w:lineRule="auto"/>
        <w:jc w:val="center"/>
        <w:rPr>
          <w:rFonts w:ascii="Arial" w:hAnsi="Arial" w:cs="Arial"/>
          <w:b/>
          <w:sz w:val="24"/>
          <w:szCs w:val="24"/>
        </w:rPr>
      </w:pPr>
    </w:p>
    <w:p w:rsidR="0006647C" w:rsidRPr="009E1D8C" w:rsidRDefault="0006647C" w:rsidP="0006647C">
      <w:pPr>
        <w:pStyle w:val="Prosttext"/>
        <w:spacing w:after="120"/>
        <w:jc w:val="both"/>
        <w:rPr>
          <w:rFonts w:ascii="Arial" w:hAnsi="Arial" w:cs="Arial"/>
        </w:rPr>
      </w:pPr>
      <w:r w:rsidRPr="009E1D8C">
        <w:rPr>
          <w:rFonts w:ascii="Arial" w:hAnsi="Arial" w:cs="Arial"/>
        </w:rPr>
        <w:t xml:space="preserve">Zastupitelstvo města Otrokovice rozhodlo dne </w:t>
      </w:r>
      <w:r w:rsidR="00DB61E5" w:rsidRPr="009E1D8C">
        <w:rPr>
          <w:rFonts w:ascii="Arial" w:hAnsi="Arial" w:cs="Arial"/>
        </w:rPr>
        <w:t>18. září 2024</w:t>
      </w:r>
      <w:r w:rsidRPr="009E1D8C">
        <w:rPr>
          <w:rFonts w:ascii="Arial" w:hAnsi="Arial" w:cs="Arial"/>
        </w:rPr>
        <w:t xml:space="preserve"> usnesením č. </w:t>
      </w:r>
      <w:r w:rsidR="009E1D8C" w:rsidRPr="009E1D8C">
        <w:rPr>
          <w:rFonts w:ascii="Arial" w:hAnsi="Arial" w:cs="Arial"/>
        </w:rPr>
        <w:t xml:space="preserve">ZMO/1/13/24 </w:t>
      </w:r>
      <w:r w:rsidRPr="009E1D8C">
        <w:rPr>
          <w:rFonts w:ascii="Arial" w:hAnsi="Arial" w:cs="Arial"/>
        </w:rPr>
        <w:t xml:space="preserve">vydat na základě ustanovení § 14 zákona č. 565/1990 Sb., o místních poplatcích, ve znění pozdějších předpisů a podle ustanovení § 84 odst. 2 písm. h) zákona č. 128/2000 Sb., o obcích (obecní zřízení), ve znění pozdějších předpisů tuto obecně závaznou vyhlášku města Otrokovice: </w:t>
      </w:r>
    </w:p>
    <w:p w:rsidR="009B2FEA" w:rsidRPr="009E1D8C" w:rsidRDefault="009B2FEA">
      <w:pPr>
        <w:pStyle w:val="Prosttext"/>
        <w:jc w:val="both"/>
        <w:rPr>
          <w:rFonts w:ascii="Arial" w:hAnsi="Arial" w:cs="Arial"/>
        </w:rPr>
      </w:pPr>
    </w:p>
    <w:p w:rsidR="009B2FEA" w:rsidRPr="009E1D8C" w:rsidRDefault="009B2FEA" w:rsidP="005822BD">
      <w:pPr>
        <w:pStyle w:val="Prosttext"/>
        <w:spacing w:after="120"/>
        <w:jc w:val="center"/>
        <w:rPr>
          <w:rFonts w:ascii="Arial" w:hAnsi="Arial" w:cs="Arial"/>
          <w:b/>
        </w:rPr>
      </w:pPr>
      <w:r w:rsidRPr="009E1D8C">
        <w:rPr>
          <w:rFonts w:ascii="Arial" w:hAnsi="Arial" w:cs="Arial"/>
          <w:b/>
        </w:rPr>
        <w:t>Čl. 1</w:t>
      </w:r>
    </w:p>
    <w:p w:rsidR="0006647C" w:rsidRPr="009E1D8C" w:rsidRDefault="0006647C" w:rsidP="0006647C">
      <w:pPr>
        <w:pStyle w:val="Prosttext"/>
        <w:spacing w:after="120"/>
        <w:jc w:val="center"/>
        <w:rPr>
          <w:rFonts w:ascii="Arial" w:hAnsi="Arial" w:cs="Arial"/>
          <w:b/>
        </w:rPr>
      </w:pPr>
      <w:r w:rsidRPr="009E1D8C">
        <w:rPr>
          <w:rFonts w:ascii="Arial" w:hAnsi="Arial" w:cs="Arial"/>
          <w:b/>
        </w:rPr>
        <w:t>Zavedení poplatku</w:t>
      </w:r>
    </w:p>
    <w:p w:rsidR="0006647C" w:rsidRPr="009E1D8C" w:rsidRDefault="0006647C" w:rsidP="0006647C">
      <w:pPr>
        <w:pStyle w:val="Prosttext"/>
        <w:numPr>
          <w:ilvl w:val="0"/>
          <w:numId w:val="2"/>
        </w:numPr>
        <w:spacing w:after="120"/>
        <w:jc w:val="both"/>
        <w:rPr>
          <w:rFonts w:ascii="Arial" w:hAnsi="Arial" w:cs="Arial"/>
        </w:rPr>
      </w:pPr>
      <w:r w:rsidRPr="009E1D8C">
        <w:rPr>
          <w:rFonts w:ascii="Arial" w:hAnsi="Arial" w:cs="Arial"/>
        </w:rPr>
        <w:t>Touto obecně závaznou vyhláškou město Otrokovice (dále jen „město“) zavádí místní poplatek za užívání veřejného prostranství (dále jen "poplatek za užívání veřejného prostranství"), upravuje jeho sazby, včetně paušálních sazeb, lhůty pro podání ohlášení, případně vyloučení povinnosti ohlášení podat, jeho splatnost a další podrobnosti v souladu se zákonem o místních poplatcích</w:t>
      </w:r>
      <w:r w:rsidRPr="009E1D8C">
        <w:rPr>
          <w:rStyle w:val="Odkaznavysvtlivky"/>
          <w:rFonts w:ascii="Arial" w:hAnsi="Arial" w:cs="Arial"/>
        </w:rPr>
        <w:endnoteReference w:id="1"/>
      </w:r>
      <w:r w:rsidRPr="009E1D8C">
        <w:rPr>
          <w:rFonts w:ascii="Arial" w:hAnsi="Arial" w:cs="Arial"/>
        </w:rPr>
        <w:t xml:space="preserve">).  </w:t>
      </w:r>
    </w:p>
    <w:p w:rsidR="009B2FEA" w:rsidRPr="009E1D8C" w:rsidRDefault="0006647C" w:rsidP="0006647C">
      <w:pPr>
        <w:pStyle w:val="Prosttext"/>
        <w:numPr>
          <w:ilvl w:val="0"/>
          <w:numId w:val="2"/>
        </w:numPr>
        <w:spacing w:after="120"/>
        <w:jc w:val="both"/>
        <w:rPr>
          <w:rFonts w:ascii="Arial" w:hAnsi="Arial" w:cs="Arial"/>
        </w:rPr>
      </w:pPr>
      <w:r w:rsidRPr="009E1D8C">
        <w:rPr>
          <w:rFonts w:ascii="Arial" w:hAnsi="Arial" w:cs="Arial"/>
        </w:rPr>
        <w:t>Předmět poplatku za užívání veřejného prostranství a vymezení jeho poplatníků upravuje zákon</w:t>
      </w:r>
      <w:r w:rsidRPr="009E1D8C">
        <w:rPr>
          <w:rStyle w:val="Odkaznavysvtlivky"/>
          <w:rFonts w:ascii="Arial" w:hAnsi="Arial" w:cs="Arial"/>
        </w:rPr>
        <w:t xml:space="preserve"> </w:t>
      </w:r>
      <w:r w:rsidRPr="009E1D8C">
        <w:rPr>
          <w:rFonts w:ascii="Arial" w:hAnsi="Arial" w:cs="Arial"/>
        </w:rPr>
        <w:t xml:space="preserve">o místních poplatcích. </w:t>
      </w:r>
      <w:r w:rsidR="00B35CB3" w:rsidRPr="009E1D8C">
        <w:rPr>
          <w:rFonts w:ascii="Arial" w:hAnsi="Arial" w:cs="Arial"/>
        </w:rPr>
        <w:t xml:space="preserve">Druhy užívání veřejného prostranství, které jsou předmětem poplatku za užívání veřejného prostranství, </w:t>
      </w:r>
      <w:r w:rsidR="004C56CC" w:rsidRPr="009E1D8C">
        <w:rPr>
          <w:rFonts w:ascii="Arial" w:hAnsi="Arial" w:cs="Arial"/>
        </w:rPr>
        <w:t>jsou uvedeny v</w:t>
      </w:r>
      <w:r w:rsidR="00B35CB3" w:rsidRPr="009E1D8C">
        <w:rPr>
          <w:rFonts w:ascii="Arial" w:hAnsi="Arial" w:cs="Arial"/>
        </w:rPr>
        <w:t> čl. 3 odst. 1.</w:t>
      </w:r>
    </w:p>
    <w:p w:rsidR="004437F6" w:rsidRPr="009E1D8C" w:rsidRDefault="004437F6" w:rsidP="004672E4">
      <w:pPr>
        <w:pStyle w:val="Prosttext"/>
        <w:spacing w:line="360" w:lineRule="auto"/>
        <w:jc w:val="both"/>
        <w:rPr>
          <w:rFonts w:ascii="Arial" w:hAnsi="Arial" w:cs="Arial"/>
        </w:rPr>
      </w:pPr>
    </w:p>
    <w:p w:rsidR="007B2954" w:rsidRPr="009E1D8C" w:rsidRDefault="007B2954" w:rsidP="007B2954">
      <w:pPr>
        <w:pStyle w:val="Prosttext"/>
        <w:jc w:val="center"/>
        <w:rPr>
          <w:rFonts w:ascii="Arial" w:hAnsi="Arial" w:cs="Arial"/>
          <w:b/>
        </w:rPr>
      </w:pPr>
      <w:r w:rsidRPr="009E1D8C">
        <w:rPr>
          <w:rFonts w:ascii="Arial" w:hAnsi="Arial" w:cs="Arial"/>
          <w:b/>
        </w:rPr>
        <w:t xml:space="preserve">Čl. </w:t>
      </w:r>
      <w:r w:rsidR="0006647C" w:rsidRPr="009E1D8C">
        <w:rPr>
          <w:rFonts w:ascii="Arial" w:hAnsi="Arial" w:cs="Arial"/>
          <w:b/>
        </w:rPr>
        <w:t>2</w:t>
      </w:r>
    </w:p>
    <w:p w:rsidR="007B2954" w:rsidRPr="009E1D8C" w:rsidRDefault="00CF739E" w:rsidP="00B3752A">
      <w:pPr>
        <w:pStyle w:val="Prosttext"/>
        <w:spacing w:after="120"/>
        <w:jc w:val="center"/>
        <w:rPr>
          <w:rFonts w:ascii="Arial" w:hAnsi="Arial" w:cs="Arial"/>
          <w:b/>
        </w:rPr>
      </w:pPr>
      <w:r w:rsidRPr="009E1D8C">
        <w:rPr>
          <w:rFonts w:ascii="Arial" w:hAnsi="Arial" w:cs="Arial"/>
          <w:b/>
        </w:rPr>
        <w:t>Zpoplatněná veřejná prostranství</w:t>
      </w:r>
    </w:p>
    <w:p w:rsidR="007A5E1D" w:rsidRPr="009E1D8C" w:rsidRDefault="00A15D70" w:rsidP="00C254EA">
      <w:pPr>
        <w:pStyle w:val="Prosttext"/>
        <w:spacing w:after="120"/>
        <w:jc w:val="both"/>
        <w:rPr>
          <w:rFonts w:ascii="Arial" w:hAnsi="Arial" w:cs="Arial"/>
        </w:rPr>
      </w:pPr>
      <w:r w:rsidRPr="009E1D8C">
        <w:rPr>
          <w:rFonts w:ascii="Arial" w:hAnsi="Arial" w:cs="Arial"/>
        </w:rPr>
        <w:t>Poplatku za užívání veřejného prostranství podléhají veřejná prostranství na území města uvedená v příloze k této obecně závazné vyhlášce.</w:t>
      </w:r>
    </w:p>
    <w:p w:rsidR="00CA7C74" w:rsidRPr="009E1D8C" w:rsidRDefault="00CA7C74" w:rsidP="0006647C">
      <w:pPr>
        <w:pStyle w:val="Prosttext"/>
        <w:spacing w:after="120"/>
        <w:jc w:val="center"/>
        <w:rPr>
          <w:rFonts w:ascii="Arial" w:hAnsi="Arial" w:cs="Arial"/>
          <w:b/>
        </w:rPr>
      </w:pPr>
    </w:p>
    <w:p w:rsidR="007B2954" w:rsidRPr="009E1D8C" w:rsidRDefault="007B2954" w:rsidP="007B2954">
      <w:pPr>
        <w:pStyle w:val="Prosttext"/>
        <w:jc w:val="center"/>
        <w:rPr>
          <w:rFonts w:ascii="Arial" w:hAnsi="Arial" w:cs="Arial"/>
          <w:b/>
        </w:rPr>
      </w:pPr>
      <w:r w:rsidRPr="009E1D8C">
        <w:rPr>
          <w:rFonts w:ascii="Arial" w:hAnsi="Arial" w:cs="Arial"/>
          <w:b/>
        </w:rPr>
        <w:t xml:space="preserve">Čl. </w:t>
      </w:r>
      <w:r w:rsidR="001513A0" w:rsidRPr="009E1D8C">
        <w:rPr>
          <w:rFonts w:ascii="Arial" w:hAnsi="Arial" w:cs="Arial"/>
          <w:b/>
        </w:rPr>
        <w:t>3</w:t>
      </w:r>
    </w:p>
    <w:p w:rsidR="007B2954" w:rsidRPr="009E1D8C" w:rsidRDefault="007B2954" w:rsidP="00B3752A">
      <w:pPr>
        <w:pStyle w:val="Prosttext"/>
        <w:spacing w:after="120"/>
        <w:jc w:val="center"/>
        <w:rPr>
          <w:rFonts w:ascii="Arial" w:hAnsi="Arial" w:cs="Arial"/>
          <w:b/>
        </w:rPr>
      </w:pPr>
      <w:r w:rsidRPr="009E1D8C">
        <w:rPr>
          <w:rFonts w:ascii="Arial" w:hAnsi="Arial" w:cs="Arial"/>
          <w:b/>
        </w:rPr>
        <w:t>Sazb</w:t>
      </w:r>
      <w:r w:rsidR="00E20E79" w:rsidRPr="009E1D8C">
        <w:rPr>
          <w:rFonts w:ascii="Arial" w:hAnsi="Arial" w:cs="Arial"/>
          <w:b/>
        </w:rPr>
        <w:t>y</w:t>
      </w:r>
      <w:r w:rsidRPr="009E1D8C">
        <w:rPr>
          <w:rFonts w:ascii="Arial" w:hAnsi="Arial" w:cs="Arial"/>
          <w:b/>
        </w:rPr>
        <w:t xml:space="preserve"> poplatku</w:t>
      </w:r>
    </w:p>
    <w:p w:rsidR="008F0177" w:rsidRPr="009E1D8C" w:rsidRDefault="008F0177" w:rsidP="00C17B01">
      <w:pPr>
        <w:pStyle w:val="Prosttext"/>
        <w:numPr>
          <w:ilvl w:val="0"/>
          <w:numId w:val="14"/>
        </w:numPr>
        <w:spacing w:after="120"/>
        <w:jc w:val="both"/>
        <w:rPr>
          <w:rFonts w:ascii="Arial" w:hAnsi="Arial" w:cs="Arial"/>
        </w:rPr>
      </w:pPr>
      <w:r w:rsidRPr="009E1D8C">
        <w:rPr>
          <w:rFonts w:ascii="Arial" w:hAnsi="Arial" w:cs="Arial"/>
        </w:rPr>
        <w:t>Sazba poplatku za užívání veřejného prostranství se stanovuje za každý i započatý užívaný m</w:t>
      </w:r>
      <w:r w:rsidRPr="009E1D8C">
        <w:rPr>
          <w:rFonts w:ascii="Arial" w:hAnsi="Arial" w:cs="Arial"/>
          <w:vertAlign w:val="superscript"/>
        </w:rPr>
        <w:t>2</w:t>
      </w:r>
      <w:r w:rsidRPr="009E1D8C">
        <w:rPr>
          <w:rFonts w:ascii="Arial" w:hAnsi="Arial" w:cs="Arial"/>
        </w:rPr>
        <w:t xml:space="preserve"> veřejného prostranství a za každý i započatý den zpoplatněného zvláštního užívání takto:</w:t>
      </w:r>
    </w:p>
    <w:p w:rsidR="00815C3B" w:rsidRPr="009E1D8C" w:rsidRDefault="008F0177" w:rsidP="00C17B01">
      <w:pPr>
        <w:pStyle w:val="Prosttext"/>
        <w:numPr>
          <w:ilvl w:val="0"/>
          <w:numId w:val="11"/>
        </w:numPr>
        <w:tabs>
          <w:tab w:val="clear" w:pos="1021"/>
          <w:tab w:val="num" w:pos="993"/>
        </w:tabs>
        <w:spacing w:after="120"/>
        <w:ind w:left="993" w:hanging="426"/>
        <w:jc w:val="both"/>
        <w:rPr>
          <w:rFonts w:ascii="Arial" w:hAnsi="Arial" w:cs="Arial"/>
        </w:rPr>
      </w:pPr>
      <w:r w:rsidRPr="009E1D8C">
        <w:rPr>
          <w:rFonts w:ascii="Arial" w:hAnsi="Arial" w:cs="Arial"/>
        </w:rPr>
        <w:t>za umístění zařízení sloužící</w:t>
      </w:r>
      <w:r w:rsidR="00BF55EE" w:rsidRPr="009E1D8C">
        <w:rPr>
          <w:rFonts w:ascii="Arial" w:hAnsi="Arial" w:cs="Arial"/>
        </w:rPr>
        <w:t>ho</w:t>
      </w:r>
      <w:r w:rsidRPr="009E1D8C">
        <w:rPr>
          <w:rFonts w:ascii="Arial" w:hAnsi="Arial" w:cs="Arial"/>
        </w:rPr>
        <w:t xml:space="preserve"> pro poskytování prodeje </w:t>
      </w:r>
      <w:r w:rsidRPr="009E1D8C">
        <w:rPr>
          <w:rFonts w:ascii="Arial" w:hAnsi="Arial" w:cs="Arial"/>
          <w:i/>
        </w:rPr>
        <w:t>(např. přenosný prodejní pult nebo prodejní stánek)</w:t>
      </w:r>
      <w:r w:rsidRPr="009E1D8C">
        <w:rPr>
          <w:rFonts w:ascii="Arial" w:hAnsi="Arial" w:cs="Arial"/>
        </w:rPr>
        <w:t xml:space="preserve"> </w:t>
      </w:r>
    </w:p>
    <w:p w:rsidR="00815C3B" w:rsidRPr="009E1D8C" w:rsidRDefault="008F0177" w:rsidP="00C17B01">
      <w:pPr>
        <w:pStyle w:val="Prosttext"/>
        <w:numPr>
          <w:ilvl w:val="0"/>
          <w:numId w:val="40"/>
        </w:numPr>
        <w:spacing w:after="120"/>
        <w:jc w:val="both"/>
        <w:rPr>
          <w:rFonts w:ascii="Arial" w:hAnsi="Arial" w:cs="Arial"/>
        </w:rPr>
      </w:pPr>
      <w:r w:rsidRPr="009E1D8C">
        <w:rPr>
          <w:rFonts w:ascii="Arial" w:hAnsi="Arial" w:cs="Arial"/>
        </w:rPr>
        <w:t xml:space="preserve">na </w:t>
      </w:r>
      <w:r w:rsidR="00815C3B" w:rsidRPr="009E1D8C">
        <w:rPr>
          <w:rFonts w:ascii="Arial" w:hAnsi="Arial" w:cs="Arial"/>
        </w:rPr>
        <w:t>m</w:t>
      </w:r>
      <w:r w:rsidRPr="009E1D8C">
        <w:rPr>
          <w:rFonts w:ascii="Arial" w:hAnsi="Arial" w:cs="Arial"/>
        </w:rPr>
        <w:t>ěstsk</w:t>
      </w:r>
      <w:r w:rsidR="00815C3B" w:rsidRPr="009E1D8C">
        <w:rPr>
          <w:rFonts w:ascii="Arial" w:hAnsi="Arial" w:cs="Arial"/>
        </w:rPr>
        <w:t>ých</w:t>
      </w:r>
      <w:r w:rsidR="00BF55EE" w:rsidRPr="009E1D8C">
        <w:rPr>
          <w:rFonts w:ascii="Arial" w:hAnsi="Arial" w:cs="Arial"/>
        </w:rPr>
        <w:t xml:space="preserve"> tržišt</w:t>
      </w:r>
      <w:r w:rsidR="00815C3B" w:rsidRPr="009E1D8C">
        <w:rPr>
          <w:rFonts w:ascii="Arial" w:hAnsi="Arial" w:cs="Arial"/>
        </w:rPr>
        <w:t>ích</w:t>
      </w:r>
      <w:r w:rsidR="00BF55EE" w:rsidRPr="009E1D8C">
        <w:rPr>
          <w:rFonts w:ascii="Arial" w:hAnsi="Arial" w:cs="Arial"/>
        </w:rPr>
        <w:t xml:space="preserve"> </w:t>
      </w:r>
      <w:r w:rsidR="00815C3B" w:rsidRPr="009E1D8C">
        <w:rPr>
          <w:rFonts w:ascii="Arial" w:hAnsi="Arial" w:cs="Arial"/>
        </w:rPr>
        <w:t xml:space="preserve">na ul. </w:t>
      </w:r>
      <w:r w:rsidR="00BF55EE" w:rsidRPr="009E1D8C">
        <w:rPr>
          <w:rFonts w:ascii="Arial" w:hAnsi="Arial" w:cs="Arial"/>
        </w:rPr>
        <w:t xml:space="preserve">Hlavní a </w:t>
      </w:r>
      <w:r w:rsidR="00815C3B" w:rsidRPr="009E1D8C">
        <w:rPr>
          <w:rFonts w:ascii="Arial" w:hAnsi="Arial" w:cs="Arial"/>
        </w:rPr>
        <w:t>ul</w:t>
      </w:r>
      <w:r w:rsidR="00E84A63" w:rsidRPr="009E1D8C">
        <w:rPr>
          <w:rFonts w:ascii="Arial" w:hAnsi="Arial" w:cs="Arial"/>
        </w:rPr>
        <w:t>.</w:t>
      </w:r>
      <w:r w:rsidR="00BF55EE" w:rsidRPr="009E1D8C">
        <w:rPr>
          <w:rFonts w:ascii="Arial" w:hAnsi="Arial" w:cs="Arial"/>
        </w:rPr>
        <w:t xml:space="preserve"> </w:t>
      </w:r>
      <w:r w:rsidR="00244EE8" w:rsidRPr="009E1D8C">
        <w:rPr>
          <w:rFonts w:ascii="Arial" w:hAnsi="Arial" w:cs="Arial"/>
        </w:rPr>
        <w:t>Tylova</w:t>
      </w:r>
      <w:r w:rsidR="00BF55EE" w:rsidRPr="009E1D8C">
        <w:rPr>
          <w:rFonts w:ascii="Arial" w:hAnsi="Arial" w:cs="Arial"/>
        </w:rPr>
        <w:t xml:space="preserve"> </w:t>
      </w:r>
      <w:r w:rsidR="00815C3B" w:rsidRPr="009E1D8C">
        <w:rPr>
          <w:rFonts w:ascii="Arial" w:hAnsi="Arial" w:cs="Arial"/>
        </w:rPr>
        <w:t>dle řádků poř. č. 3 a 15 přílohy k této obecně závazné vyhlášce sazba poplatku činí 50 Kč,</w:t>
      </w:r>
    </w:p>
    <w:p w:rsidR="008F0177" w:rsidRPr="009E1D8C" w:rsidRDefault="008F0177" w:rsidP="00C17B01">
      <w:pPr>
        <w:pStyle w:val="Prosttext"/>
        <w:numPr>
          <w:ilvl w:val="0"/>
          <w:numId w:val="40"/>
        </w:numPr>
        <w:spacing w:after="120"/>
        <w:jc w:val="both"/>
        <w:rPr>
          <w:rFonts w:ascii="Arial" w:hAnsi="Arial" w:cs="Arial"/>
        </w:rPr>
      </w:pPr>
      <w:r w:rsidRPr="009E1D8C">
        <w:rPr>
          <w:rFonts w:ascii="Arial" w:hAnsi="Arial" w:cs="Arial"/>
        </w:rPr>
        <w:t xml:space="preserve">v jiných případech </w:t>
      </w:r>
      <w:r w:rsidRPr="009E1D8C">
        <w:rPr>
          <w:rFonts w:ascii="Arial" w:hAnsi="Arial" w:cs="Arial"/>
          <w:i/>
        </w:rPr>
        <w:t>(např. na</w:t>
      </w:r>
      <w:r w:rsidR="000E5402" w:rsidRPr="009E1D8C">
        <w:rPr>
          <w:rFonts w:ascii="Arial" w:hAnsi="Arial" w:cs="Arial"/>
          <w:i/>
        </w:rPr>
        <w:t> </w:t>
      </w:r>
      <w:r w:rsidR="00244EE8" w:rsidRPr="009E1D8C">
        <w:rPr>
          <w:rFonts w:ascii="Arial" w:hAnsi="Arial" w:cs="Arial"/>
          <w:i/>
        </w:rPr>
        <w:t xml:space="preserve">tržištích </w:t>
      </w:r>
      <w:r w:rsidR="00422ECC" w:rsidRPr="009E1D8C">
        <w:rPr>
          <w:rFonts w:ascii="Arial" w:hAnsi="Arial" w:cs="Arial"/>
          <w:i/>
        </w:rPr>
        <w:t xml:space="preserve">provozovaných </w:t>
      </w:r>
      <w:r w:rsidR="00624666" w:rsidRPr="009E1D8C">
        <w:rPr>
          <w:rFonts w:ascii="Arial" w:hAnsi="Arial" w:cs="Arial"/>
          <w:i/>
        </w:rPr>
        <w:t>dle tržního řádu</w:t>
      </w:r>
      <w:r w:rsidR="00815C3B" w:rsidRPr="009E1D8C">
        <w:rPr>
          <w:rStyle w:val="Odkaznavysvtlivky"/>
          <w:rFonts w:ascii="Arial" w:hAnsi="Arial" w:cs="Arial"/>
          <w:i/>
        </w:rPr>
        <w:endnoteReference w:id="2"/>
      </w:r>
      <w:r w:rsidRPr="009E1D8C">
        <w:rPr>
          <w:rFonts w:ascii="Arial" w:hAnsi="Arial" w:cs="Arial"/>
          <w:i/>
        </w:rPr>
        <w:t>)</w:t>
      </w:r>
      <w:r w:rsidR="005B4C07" w:rsidRPr="009E1D8C">
        <w:rPr>
          <w:rFonts w:ascii="Arial" w:hAnsi="Arial" w:cs="Arial"/>
          <w:i/>
        </w:rPr>
        <w:t xml:space="preserve"> v rámci akcí, poutí a trhů)</w:t>
      </w:r>
      <w:r w:rsidRPr="009E1D8C">
        <w:rPr>
          <w:rFonts w:ascii="Arial" w:hAnsi="Arial" w:cs="Arial"/>
        </w:rPr>
        <w:t xml:space="preserve"> sazba poplatku činí 100 Kč,</w:t>
      </w:r>
    </w:p>
    <w:p w:rsidR="008F0177" w:rsidRPr="009E1D8C" w:rsidRDefault="008F0177" w:rsidP="00C17B01">
      <w:pPr>
        <w:pStyle w:val="Prosttext"/>
        <w:numPr>
          <w:ilvl w:val="0"/>
          <w:numId w:val="11"/>
        </w:numPr>
        <w:tabs>
          <w:tab w:val="clear" w:pos="1021"/>
          <w:tab w:val="num" w:pos="993"/>
        </w:tabs>
        <w:spacing w:after="120"/>
        <w:ind w:left="993" w:hanging="426"/>
        <w:jc w:val="both"/>
        <w:rPr>
          <w:rFonts w:ascii="Arial" w:hAnsi="Arial" w:cs="Arial"/>
        </w:rPr>
      </w:pPr>
      <w:r w:rsidRPr="009E1D8C">
        <w:rPr>
          <w:rFonts w:ascii="Arial" w:hAnsi="Arial" w:cs="Arial"/>
        </w:rPr>
        <w:t xml:space="preserve">za umístění reklamního zařízení sazba poplatku činí </w:t>
      </w:r>
      <w:r w:rsidR="009E6FA1" w:rsidRPr="009E1D8C">
        <w:rPr>
          <w:rFonts w:ascii="Arial" w:hAnsi="Arial" w:cs="Arial"/>
        </w:rPr>
        <w:t>50</w:t>
      </w:r>
      <w:r w:rsidRPr="009E1D8C">
        <w:rPr>
          <w:rFonts w:ascii="Arial" w:hAnsi="Arial" w:cs="Arial"/>
        </w:rPr>
        <w:t xml:space="preserve"> Kč,</w:t>
      </w:r>
    </w:p>
    <w:p w:rsidR="008F0177" w:rsidRPr="009E1D8C" w:rsidRDefault="008F0177" w:rsidP="00C17B01">
      <w:pPr>
        <w:pStyle w:val="Prosttext"/>
        <w:numPr>
          <w:ilvl w:val="0"/>
          <w:numId w:val="11"/>
        </w:numPr>
        <w:tabs>
          <w:tab w:val="clear" w:pos="1021"/>
          <w:tab w:val="num" w:pos="993"/>
        </w:tabs>
        <w:spacing w:after="120"/>
        <w:ind w:left="993" w:hanging="426"/>
        <w:jc w:val="both"/>
        <w:rPr>
          <w:rFonts w:ascii="Arial" w:hAnsi="Arial" w:cs="Arial"/>
        </w:rPr>
      </w:pPr>
      <w:r w:rsidRPr="009E1D8C">
        <w:rPr>
          <w:rFonts w:ascii="Arial" w:hAnsi="Arial" w:cs="Arial"/>
        </w:rPr>
        <w:t xml:space="preserve">za umístění zařízení sloužících pro poskytování služeb </w:t>
      </w:r>
      <w:r w:rsidRPr="009E1D8C">
        <w:rPr>
          <w:rFonts w:ascii="Arial" w:hAnsi="Arial" w:cs="Arial"/>
          <w:i/>
        </w:rPr>
        <w:t>(např. zařízení restaurační zahrádky</w:t>
      </w:r>
      <w:r w:rsidR="001513A0" w:rsidRPr="009E1D8C">
        <w:rPr>
          <w:rFonts w:ascii="Arial" w:hAnsi="Arial" w:cs="Arial"/>
          <w:i/>
          <w:vertAlign w:val="superscript"/>
        </w:rPr>
        <w:t>2</w:t>
      </w:r>
      <w:r w:rsidRPr="009E1D8C">
        <w:rPr>
          <w:rFonts w:ascii="Arial" w:hAnsi="Arial" w:cs="Arial"/>
          <w:i/>
        </w:rPr>
        <w:t>)</w:t>
      </w:r>
      <w:r w:rsidRPr="009E1D8C">
        <w:rPr>
          <w:rFonts w:ascii="Arial" w:hAnsi="Arial" w:cs="Arial"/>
        </w:rPr>
        <w:t xml:space="preserve"> sazba poplatku činí 10 Kč,</w:t>
      </w:r>
    </w:p>
    <w:p w:rsidR="008F0177" w:rsidRPr="009E1D8C" w:rsidRDefault="008F0177" w:rsidP="00C17B01">
      <w:pPr>
        <w:pStyle w:val="Prosttext"/>
        <w:numPr>
          <w:ilvl w:val="0"/>
          <w:numId w:val="11"/>
        </w:numPr>
        <w:tabs>
          <w:tab w:val="clear" w:pos="1021"/>
          <w:tab w:val="num" w:pos="993"/>
        </w:tabs>
        <w:spacing w:after="120"/>
        <w:ind w:left="993" w:hanging="426"/>
        <w:jc w:val="both"/>
        <w:rPr>
          <w:rFonts w:ascii="Arial" w:hAnsi="Arial" w:cs="Arial"/>
        </w:rPr>
      </w:pPr>
      <w:r w:rsidRPr="009E1D8C">
        <w:rPr>
          <w:rFonts w:ascii="Arial" w:hAnsi="Arial" w:cs="Arial"/>
        </w:rPr>
        <w:t>za umístění dočasných staveb</w:t>
      </w:r>
      <w:r w:rsidR="006B65C4" w:rsidRPr="009E1D8C">
        <w:rPr>
          <w:rStyle w:val="Odkaznavysvtlivky"/>
          <w:rFonts w:ascii="Arial" w:hAnsi="Arial" w:cs="Arial"/>
        </w:rPr>
        <w:endnoteReference w:id="3"/>
      </w:r>
      <w:r w:rsidR="006B65C4" w:rsidRPr="009E1D8C">
        <w:rPr>
          <w:rFonts w:ascii="Arial" w:hAnsi="Arial" w:cs="Arial"/>
        </w:rPr>
        <w:t>)</w:t>
      </w:r>
      <w:r w:rsidRPr="009E1D8C">
        <w:rPr>
          <w:rFonts w:ascii="Arial" w:hAnsi="Arial" w:cs="Arial"/>
        </w:rPr>
        <w:t xml:space="preserve"> sloužících pro poskytování prodeje a služeb sazba poplatku činí</w:t>
      </w:r>
      <w:r w:rsidR="00422ECC" w:rsidRPr="009E1D8C">
        <w:rPr>
          <w:rFonts w:ascii="Arial" w:hAnsi="Arial" w:cs="Arial"/>
        </w:rPr>
        <w:t> </w:t>
      </w:r>
      <w:r w:rsidRPr="009E1D8C">
        <w:rPr>
          <w:rFonts w:ascii="Arial" w:hAnsi="Arial" w:cs="Arial"/>
        </w:rPr>
        <w:t>10 Kč,</w:t>
      </w:r>
    </w:p>
    <w:p w:rsidR="008F0177" w:rsidRPr="009E1D8C" w:rsidRDefault="008F0177" w:rsidP="00C17B01">
      <w:pPr>
        <w:pStyle w:val="Prosttext"/>
        <w:numPr>
          <w:ilvl w:val="0"/>
          <w:numId w:val="11"/>
        </w:numPr>
        <w:tabs>
          <w:tab w:val="clear" w:pos="1021"/>
          <w:tab w:val="num" w:pos="993"/>
        </w:tabs>
        <w:spacing w:after="120"/>
        <w:ind w:left="993" w:hanging="426"/>
        <w:jc w:val="both"/>
        <w:rPr>
          <w:rFonts w:ascii="Arial" w:hAnsi="Arial" w:cs="Arial"/>
        </w:rPr>
      </w:pPr>
      <w:r w:rsidRPr="009E1D8C">
        <w:rPr>
          <w:rFonts w:ascii="Arial" w:hAnsi="Arial" w:cs="Arial"/>
        </w:rPr>
        <w:t>za vyhrazení trvalého parkovacího místa sazba poplatku činí 10 Kč,</w:t>
      </w:r>
    </w:p>
    <w:p w:rsidR="00C17B01" w:rsidRPr="009E1D8C" w:rsidRDefault="00C17B01" w:rsidP="00C17B01">
      <w:pPr>
        <w:pStyle w:val="Prosttext"/>
        <w:spacing w:after="120"/>
        <w:ind w:left="993"/>
        <w:jc w:val="both"/>
        <w:rPr>
          <w:rFonts w:ascii="Arial" w:hAnsi="Arial" w:cs="Arial"/>
        </w:rPr>
      </w:pPr>
    </w:p>
    <w:p w:rsidR="008F0177" w:rsidRPr="009E1D8C" w:rsidRDefault="008F0177" w:rsidP="00C17B01">
      <w:pPr>
        <w:pStyle w:val="Prosttext"/>
        <w:numPr>
          <w:ilvl w:val="0"/>
          <w:numId w:val="11"/>
        </w:numPr>
        <w:tabs>
          <w:tab w:val="clear" w:pos="1021"/>
          <w:tab w:val="num" w:pos="993"/>
        </w:tabs>
        <w:spacing w:after="120"/>
        <w:ind w:left="993" w:hanging="426"/>
        <w:jc w:val="both"/>
        <w:rPr>
          <w:rFonts w:ascii="Arial" w:hAnsi="Arial" w:cs="Arial"/>
        </w:rPr>
      </w:pPr>
      <w:r w:rsidRPr="009E1D8C">
        <w:rPr>
          <w:rFonts w:ascii="Arial" w:hAnsi="Arial" w:cs="Arial"/>
        </w:rPr>
        <w:t>pro provádění výkopových prací v pozemních komunikacích sazba poplatku činí 10 Kč, pro provádění výkopových prací v jiných případech 5 Kč,</w:t>
      </w:r>
    </w:p>
    <w:p w:rsidR="008F0177" w:rsidRPr="009E1D8C" w:rsidRDefault="008F0177" w:rsidP="00C17B01">
      <w:pPr>
        <w:pStyle w:val="Prosttext"/>
        <w:numPr>
          <w:ilvl w:val="0"/>
          <w:numId w:val="11"/>
        </w:numPr>
        <w:tabs>
          <w:tab w:val="clear" w:pos="1021"/>
          <w:tab w:val="num" w:pos="993"/>
        </w:tabs>
        <w:spacing w:after="120"/>
        <w:ind w:left="993" w:hanging="426"/>
        <w:jc w:val="both"/>
        <w:rPr>
          <w:rFonts w:ascii="Arial" w:hAnsi="Arial" w:cs="Arial"/>
        </w:rPr>
      </w:pPr>
      <w:r w:rsidRPr="009E1D8C">
        <w:rPr>
          <w:rFonts w:ascii="Arial" w:hAnsi="Arial" w:cs="Arial"/>
        </w:rPr>
        <w:t>za umístění stavebního zařízení a skládky sazba poplatku činí 5 Kč,</w:t>
      </w:r>
    </w:p>
    <w:p w:rsidR="008F0177" w:rsidRPr="009E1D8C" w:rsidRDefault="008F0177" w:rsidP="00C17B01">
      <w:pPr>
        <w:pStyle w:val="Prosttext"/>
        <w:numPr>
          <w:ilvl w:val="0"/>
          <w:numId w:val="11"/>
        </w:numPr>
        <w:tabs>
          <w:tab w:val="clear" w:pos="1021"/>
          <w:tab w:val="num" w:pos="993"/>
        </w:tabs>
        <w:spacing w:after="120"/>
        <w:ind w:left="993" w:hanging="426"/>
        <w:jc w:val="both"/>
        <w:rPr>
          <w:rFonts w:ascii="Arial" w:hAnsi="Arial" w:cs="Arial"/>
        </w:rPr>
      </w:pPr>
      <w:r w:rsidRPr="009E1D8C">
        <w:rPr>
          <w:rFonts w:ascii="Arial" w:hAnsi="Arial" w:cs="Arial"/>
        </w:rPr>
        <w:t>za umístění zařízení cirkusu, lunaparku a jiné obdobné atrakce sazba poplatku činí 5 Kč,</w:t>
      </w:r>
    </w:p>
    <w:p w:rsidR="008F0177" w:rsidRPr="009E1D8C" w:rsidRDefault="008F0177" w:rsidP="00C17B01">
      <w:pPr>
        <w:pStyle w:val="Prosttext"/>
        <w:numPr>
          <w:ilvl w:val="0"/>
          <w:numId w:val="11"/>
        </w:numPr>
        <w:tabs>
          <w:tab w:val="clear" w:pos="1021"/>
          <w:tab w:val="num" w:pos="993"/>
        </w:tabs>
        <w:spacing w:after="120"/>
        <w:ind w:left="992" w:hanging="425"/>
        <w:jc w:val="both"/>
        <w:rPr>
          <w:rFonts w:ascii="Arial" w:hAnsi="Arial" w:cs="Arial"/>
        </w:rPr>
      </w:pPr>
      <w:r w:rsidRPr="009E1D8C">
        <w:rPr>
          <w:rFonts w:ascii="Arial" w:hAnsi="Arial" w:cs="Arial"/>
        </w:rPr>
        <w:t>pro kulturní, sportovní a reklamní akce a pro potřeby tvorby filmových a televizních děl sazba poplatku činí 5 Kč.</w:t>
      </w:r>
    </w:p>
    <w:p w:rsidR="00416DA4" w:rsidRPr="009E1D8C" w:rsidRDefault="008F0177" w:rsidP="00C17B01">
      <w:pPr>
        <w:pStyle w:val="Prosttext"/>
        <w:spacing w:after="120"/>
        <w:ind w:left="567"/>
        <w:jc w:val="both"/>
        <w:rPr>
          <w:rFonts w:ascii="Arial" w:hAnsi="Arial" w:cs="Arial"/>
        </w:rPr>
      </w:pPr>
      <w:r w:rsidRPr="009E1D8C">
        <w:rPr>
          <w:rFonts w:ascii="Arial" w:hAnsi="Arial" w:cs="Arial"/>
        </w:rPr>
        <w:t>Pokud daný způsob užívání téhož veřejného prostranství lze zařadit pod více titulů s rozdílnými sazbami</w:t>
      </w:r>
      <w:r w:rsidR="004B4E73" w:rsidRPr="009E1D8C">
        <w:rPr>
          <w:rFonts w:ascii="Arial" w:hAnsi="Arial" w:cs="Arial"/>
        </w:rPr>
        <w:t xml:space="preserve"> dle tohoto odstavce</w:t>
      </w:r>
      <w:r w:rsidRPr="009E1D8C">
        <w:rPr>
          <w:rFonts w:ascii="Arial" w:hAnsi="Arial" w:cs="Arial"/>
        </w:rPr>
        <w:t>, platí se podle titulu s nejvyšší sazbou poplatku.</w:t>
      </w:r>
    </w:p>
    <w:p w:rsidR="008F0177" w:rsidRPr="009E1D8C" w:rsidRDefault="008F0177" w:rsidP="00C17B01">
      <w:pPr>
        <w:pStyle w:val="Prosttext"/>
        <w:numPr>
          <w:ilvl w:val="0"/>
          <w:numId w:val="14"/>
        </w:numPr>
        <w:tabs>
          <w:tab w:val="clear" w:pos="567"/>
          <w:tab w:val="left" w:pos="426"/>
        </w:tabs>
        <w:spacing w:after="120"/>
        <w:ind w:left="426"/>
        <w:jc w:val="both"/>
        <w:rPr>
          <w:rFonts w:ascii="Arial" w:hAnsi="Arial" w:cs="Arial"/>
        </w:rPr>
      </w:pPr>
      <w:r w:rsidRPr="009E1D8C">
        <w:rPr>
          <w:rFonts w:ascii="Arial" w:hAnsi="Arial" w:cs="Arial"/>
        </w:rPr>
        <w:t xml:space="preserve">Sazby poplatku dle předchozího odstavce </w:t>
      </w:r>
      <w:r w:rsidR="00505727" w:rsidRPr="009E1D8C">
        <w:rPr>
          <w:rFonts w:ascii="Arial" w:hAnsi="Arial" w:cs="Arial"/>
        </w:rPr>
        <w:t xml:space="preserve">(dále jen „denní sazby“) </w:t>
      </w:r>
      <w:r w:rsidRPr="009E1D8C">
        <w:rPr>
          <w:rFonts w:ascii="Arial" w:hAnsi="Arial" w:cs="Arial"/>
        </w:rPr>
        <w:t xml:space="preserve">jsou stanoveny pro zpoplatněné užívání na dobu, pro kterou není poplatek </w:t>
      </w:r>
      <w:r w:rsidR="00565CB2" w:rsidRPr="009E1D8C">
        <w:rPr>
          <w:rFonts w:ascii="Arial" w:hAnsi="Arial" w:cs="Arial"/>
        </w:rPr>
        <w:t>v následujících odstavcích tohoto článku</w:t>
      </w:r>
      <w:r w:rsidRPr="009E1D8C">
        <w:rPr>
          <w:rFonts w:ascii="Arial" w:hAnsi="Arial" w:cs="Arial"/>
        </w:rPr>
        <w:t xml:space="preserve"> stanoven paušální částkou. </w:t>
      </w:r>
      <w:r w:rsidR="00624666" w:rsidRPr="009E1D8C">
        <w:rPr>
          <w:rFonts w:ascii="Arial" w:hAnsi="Arial" w:cs="Arial"/>
        </w:rPr>
        <w:t>V případě zpoplatněného užívání na dobu, pro kterou je poplatek stanoven paušální částkou, se přednostně</w:t>
      </w:r>
      <w:r w:rsidR="00D14253" w:rsidRPr="009E1D8C">
        <w:rPr>
          <w:rFonts w:ascii="Arial" w:hAnsi="Arial" w:cs="Arial"/>
        </w:rPr>
        <w:t xml:space="preserve"> v zájmu poplatníka</w:t>
      </w:r>
      <w:r w:rsidR="004C56CC" w:rsidRPr="009E1D8C">
        <w:rPr>
          <w:rFonts w:ascii="Arial" w:hAnsi="Arial" w:cs="Arial"/>
        </w:rPr>
        <w:t xml:space="preserve">, a to i bez </w:t>
      </w:r>
      <w:r w:rsidR="00D14253" w:rsidRPr="009E1D8C">
        <w:rPr>
          <w:rFonts w:ascii="Arial" w:hAnsi="Arial" w:cs="Arial"/>
        </w:rPr>
        <w:t xml:space="preserve">jeho </w:t>
      </w:r>
      <w:r w:rsidR="004C56CC" w:rsidRPr="009E1D8C">
        <w:rPr>
          <w:rFonts w:ascii="Arial" w:hAnsi="Arial" w:cs="Arial"/>
        </w:rPr>
        <w:t>žádosti,</w:t>
      </w:r>
      <w:r w:rsidR="00624666" w:rsidRPr="009E1D8C">
        <w:rPr>
          <w:rFonts w:ascii="Arial" w:hAnsi="Arial" w:cs="Arial"/>
        </w:rPr>
        <w:t xml:space="preserve"> </w:t>
      </w:r>
      <w:r w:rsidR="00644F46" w:rsidRPr="009E1D8C">
        <w:rPr>
          <w:rFonts w:ascii="Arial" w:hAnsi="Arial" w:cs="Arial"/>
        </w:rPr>
        <w:t>uplatní</w:t>
      </w:r>
      <w:r w:rsidR="00624666" w:rsidRPr="009E1D8C">
        <w:rPr>
          <w:rFonts w:ascii="Arial" w:hAnsi="Arial" w:cs="Arial"/>
        </w:rPr>
        <w:t xml:space="preserve"> stanovená </w:t>
      </w:r>
      <w:r w:rsidR="008E1960" w:rsidRPr="009E1D8C">
        <w:rPr>
          <w:rFonts w:ascii="Arial" w:hAnsi="Arial" w:cs="Arial"/>
        </w:rPr>
        <w:t xml:space="preserve">odpovídající </w:t>
      </w:r>
      <w:r w:rsidR="00624666" w:rsidRPr="009E1D8C">
        <w:rPr>
          <w:rFonts w:ascii="Arial" w:hAnsi="Arial" w:cs="Arial"/>
        </w:rPr>
        <w:t>paušální sazba</w:t>
      </w:r>
      <w:r w:rsidR="00D14253" w:rsidRPr="009E1D8C">
        <w:rPr>
          <w:rFonts w:ascii="Arial" w:hAnsi="Arial" w:cs="Arial"/>
        </w:rPr>
        <w:t xml:space="preserve"> nebo sazby</w:t>
      </w:r>
      <w:r w:rsidR="00624666" w:rsidRPr="009E1D8C">
        <w:rPr>
          <w:rFonts w:ascii="Arial" w:hAnsi="Arial" w:cs="Arial"/>
        </w:rPr>
        <w:t xml:space="preserve"> a</w:t>
      </w:r>
      <w:r w:rsidR="00D14253" w:rsidRPr="009E1D8C">
        <w:rPr>
          <w:rFonts w:ascii="Arial" w:hAnsi="Arial" w:cs="Arial"/>
        </w:rPr>
        <w:t> </w:t>
      </w:r>
      <w:r w:rsidR="00624666" w:rsidRPr="009E1D8C">
        <w:rPr>
          <w:rFonts w:ascii="Arial" w:hAnsi="Arial" w:cs="Arial"/>
        </w:rPr>
        <w:t>na</w:t>
      </w:r>
      <w:r w:rsidR="00D14253" w:rsidRPr="009E1D8C">
        <w:rPr>
          <w:rFonts w:ascii="Arial" w:hAnsi="Arial" w:cs="Arial"/>
        </w:rPr>
        <w:t> </w:t>
      </w:r>
      <w:r w:rsidR="00624666" w:rsidRPr="009E1D8C">
        <w:rPr>
          <w:rFonts w:ascii="Arial" w:hAnsi="Arial" w:cs="Arial"/>
        </w:rPr>
        <w:t xml:space="preserve">případnou </w:t>
      </w:r>
      <w:r w:rsidR="00505727" w:rsidRPr="009E1D8C">
        <w:rPr>
          <w:rFonts w:ascii="Arial" w:hAnsi="Arial" w:cs="Arial"/>
        </w:rPr>
        <w:t xml:space="preserve">přesahující </w:t>
      </w:r>
      <w:r w:rsidR="00624666" w:rsidRPr="009E1D8C">
        <w:rPr>
          <w:rFonts w:ascii="Arial" w:hAnsi="Arial" w:cs="Arial"/>
        </w:rPr>
        <w:t>dobu</w:t>
      </w:r>
      <w:r w:rsidR="00505727" w:rsidRPr="009E1D8C">
        <w:rPr>
          <w:rFonts w:ascii="Arial" w:hAnsi="Arial" w:cs="Arial"/>
        </w:rPr>
        <w:t xml:space="preserve"> se </w:t>
      </w:r>
      <w:r w:rsidR="00644F46" w:rsidRPr="009E1D8C">
        <w:rPr>
          <w:rFonts w:ascii="Arial" w:hAnsi="Arial" w:cs="Arial"/>
        </w:rPr>
        <w:t>uplatní</w:t>
      </w:r>
      <w:r w:rsidR="00505727" w:rsidRPr="009E1D8C">
        <w:rPr>
          <w:rFonts w:ascii="Arial" w:hAnsi="Arial" w:cs="Arial"/>
        </w:rPr>
        <w:t xml:space="preserve"> denní sazby.</w:t>
      </w:r>
      <w:r w:rsidR="00624666" w:rsidRPr="009E1D8C">
        <w:rPr>
          <w:rFonts w:ascii="Arial" w:hAnsi="Arial" w:cs="Arial"/>
        </w:rPr>
        <w:t xml:space="preserve"> </w:t>
      </w:r>
      <w:r w:rsidRPr="009E1D8C">
        <w:rPr>
          <w:rFonts w:ascii="Arial" w:hAnsi="Arial" w:cs="Arial"/>
        </w:rPr>
        <w:t xml:space="preserve"> </w:t>
      </w:r>
    </w:p>
    <w:p w:rsidR="00BE74BC" w:rsidRPr="009E1D8C" w:rsidRDefault="00BE74BC" w:rsidP="00C17B01">
      <w:pPr>
        <w:pStyle w:val="Prosttext"/>
        <w:numPr>
          <w:ilvl w:val="0"/>
          <w:numId w:val="14"/>
        </w:numPr>
        <w:tabs>
          <w:tab w:val="clear" w:pos="567"/>
          <w:tab w:val="left" w:pos="426"/>
        </w:tabs>
        <w:spacing w:after="120"/>
        <w:ind w:left="425"/>
        <w:jc w:val="both"/>
        <w:rPr>
          <w:rFonts w:ascii="Arial" w:hAnsi="Arial" w:cs="Arial"/>
        </w:rPr>
      </w:pPr>
      <w:r w:rsidRPr="009E1D8C">
        <w:rPr>
          <w:rFonts w:ascii="Arial" w:hAnsi="Arial" w:cs="Arial"/>
        </w:rPr>
        <w:t xml:space="preserve">Za užívání veřejného prostranství spočívající ve vyhrazení trvalého parkovacího místa pro osobní automobil se stanovuje poplatek roční paušální částkou ve výši </w:t>
      </w:r>
      <w:r w:rsidR="009E6FA1" w:rsidRPr="009E1D8C">
        <w:rPr>
          <w:rFonts w:ascii="Arial" w:hAnsi="Arial" w:cs="Arial"/>
        </w:rPr>
        <w:t>20</w:t>
      </w:r>
      <w:r w:rsidRPr="009E1D8C">
        <w:rPr>
          <w:rFonts w:ascii="Arial" w:hAnsi="Arial" w:cs="Arial"/>
        </w:rPr>
        <w:t xml:space="preserve"> 000 Kč za jedno parkovací místo pro</w:t>
      </w:r>
      <w:r w:rsidR="00EF6FA0" w:rsidRPr="009E1D8C">
        <w:rPr>
          <w:rFonts w:ascii="Arial" w:hAnsi="Arial" w:cs="Arial"/>
        </w:rPr>
        <w:t> </w:t>
      </w:r>
      <w:r w:rsidRPr="009E1D8C">
        <w:rPr>
          <w:rFonts w:ascii="Arial" w:hAnsi="Arial" w:cs="Arial"/>
        </w:rPr>
        <w:t>osobní automobil.</w:t>
      </w:r>
    </w:p>
    <w:p w:rsidR="008F0177" w:rsidRPr="009E1D8C" w:rsidRDefault="008F0177" w:rsidP="00C17B01">
      <w:pPr>
        <w:pStyle w:val="Prosttext"/>
        <w:numPr>
          <w:ilvl w:val="0"/>
          <w:numId w:val="14"/>
        </w:numPr>
        <w:tabs>
          <w:tab w:val="clear" w:pos="567"/>
          <w:tab w:val="left" w:pos="426"/>
        </w:tabs>
        <w:spacing w:after="120"/>
        <w:ind w:left="426"/>
        <w:jc w:val="both"/>
        <w:rPr>
          <w:rFonts w:ascii="Arial" w:hAnsi="Arial" w:cs="Arial"/>
        </w:rPr>
      </w:pPr>
      <w:r w:rsidRPr="009E1D8C">
        <w:rPr>
          <w:rFonts w:ascii="Arial" w:hAnsi="Arial" w:cs="Arial"/>
        </w:rPr>
        <w:t>Za užívání veřejného prostranství spočívající v umístění zařízení sloužícího pro poskytování prodeje na</w:t>
      </w:r>
      <w:r w:rsidR="00422ECC" w:rsidRPr="009E1D8C">
        <w:rPr>
          <w:rFonts w:ascii="Arial" w:hAnsi="Arial" w:cs="Arial"/>
        </w:rPr>
        <w:t> </w:t>
      </w:r>
      <w:r w:rsidRPr="009E1D8C">
        <w:rPr>
          <w:rFonts w:ascii="Arial" w:hAnsi="Arial" w:cs="Arial"/>
        </w:rPr>
        <w:t>předsunutém prodejním místě</w:t>
      </w:r>
      <w:r w:rsidR="004B4E73" w:rsidRPr="009E1D8C">
        <w:rPr>
          <w:rFonts w:ascii="Arial" w:hAnsi="Arial" w:cs="Arial"/>
          <w:vertAlign w:val="superscript"/>
        </w:rPr>
        <w:t>2</w:t>
      </w:r>
      <w:r w:rsidRPr="009E1D8C">
        <w:rPr>
          <w:rFonts w:ascii="Arial" w:hAnsi="Arial" w:cs="Arial"/>
        </w:rPr>
        <w:t>) nebo v umístění zařízení sloužících pro poskytování služeb v</w:t>
      </w:r>
      <w:r w:rsidR="006B65C4" w:rsidRPr="009E1D8C">
        <w:rPr>
          <w:rFonts w:ascii="Arial" w:hAnsi="Arial" w:cs="Arial"/>
        </w:rPr>
        <w:t> </w:t>
      </w:r>
      <w:r w:rsidRPr="009E1D8C">
        <w:rPr>
          <w:rFonts w:ascii="Arial" w:hAnsi="Arial" w:cs="Arial"/>
        </w:rPr>
        <w:t>restaurační zahrádce</w:t>
      </w:r>
      <w:r w:rsidR="004B4E73" w:rsidRPr="009E1D8C">
        <w:rPr>
          <w:rFonts w:ascii="Arial" w:hAnsi="Arial" w:cs="Arial"/>
          <w:vertAlign w:val="superscript"/>
        </w:rPr>
        <w:t>2</w:t>
      </w:r>
      <w:r w:rsidRPr="009E1D8C">
        <w:rPr>
          <w:rFonts w:ascii="Arial" w:hAnsi="Arial" w:cs="Arial"/>
        </w:rPr>
        <w:t xml:space="preserve">) se stanovuje poplatek paušální částkou </w:t>
      </w:r>
    </w:p>
    <w:p w:rsidR="008F0177" w:rsidRPr="009E1D8C" w:rsidRDefault="008F0177" w:rsidP="00C17B01">
      <w:pPr>
        <w:pStyle w:val="Prosttext"/>
        <w:numPr>
          <w:ilvl w:val="0"/>
          <w:numId w:val="28"/>
        </w:numPr>
        <w:tabs>
          <w:tab w:val="clear" w:pos="1021"/>
          <w:tab w:val="left" w:pos="993"/>
        </w:tabs>
        <w:spacing w:after="120"/>
        <w:ind w:left="993"/>
        <w:jc w:val="both"/>
        <w:rPr>
          <w:rFonts w:ascii="Arial" w:hAnsi="Arial" w:cs="Arial"/>
        </w:rPr>
      </w:pPr>
      <w:r w:rsidRPr="009E1D8C">
        <w:rPr>
          <w:rFonts w:ascii="Arial" w:hAnsi="Arial" w:cs="Arial"/>
        </w:rPr>
        <w:t>měsíční ve výši 50 Kč za každý i započatý užívaný m</w:t>
      </w:r>
      <w:r w:rsidRPr="009E1D8C">
        <w:rPr>
          <w:rFonts w:ascii="Arial" w:hAnsi="Arial" w:cs="Arial"/>
          <w:vertAlign w:val="superscript"/>
        </w:rPr>
        <w:t>2</w:t>
      </w:r>
      <w:r w:rsidRPr="009E1D8C">
        <w:rPr>
          <w:rFonts w:ascii="Arial" w:hAnsi="Arial" w:cs="Arial"/>
        </w:rPr>
        <w:t xml:space="preserve"> veřejného prostranství,</w:t>
      </w:r>
    </w:p>
    <w:p w:rsidR="008F0177" w:rsidRPr="009E1D8C" w:rsidRDefault="008F0177" w:rsidP="00C17B01">
      <w:pPr>
        <w:pStyle w:val="Prosttext"/>
        <w:numPr>
          <w:ilvl w:val="0"/>
          <w:numId w:val="28"/>
        </w:numPr>
        <w:tabs>
          <w:tab w:val="clear" w:pos="1021"/>
          <w:tab w:val="left" w:pos="993"/>
        </w:tabs>
        <w:spacing w:after="120"/>
        <w:ind w:left="993"/>
        <w:jc w:val="both"/>
        <w:rPr>
          <w:rFonts w:ascii="Arial" w:hAnsi="Arial" w:cs="Arial"/>
        </w:rPr>
      </w:pPr>
      <w:r w:rsidRPr="009E1D8C">
        <w:rPr>
          <w:rFonts w:ascii="Arial" w:hAnsi="Arial" w:cs="Arial"/>
        </w:rPr>
        <w:t xml:space="preserve">týdenní ve výši </w:t>
      </w:r>
      <w:r w:rsidR="002D630C" w:rsidRPr="009E1D8C">
        <w:rPr>
          <w:rFonts w:ascii="Arial" w:hAnsi="Arial" w:cs="Arial"/>
        </w:rPr>
        <w:t>15</w:t>
      </w:r>
      <w:r w:rsidRPr="009E1D8C">
        <w:rPr>
          <w:rFonts w:ascii="Arial" w:hAnsi="Arial" w:cs="Arial"/>
        </w:rPr>
        <w:t xml:space="preserve"> Kč za každý i započatý užívaný m</w:t>
      </w:r>
      <w:r w:rsidRPr="009E1D8C">
        <w:rPr>
          <w:rFonts w:ascii="Arial" w:hAnsi="Arial" w:cs="Arial"/>
          <w:vertAlign w:val="superscript"/>
        </w:rPr>
        <w:t>2</w:t>
      </w:r>
      <w:r w:rsidRPr="009E1D8C">
        <w:rPr>
          <w:rFonts w:ascii="Arial" w:hAnsi="Arial" w:cs="Arial"/>
        </w:rPr>
        <w:t xml:space="preserve"> veřejného prostranství.</w:t>
      </w:r>
    </w:p>
    <w:p w:rsidR="008F0177" w:rsidRPr="009E1D8C" w:rsidRDefault="008F0177" w:rsidP="00C17B01">
      <w:pPr>
        <w:pStyle w:val="Prosttext"/>
        <w:numPr>
          <w:ilvl w:val="0"/>
          <w:numId w:val="14"/>
        </w:numPr>
        <w:tabs>
          <w:tab w:val="clear" w:pos="567"/>
          <w:tab w:val="left" w:pos="426"/>
        </w:tabs>
        <w:spacing w:after="120"/>
        <w:ind w:left="426"/>
        <w:jc w:val="both"/>
        <w:rPr>
          <w:rFonts w:ascii="Arial" w:hAnsi="Arial" w:cs="Arial"/>
        </w:rPr>
      </w:pPr>
      <w:r w:rsidRPr="009E1D8C">
        <w:rPr>
          <w:rFonts w:ascii="Arial" w:hAnsi="Arial" w:cs="Arial"/>
        </w:rPr>
        <w:t>Za užívání veřejného prostranství spočívajícího v umístění stavebního zařízení nebo skládky se</w:t>
      </w:r>
      <w:r w:rsidR="00567549" w:rsidRPr="009E1D8C">
        <w:rPr>
          <w:rFonts w:ascii="Arial" w:hAnsi="Arial" w:cs="Arial"/>
        </w:rPr>
        <w:t> </w:t>
      </w:r>
      <w:r w:rsidRPr="009E1D8C">
        <w:rPr>
          <w:rFonts w:ascii="Arial" w:hAnsi="Arial" w:cs="Arial"/>
        </w:rPr>
        <w:t xml:space="preserve">stanovuje poplatek paušální částkou </w:t>
      </w:r>
    </w:p>
    <w:p w:rsidR="008F0177" w:rsidRPr="009E1D8C" w:rsidRDefault="008F0177" w:rsidP="00C17B01">
      <w:pPr>
        <w:pStyle w:val="Prosttext"/>
        <w:numPr>
          <w:ilvl w:val="0"/>
          <w:numId w:val="13"/>
        </w:numPr>
        <w:tabs>
          <w:tab w:val="clear" w:pos="1021"/>
          <w:tab w:val="left" w:pos="993"/>
          <w:tab w:val="num" w:pos="1418"/>
        </w:tabs>
        <w:spacing w:after="120"/>
        <w:ind w:left="993"/>
        <w:jc w:val="both"/>
        <w:rPr>
          <w:rFonts w:ascii="Arial" w:hAnsi="Arial" w:cs="Arial"/>
        </w:rPr>
      </w:pPr>
      <w:r w:rsidRPr="009E1D8C">
        <w:rPr>
          <w:rFonts w:ascii="Arial" w:hAnsi="Arial" w:cs="Arial"/>
        </w:rPr>
        <w:t>měsíční ve výši 50 Kč za každý i započatý užívaný m</w:t>
      </w:r>
      <w:r w:rsidRPr="009E1D8C">
        <w:rPr>
          <w:rFonts w:ascii="Arial" w:hAnsi="Arial" w:cs="Arial"/>
          <w:vertAlign w:val="superscript"/>
        </w:rPr>
        <w:t>2</w:t>
      </w:r>
      <w:r w:rsidRPr="009E1D8C">
        <w:rPr>
          <w:rFonts w:ascii="Arial" w:hAnsi="Arial" w:cs="Arial"/>
        </w:rPr>
        <w:t xml:space="preserve"> veřejného prostranství,</w:t>
      </w:r>
    </w:p>
    <w:p w:rsidR="008F0177" w:rsidRPr="009E1D8C" w:rsidRDefault="008F0177" w:rsidP="00C17B01">
      <w:pPr>
        <w:pStyle w:val="Prosttext"/>
        <w:numPr>
          <w:ilvl w:val="0"/>
          <w:numId w:val="13"/>
        </w:numPr>
        <w:tabs>
          <w:tab w:val="clear" w:pos="1021"/>
          <w:tab w:val="left" w:pos="993"/>
        </w:tabs>
        <w:spacing w:after="120"/>
        <w:ind w:left="993"/>
        <w:jc w:val="both"/>
        <w:rPr>
          <w:rFonts w:ascii="Arial" w:hAnsi="Arial" w:cs="Arial"/>
        </w:rPr>
      </w:pPr>
      <w:r w:rsidRPr="009E1D8C">
        <w:rPr>
          <w:rFonts w:ascii="Arial" w:hAnsi="Arial" w:cs="Arial"/>
        </w:rPr>
        <w:t>týdenní ve výši 15 Kč za každý i započatý užívaný m</w:t>
      </w:r>
      <w:r w:rsidRPr="009E1D8C">
        <w:rPr>
          <w:rFonts w:ascii="Arial" w:hAnsi="Arial" w:cs="Arial"/>
          <w:vertAlign w:val="superscript"/>
        </w:rPr>
        <w:t>2</w:t>
      </w:r>
      <w:r w:rsidRPr="009E1D8C">
        <w:rPr>
          <w:rFonts w:ascii="Arial" w:hAnsi="Arial" w:cs="Arial"/>
        </w:rPr>
        <w:t xml:space="preserve"> veřejného prostranství.</w:t>
      </w:r>
    </w:p>
    <w:p w:rsidR="008F0177" w:rsidRPr="009E1D8C" w:rsidRDefault="008F0177" w:rsidP="00C17B01">
      <w:pPr>
        <w:pStyle w:val="Prosttext"/>
        <w:numPr>
          <w:ilvl w:val="0"/>
          <w:numId w:val="14"/>
        </w:numPr>
        <w:tabs>
          <w:tab w:val="clear" w:pos="567"/>
          <w:tab w:val="left" w:pos="426"/>
        </w:tabs>
        <w:spacing w:after="120"/>
        <w:ind w:left="426"/>
        <w:jc w:val="both"/>
        <w:rPr>
          <w:rFonts w:ascii="Arial" w:hAnsi="Arial" w:cs="Arial"/>
        </w:rPr>
      </w:pPr>
      <w:r w:rsidRPr="009E1D8C">
        <w:rPr>
          <w:rFonts w:ascii="Arial" w:hAnsi="Arial" w:cs="Arial"/>
        </w:rPr>
        <w:t xml:space="preserve">Za užívání veřejného prostranství spočívající v umístění zařízení cirkusu, lunaparku nebo jiné obdobné atrakce se stanovuje poplatek paušální částkou  </w:t>
      </w:r>
    </w:p>
    <w:p w:rsidR="008F0177" w:rsidRPr="009E1D8C" w:rsidRDefault="008F0177" w:rsidP="00C17B01">
      <w:pPr>
        <w:pStyle w:val="Prosttext"/>
        <w:numPr>
          <w:ilvl w:val="0"/>
          <w:numId w:val="30"/>
        </w:numPr>
        <w:tabs>
          <w:tab w:val="left" w:pos="993"/>
          <w:tab w:val="num" w:pos="1418"/>
        </w:tabs>
        <w:spacing w:after="120"/>
        <w:ind w:left="993"/>
        <w:rPr>
          <w:rFonts w:ascii="Arial" w:hAnsi="Arial" w:cs="Arial"/>
        </w:rPr>
      </w:pPr>
      <w:r w:rsidRPr="009E1D8C">
        <w:rPr>
          <w:rFonts w:ascii="Arial" w:hAnsi="Arial" w:cs="Arial"/>
        </w:rPr>
        <w:t>měsíční ve výši 50 Kč za každý i započatý užívaný m</w:t>
      </w:r>
      <w:r w:rsidRPr="009E1D8C">
        <w:rPr>
          <w:rFonts w:ascii="Arial" w:hAnsi="Arial" w:cs="Arial"/>
          <w:vertAlign w:val="superscript"/>
        </w:rPr>
        <w:t>2</w:t>
      </w:r>
      <w:r w:rsidRPr="009E1D8C">
        <w:rPr>
          <w:rFonts w:ascii="Arial" w:hAnsi="Arial" w:cs="Arial"/>
        </w:rPr>
        <w:t xml:space="preserve"> veřejného prostranství,</w:t>
      </w:r>
    </w:p>
    <w:p w:rsidR="008F0177" w:rsidRPr="009E1D8C" w:rsidRDefault="008F0177" w:rsidP="002D7925">
      <w:pPr>
        <w:pStyle w:val="Prosttext"/>
        <w:numPr>
          <w:ilvl w:val="0"/>
          <w:numId w:val="30"/>
        </w:numPr>
        <w:tabs>
          <w:tab w:val="left" w:pos="993"/>
          <w:tab w:val="num" w:pos="1418"/>
        </w:tabs>
        <w:spacing w:after="120"/>
        <w:ind w:left="993"/>
        <w:rPr>
          <w:rFonts w:ascii="Arial" w:hAnsi="Arial" w:cs="Arial"/>
        </w:rPr>
      </w:pPr>
      <w:r w:rsidRPr="009E1D8C">
        <w:rPr>
          <w:rFonts w:ascii="Arial" w:hAnsi="Arial" w:cs="Arial"/>
        </w:rPr>
        <w:t>týdenní ve výši 15 Kč za každý i započatý užívaný m</w:t>
      </w:r>
      <w:r w:rsidRPr="009E1D8C">
        <w:rPr>
          <w:rFonts w:ascii="Arial" w:hAnsi="Arial" w:cs="Arial"/>
          <w:vertAlign w:val="superscript"/>
        </w:rPr>
        <w:t>2</w:t>
      </w:r>
      <w:r w:rsidR="006B65C4" w:rsidRPr="009E1D8C">
        <w:rPr>
          <w:rFonts w:ascii="Arial" w:hAnsi="Arial" w:cs="Arial"/>
        </w:rPr>
        <w:t xml:space="preserve"> veřejného prostranství.</w:t>
      </w:r>
    </w:p>
    <w:p w:rsidR="00D10FBF" w:rsidRPr="009E1D8C" w:rsidRDefault="00D10FBF" w:rsidP="001F2E7F">
      <w:pPr>
        <w:pStyle w:val="Prosttext"/>
        <w:spacing w:after="120"/>
        <w:jc w:val="both"/>
        <w:rPr>
          <w:rFonts w:ascii="Arial" w:hAnsi="Arial" w:cs="Arial"/>
        </w:rPr>
      </w:pPr>
    </w:p>
    <w:p w:rsidR="00F07A4F" w:rsidRPr="009E1D8C" w:rsidRDefault="00F07A4F" w:rsidP="00F07A4F">
      <w:pPr>
        <w:pStyle w:val="Prosttext"/>
        <w:jc w:val="center"/>
        <w:rPr>
          <w:rFonts w:ascii="Arial" w:hAnsi="Arial" w:cs="Arial"/>
          <w:b/>
        </w:rPr>
      </w:pPr>
      <w:r w:rsidRPr="009E1D8C">
        <w:rPr>
          <w:rFonts w:ascii="Arial" w:hAnsi="Arial" w:cs="Arial"/>
          <w:b/>
        </w:rPr>
        <w:t xml:space="preserve">Čl. </w:t>
      </w:r>
      <w:r w:rsidR="001513A0" w:rsidRPr="009E1D8C">
        <w:rPr>
          <w:rFonts w:ascii="Arial" w:hAnsi="Arial" w:cs="Arial"/>
          <w:b/>
        </w:rPr>
        <w:t>4</w:t>
      </w:r>
    </w:p>
    <w:p w:rsidR="00F07A4F" w:rsidRPr="009E1D8C" w:rsidRDefault="00F07A4F" w:rsidP="00B3752A">
      <w:pPr>
        <w:pStyle w:val="Prosttext"/>
        <w:spacing w:after="120"/>
        <w:jc w:val="center"/>
        <w:rPr>
          <w:rFonts w:ascii="Arial" w:hAnsi="Arial" w:cs="Arial"/>
          <w:b/>
        </w:rPr>
      </w:pPr>
      <w:r w:rsidRPr="009E1D8C">
        <w:rPr>
          <w:rFonts w:ascii="Arial" w:hAnsi="Arial" w:cs="Arial"/>
          <w:b/>
        </w:rPr>
        <w:t>Osvobození od poplatku</w:t>
      </w:r>
    </w:p>
    <w:p w:rsidR="00F07A4F" w:rsidRPr="009E1D8C" w:rsidRDefault="00F07A4F" w:rsidP="00C17B01">
      <w:pPr>
        <w:pStyle w:val="Prosttext"/>
        <w:numPr>
          <w:ilvl w:val="0"/>
          <w:numId w:val="20"/>
        </w:numPr>
        <w:spacing w:after="120"/>
        <w:jc w:val="both"/>
        <w:rPr>
          <w:rFonts w:ascii="Arial" w:hAnsi="Arial" w:cs="Arial"/>
        </w:rPr>
      </w:pPr>
      <w:r w:rsidRPr="009E1D8C">
        <w:rPr>
          <w:rFonts w:ascii="Arial" w:hAnsi="Arial" w:cs="Arial"/>
        </w:rPr>
        <w:t xml:space="preserve">Poplatek za užívání veřejného prostranství se </w:t>
      </w:r>
      <w:r w:rsidR="00306607" w:rsidRPr="009E1D8C">
        <w:rPr>
          <w:rFonts w:ascii="Arial" w:hAnsi="Arial" w:cs="Arial"/>
        </w:rPr>
        <w:t>mimo zákonného</w:t>
      </w:r>
      <w:r w:rsidR="007E5A24" w:rsidRPr="009E1D8C">
        <w:rPr>
          <w:rFonts w:ascii="Arial" w:hAnsi="Arial" w:cs="Arial"/>
        </w:rPr>
        <w:t xml:space="preserve"> osvobození</w:t>
      </w:r>
      <w:r w:rsidR="006E4F9B" w:rsidRPr="009E1D8C">
        <w:rPr>
          <w:rStyle w:val="Odkaznavysvtlivky"/>
          <w:rFonts w:ascii="Arial" w:hAnsi="Arial" w:cs="Arial"/>
        </w:rPr>
        <w:endnoteReference w:id="4"/>
      </w:r>
      <w:r w:rsidR="007E5A24" w:rsidRPr="009E1D8C">
        <w:rPr>
          <w:rFonts w:ascii="Arial" w:hAnsi="Arial" w:cs="Arial"/>
        </w:rPr>
        <w:t xml:space="preserve">) </w:t>
      </w:r>
      <w:r w:rsidRPr="009E1D8C">
        <w:rPr>
          <w:rFonts w:ascii="Arial" w:hAnsi="Arial" w:cs="Arial"/>
        </w:rPr>
        <w:t>dále neplatí</w:t>
      </w:r>
      <w:r w:rsidR="00D5394A" w:rsidRPr="009E1D8C">
        <w:rPr>
          <w:rFonts w:ascii="Arial" w:hAnsi="Arial" w:cs="Arial"/>
        </w:rPr>
        <w:t xml:space="preserve"> za užívání veřejného prostranství</w:t>
      </w:r>
      <w:r w:rsidRPr="009E1D8C">
        <w:rPr>
          <w:rFonts w:ascii="Arial" w:hAnsi="Arial" w:cs="Arial"/>
        </w:rPr>
        <w:t>:</w:t>
      </w:r>
    </w:p>
    <w:p w:rsidR="0076483D" w:rsidRPr="009E1D8C" w:rsidRDefault="0076483D" w:rsidP="00C17B01">
      <w:pPr>
        <w:pStyle w:val="Prosttext"/>
        <w:numPr>
          <w:ilvl w:val="0"/>
          <w:numId w:val="15"/>
        </w:numPr>
        <w:tabs>
          <w:tab w:val="clear" w:pos="1021"/>
          <w:tab w:val="num" w:pos="993"/>
        </w:tabs>
        <w:spacing w:after="120"/>
        <w:ind w:left="993"/>
        <w:jc w:val="both"/>
        <w:rPr>
          <w:rFonts w:ascii="Arial" w:hAnsi="Arial" w:cs="Arial"/>
        </w:rPr>
      </w:pPr>
      <w:r w:rsidRPr="009E1D8C">
        <w:rPr>
          <w:rFonts w:ascii="Arial" w:hAnsi="Arial" w:cs="Arial"/>
        </w:rPr>
        <w:t>spočívající u daného poplatníka v umístění jednoho přenosného reklamního zařízení</w:t>
      </w:r>
      <w:r w:rsidR="005E1241" w:rsidRPr="009E1D8C">
        <w:rPr>
          <w:rFonts w:ascii="Arial" w:hAnsi="Arial" w:cs="Arial"/>
        </w:rPr>
        <w:t>,</w:t>
      </w:r>
      <w:r w:rsidRPr="009E1D8C">
        <w:rPr>
          <w:rFonts w:ascii="Arial" w:hAnsi="Arial" w:cs="Arial"/>
        </w:rPr>
        <w:t xml:space="preserve"> </w:t>
      </w:r>
      <w:r w:rsidR="00F506D3" w:rsidRPr="009E1D8C">
        <w:rPr>
          <w:rFonts w:ascii="Arial" w:hAnsi="Arial" w:cs="Arial"/>
        </w:rPr>
        <w:t>buď</w:t>
      </w:r>
      <w:r w:rsidR="005E1241" w:rsidRPr="009E1D8C">
        <w:rPr>
          <w:rFonts w:ascii="Arial" w:hAnsi="Arial" w:cs="Arial"/>
        </w:rPr>
        <w:t> </w:t>
      </w:r>
      <w:r w:rsidRPr="009E1D8C">
        <w:rPr>
          <w:rFonts w:ascii="Arial" w:hAnsi="Arial" w:cs="Arial"/>
        </w:rPr>
        <w:t>typu</w:t>
      </w:r>
      <w:r w:rsidR="00F506D3" w:rsidRPr="009E1D8C">
        <w:rPr>
          <w:rFonts w:ascii="Arial" w:hAnsi="Arial" w:cs="Arial"/>
        </w:rPr>
        <w:t> </w:t>
      </w:r>
      <w:r w:rsidRPr="009E1D8C">
        <w:rPr>
          <w:rFonts w:ascii="Arial" w:hAnsi="Arial" w:cs="Arial"/>
        </w:rPr>
        <w:t>"A"</w:t>
      </w:r>
      <w:r w:rsidR="005E1241" w:rsidRPr="009E1D8C">
        <w:rPr>
          <w:rFonts w:ascii="Arial" w:hAnsi="Arial" w:cs="Arial"/>
        </w:rPr>
        <w:t>,</w:t>
      </w:r>
      <w:r w:rsidRPr="009E1D8C">
        <w:rPr>
          <w:rFonts w:ascii="Arial" w:hAnsi="Arial" w:cs="Arial"/>
        </w:rPr>
        <w:t xml:space="preserve"> </w:t>
      </w:r>
      <w:r w:rsidR="00D32DD7" w:rsidRPr="009E1D8C">
        <w:rPr>
          <w:rFonts w:ascii="Arial" w:hAnsi="Arial" w:cs="Arial"/>
        </w:rPr>
        <w:t>nebo typu „reklamní vlajka</w:t>
      </w:r>
      <w:r w:rsidR="00F506D3" w:rsidRPr="009E1D8C">
        <w:rPr>
          <w:rFonts w:ascii="Arial" w:hAnsi="Arial" w:cs="Arial"/>
        </w:rPr>
        <w:t xml:space="preserve">-křídlo </w:t>
      </w:r>
      <w:r w:rsidR="00D32DD7" w:rsidRPr="009E1D8C">
        <w:rPr>
          <w:rFonts w:ascii="Arial" w:hAnsi="Arial" w:cs="Arial"/>
        </w:rPr>
        <w:t>upevněná na tyčce</w:t>
      </w:r>
      <w:r w:rsidR="00F506D3" w:rsidRPr="009E1D8C">
        <w:rPr>
          <w:rFonts w:ascii="Arial" w:hAnsi="Arial" w:cs="Arial"/>
        </w:rPr>
        <w:t xml:space="preserve"> či stojanu</w:t>
      </w:r>
      <w:r w:rsidR="00D32DD7" w:rsidRPr="009E1D8C">
        <w:rPr>
          <w:rFonts w:ascii="Arial" w:hAnsi="Arial" w:cs="Arial"/>
        </w:rPr>
        <w:t>“</w:t>
      </w:r>
      <w:r w:rsidR="005E1241" w:rsidRPr="009E1D8C">
        <w:rPr>
          <w:rFonts w:ascii="Arial" w:hAnsi="Arial" w:cs="Arial"/>
        </w:rPr>
        <w:t>,</w:t>
      </w:r>
      <w:r w:rsidR="00D32DD7" w:rsidRPr="009E1D8C">
        <w:rPr>
          <w:rFonts w:ascii="Arial" w:hAnsi="Arial" w:cs="Arial"/>
        </w:rPr>
        <w:t xml:space="preserve"> </w:t>
      </w:r>
      <w:r w:rsidRPr="009E1D8C">
        <w:rPr>
          <w:rFonts w:ascii="Arial" w:hAnsi="Arial" w:cs="Arial"/>
        </w:rPr>
        <w:t>do</w:t>
      </w:r>
      <w:r w:rsidR="009E34E6" w:rsidRPr="009E1D8C">
        <w:rPr>
          <w:rFonts w:ascii="Arial" w:hAnsi="Arial" w:cs="Arial"/>
        </w:rPr>
        <w:t> </w:t>
      </w:r>
      <w:r w:rsidRPr="009E1D8C">
        <w:rPr>
          <w:rFonts w:ascii="Arial" w:hAnsi="Arial" w:cs="Arial"/>
        </w:rPr>
        <w:t>vzdálenosti 5 m od</w:t>
      </w:r>
      <w:r w:rsidR="00F506D3" w:rsidRPr="009E1D8C">
        <w:rPr>
          <w:rFonts w:ascii="Arial" w:hAnsi="Arial" w:cs="Arial"/>
        </w:rPr>
        <w:t> </w:t>
      </w:r>
      <w:r w:rsidRPr="009E1D8C">
        <w:rPr>
          <w:rFonts w:ascii="Arial" w:hAnsi="Arial" w:cs="Arial"/>
        </w:rPr>
        <w:t xml:space="preserve">vchodu jeho provozovny, ke které se reklama na tomto reklamním zařízení vztahuje, pokud je tím zabráno veřejné prostranství o výměře nepřesahující </w:t>
      </w:r>
      <w:smartTag w:uri="urn:schemas-microsoft-com:office:smarttags" w:element="metricconverter">
        <w:smartTagPr>
          <w:attr w:name="ProductID" w:val="1 m2"/>
        </w:smartTagPr>
        <w:r w:rsidRPr="009E1D8C">
          <w:rPr>
            <w:rFonts w:ascii="Arial" w:hAnsi="Arial" w:cs="Arial"/>
          </w:rPr>
          <w:t>1 m</w:t>
        </w:r>
        <w:r w:rsidRPr="009E1D8C">
          <w:rPr>
            <w:rFonts w:ascii="Arial" w:hAnsi="Arial" w:cs="Arial"/>
            <w:vertAlign w:val="superscript"/>
          </w:rPr>
          <w:t>2</w:t>
        </w:r>
      </w:smartTag>
      <w:r w:rsidRPr="009E1D8C">
        <w:rPr>
          <w:rFonts w:ascii="Arial" w:hAnsi="Arial" w:cs="Arial"/>
        </w:rPr>
        <w:t xml:space="preserve"> a umístění je</w:t>
      </w:r>
      <w:r w:rsidR="009A3B02" w:rsidRPr="009E1D8C">
        <w:rPr>
          <w:rFonts w:ascii="Arial" w:hAnsi="Arial" w:cs="Arial"/>
        </w:rPr>
        <w:t> </w:t>
      </w:r>
      <w:r w:rsidRPr="009E1D8C">
        <w:rPr>
          <w:rFonts w:ascii="Arial" w:hAnsi="Arial" w:cs="Arial"/>
        </w:rPr>
        <w:t>omezeno pouze na</w:t>
      </w:r>
      <w:r w:rsidR="00F506D3" w:rsidRPr="009E1D8C">
        <w:rPr>
          <w:rFonts w:ascii="Arial" w:hAnsi="Arial" w:cs="Arial"/>
        </w:rPr>
        <w:t> </w:t>
      </w:r>
      <w:r w:rsidRPr="009E1D8C">
        <w:rPr>
          <w:rFonts w:ascii="Arial" w:hAnsi="Arial" w:cs="Arial"/>
        </w:rPr>
        <w:t>otevírací dobu dané provozovny,</w:t>
      </w:r>
    </w:p>
    <w:p w:rsidR="0076483D" w:rsidRPr="009E1D8C" w:rsidRDefault="0076483D" w:rsidP="00C17B01">
      <w:pPr>
        <w:pStyle w:val="Prosttext"/>
        <w:numPr>
          <w:ilvl w:val="0"/>
          <w:numId w:val="15"/>
        </w:numPr>
        <w:tabs>
          <w:tab w:val="clear" w:pos="1021"/>
          <w:tab w:val="num" w:pos="993"/>
        </w:tabs>
        <w:spacing w:after="120"/>
        <w:ind w:left="993"/>
        <w:jc w:val="both"/>
        <w:rPr>
          <w:rFonts w:ascii="Arial" w:hAnsi="Arial" w:cs="Arial"/>
        </w:rPr>
      </w:pPr>
      <w:r w:rsidRPr="009E1D8C">
        <w:rPr>
          <w:rFonts w:ascii="Arial" w:hAnsi="Arial" w:cs="Arial"/>
        </w:rPr>
        <w:t xml:space="preserve">pro veřejně přístupnou </w:t>
      </w:r>
      <w:r w:rsidR="00195AC5" w:rsidRPr="009E1D8C">
        <w:rPr>
          <w:rFonts w:ascii="Arial" w:hAnsi="Arial" w:cs="Arial"/>
        </w:rPr>
        <w:t xml:space="preserve">kulturní nebo sportovní </w:t>
      </w:r>
      <w:r w:rsidRPr="009E1D8C">
        <w:rPr>
          <w:rFonts w:ascii="Arial" w:hAnsi="Arial" w:cs="Arial"/>
        </w:rPr>
        <w:t xml:space="preserve">akci pořádanou </w:t>
      </w:r>
      <w:r w:rsidR="000C793F" w:rsidRPr="009E1D8C">
        <w:rPr>
          <w:rFonts w:ascii="Arial" w:hAnsi="Arial" w:cs="Arial"/>
        </w:rPr>
        <w:t>s</w:t>
      </w:r>
      <w:r w:rsidR="00B53A81" w:rsidRPr="009E1D8C">
        <w:rPr>
          <w:rFonts w:ascii="Arial" w:hAnsi="Arial" w:cs="Arial"/>
        </w:rPr>
        <w:t xml:space="preserve"> předchozím</w:t>
      </w:r>
      <w:r w:rsidR="000C793F" w:rsidRPr="009E1D8C">
        <w:rPr>
          <w:rFonts w:ascii="Arial" w:hAnsi="Arial" w:cs="Arial"/>
        </w:rPr>
        <w:t xml:space="preserve"> souhlasem města nebo z</w:t>
      </w:r>
      <w:r w:rsidR="00195AC5" w:rsidRPr="009E1D8C">
        <w:rPr>
          <w:rFonts w:ascii="Arial" w:hAnsi="Arial" w:cs="Arial"/>
        </w:rPr>
        <w:t> </w:t>
      </w:r>
      <w:r w:rsidR="000C793F" w:rsidRPr="009E1D8C">
        <w:rPr>
          <w:rFonts w:ascii="Arial" w:hAnsi="Arial" w:cs="Arial"/>
        </w:rPr>
        <w:t>podnětu města</w:t>
      </w:r>
      <w:r w:rsidR="00C7511D" w:rsidRPr="009E1D8C">
        <w:rPr>
          <w:rStyle w:val="Odkaznavysvtlivky"/>
          <w:rFonts w:ascii="Arial" w:hAnsi="Arial" w:cs="Arial"/>
        </w:rPr>
        <w:endnoteReference w:id="5"/>
      </w:r>
      <w:r w:rsidR="00C7511D" w:rsidRPr="009E1D8C">
        <w:rPr>
          <w:rFonts w:ascii="Arial" w:hAnsi="Arial" w:cs="Arial"/>
        </w:rPr>
        <w:t>)</w:t>
      </w:r>
      <w:r w:rsidR="000C793F" w:rsidRPr="009E1D8C">
        <w:rPr>
          <w:rFonts w:ascii="Arial" w:hAnsi="Arial" w:cs="Arial"/>
        </w:rPr>
        <w:t>, pokud není na danou akci vybíráno vstupné,</w:t>
      </w:r>
    </w:p>
    <w:p w:rsidR="0076483D" w:rsidRPr="009E1D8C" w:rsidRDefault="0076483D" w:rsidP="00C17B01">
      <w:pPr>
        <w:pStyle w:val="Prosttext"/>
        <w:numPr>
          <w:ilvl w:val="0"/>
          <w:numId w:val="15"/>
        </w:numPr>
        <w:tabs>
          <w:tab w:val="clear" w:pos="1021"/>
          <w:tab w:val="num" w:pos="993"/>
        </w:tabs>
        <w:spacing w:after="120"/>
        <w:ind w:left="993"/>
        <w:jc w:val="both"/>
        <w:rPr>
          <w:rFonts w:ascii="Arial" w:hAnsi="Arial" w:cs="Arial"/>
        </w:rPr>
      </w:pPr>
      <w:r w:rsidRPr="009E1D8C">
        <w:rPr>
          <w:rFonts w:ascii="Arial" w:hAnsi="Arial" w:cs="Arial"/>
        </w:rPr>
        <w:t>za vyhrazení trvalého parkovacího místa (trvalých parkovacích míst) pro Policii České republiky,</w:t>
      </w:r>
    </w:p>
    <w:p w:rsidR="008418E4" w:rsidRPr="009E1D8C" w:rsidRDefault="008418E4" w:rsidP="00C17B01">
      <w:pPr>
        <w:pStyle w:val="Prosttext"/>
        <w:numPr>
          <w:ilvl w:val="0"/>
          <w:numId w:val="15"/>
        </w:numPr>
        <w:tabs>
          <w:tab w:val="clear" w:pos="1021"/>
          <w:tab w:val="num" w:pos="993"/>
        </w:tabs>
        <w:spacing w:after="120"/>
        <w:ind w:left="993"/>
        <w:jc w:val="both"/>
        <w:rPr>
          <w:rFonts w:ascii="Arial" w:hAnsi="Arial" w:cs="Arial"/>
        </w:rPr>
      </w:pPr>
      <w:r w:rsidRPr="009E1D8C">
        <w:rPr>
          <w:rFonts w:ascii="Arial" w:hAnsi="Arial" w:cs="Arial"/>
        </w:rPr>
        <w:t>za vyhrazení trvalého parkovacího místa (trvalých parkovacích míst) pro příspěvkovou organizací zřízenou městem,</w:t>
      </w:r>
    </w:p>
    <w:p w:rsidR="009E34E6" w:rsidRPr="009E1D8C" w:rsidRDefault="0076483D" w:rsidP="00C17B01">
      <w:pPr>
        <w:pStyle w:val="Prosttext"/>
        <w:numPr>
          <w:ilvl w:val="0"/>
          <w:numId w:val="15"/>
        </w:numPr>
        <w:tabs>
          <w:tab w:val="clear" w:pos="1021"/>
          <w:tab w:val="num" w:pos="993"/>
        </w:tabs>
        <w:spacing w:after="120"/>
        <w:ind w:left="993"/>
        <w:jc w:val="both"/>
        <w:rPr>
          <w:rFonts w:ascii="Arial" w:hAnsi="Arial" w:cs="Arial"/>
        </w:rPr>
      </w:pPr>
      <w:r w:rsidRPr="009E1D8C">
        <w:rPr>
          <w:rFonts w:ascii="Arial" w:hAnsi="Arial" w:cs="Arial"/>
        </w:rPr>
        <w:t>pro odstraňování havárie inženýrských sítí po dobu nepřesahující 7 dnů,</w:t>
      </w:r>
    </w:p>
    <w:p w:rsidR="0076483D" w:rsidRPr="009E1D8C" w:rsidRDefault="0076483D" w:rsidP="004147C3">
      <w:pPr>
        <w:pStyle w:val="Prosttext"/>
        <w:numPr>
          <w:ilvl w:val="0"/>
          <w:numId w:val="15"/>
        </w:numPr>
        <w:tabs>
          <w:tab w:val="clear" w:pos="1021"/>
          <w:tab w:val="num" w:pos="993"/>
        </w:tabs>
        <w:spacing w:after="120"/>
        <w:ind w:left="993"/>
        <w:jc w:val="both"/>
        <w:rPr>
          <w:rFonts w:ascii="Arial" w:hAnsi="Arial" w:cs="Arial"/>
        </w:rPr>
      </w:pPr>
      <w:r w:rsidRPr="009E1D8C">
        <w:rPr>
          <w:rFonts w:ascii="Arial" w:hAnsi="Arial" w:cs="Arial"/>
        </w:rPr>
        <w:t xml:space="preserve">pro provádění výkopových prací z podnětu města nebo příspěvkové organizace zřízené městem anebo </w:t>
      </w:r>
      <w:r w:rsidR="00B73FAD" w:rsidRPr="009E1D8C">
        <w:rPr>
          <w:rFonts w:ascii="Arial" w:hAnsi="Arial" w:cs="Arial"/>
        </w:rPr>
        <w:t>z podnětu jiného subjektu smluvně zajišťuj</w:t>
      </w:r>
      <w:r w:rsidR="007D039F" w:rsidRPr="009E1D8C">
        <w:rPr>
          <w:rFonts w:ascii="Arial" w:hAnsi="Arial" w:cs="Arial"/>
        </w:rPr>
        <w:t>ícího</w:t>
      </w:r>
      <w:r w:rsidR="00B73FAD" w:rsidRPr="009E1D8C">
        <w:rPr>
          <w:rFonts w:ascii="Arial" w:hAnsi="Arial" w:cs="Arial"/>
        </w:rPr>
        <w:t xml:space="preserve"> pro město správu majetku města, pokud dané výkopové práce s touto správou majetku města bezprostředně souvisí. </w:t>
      </w:r>
      <w:r w:rsidR="001C3D3C" w:rsidRPr="009E1D8C">
        <w:rPr>
          <w:rFonts w:ascii="Arial" w:hAnsi="Arial" w:cs="Arial"/>
        </w:rPr>
        <w:t xml:space="preserve"> </w:t>
      </w:r>
    </w:p>
    <w:p w:rsidR="00F506D3" w:rsidRPr="009E1D8C" w:rsidRDefault="00F506D3" w:rsidP="00F506D3">
      <w:pPr>
        <w:pStyle w:val="Prosttext"/>
        <w:spacing w:after="120"/>
        <w:ind w:left="993"/>
        <w:jc w:val="both"/>
        <w:rPr>
          <w:rFonts w:ascii="Arial" w:hAnsi="Arial" w:cs="Arial"/>
        </w:rPr>
      </w:pPr>
    </w:p>
    <w:p w:rsidR="00F506D3" w:rsidRPr="009E1D8C" w:rsidRDefault="00F506D3" w:rsidP="00F506D3">
      <w:pPr>
        <w:pStyle w:val="Prosttext"/>
        <w:spacing w:after="120"/>
        <w:ind w:left="993"/>
        <w:jc w:val="both"/>
        <w:rPr>
          <w:rFonts w:ascii="Arial" w:hAnsi="Arial" w:cs="Arial"/>
        </w:rPr>
      </w:pPr>
    </w:p>
    <w:p w:rsidR="009000F8" w:rsidRPr="009E1D8C" w:rsidRDefault="009000F8" w:rsidP="00785F3E">
      <w:pPr>
        <w:pStyle w:val="Prosttext"/>
        <w:numPr>
          <w:ilvl w:val="0"/>
          <w:numId w:val="27"/>
        </w:numPr>
        <w:spacing w:after="120"/>
        <w:jc w:val="both"/>
        <w:rPr>
          <w:rFonts w:ascii="Arial" w:hAnsi="Arial" w:cs="Arial"/>
        </w:rPr>
      </w:pPr>
      <w:r w:rsidRPr="009E1D8C">
        <w:rPr>
          <w:rFonts w:ascii="Arial" w:hAnsi="Arial" w:cs="Arial"/>
        </w:rPr>
        <w:t>Od poplatku za užívání veřejného prostranství je v souladu se zásadou hospodárnosti výkonu veřejné správy osvobozeno město Otrokovice jako právnická osoba, protože by bylo zároveň poplatníkem a</w:t>
      </w:r>
      <w:r w:rsidR="00565CB2" w:rsidRPr="009E1D8C">
        <w:rPr>
          <w:rFonts w:ascii="Arial" w:hAnsi="Arial" w:cs="Arial"/>
        </w:rPr>
        <w:t> </w:t>
      </w:r>
      <w:r w:rsidRPr="009E1D8C">
        <w:rPr>
          <w:rFonts w:ascii="Arial" w:hAnsi="Arial" w:cs="Arial"/>
        </w:rPr>
        <w:t>zároveň je příjemcem daného poplatku.</w:t>
      </w:r>
    </w:p>
    <w:p w:rsidR="00785F3E" w:rsidRPr="009E1D8C" w:rsidRDefault="009000F8" w:rsidP="00785F3E">
      <w:pPr>
        <w:pStyle w:val="Prosttext"/>
        <w:numPr>
          <w:ilvl w:val="0"/>
          <w:numId w:val="27"/>
        </w:numPr>
        <w:spacing w:after="120"/>
        <w:jc w:val="both"/>
        <w:rPr>
          <w:rFonts w:ascii="Arial" w:hAnsi="Arial" w:cs="Arial"/>
        </w:rPr>
      </w:pPr>
      <w:r w:rsidRPr="009E1D8C">
        <w:rPr>
          <w:rFonts w:ascii="Arial" w:hAnsi="Arial" w:cs="Arial"/>
        </w:rPr>
        <w:t>P</w:t>
      </w:r>
      <w:r w:rsidR="00785F3E" w:rsidRPr="009E1D8C">
        <w:rPr>
          <w:rFonts w:ascii="Arial" w:hAnsi="Arial" w:cs="Arial"/>
        </w:rPr>
        <w:t xml:space="preserve">okud je dané veřejné prostranství </w:t>
      </w:r>
      <w:r w:rsidR="00E5267C" w:rsidRPr="009E1D8C">
        <w:rPr>
          <w:rFonts w:ascii="Arial" w:hAnsi="Arial" w:cs="Arial"/>
        </w:rPr>
        <w:t xml:space="preserve">(pozemek veřejného prostranství) </w:t>
      </w:r>
      <w:r w:rsidR="00785F3E" w:rsidRPr="009E1D8C">
        <w:rPr>
          <w:rFonts w:ascii="Arial" w:hAnsi="Arial" w:cs="Arial"/>
        </w:rPr>
        <w:t xml:space="preserve">ve vlastnictví jiné osoby než města, pak </w:t>
      </w:r>
      <w:r w:rsidR="004C56CC" w:rsidRPr="009E1D8C">
        <w:rPr>
          <w:rFonts w:ascii="Arial" w:hAnsi="Arial" w:cs="Arial"/>
        </w:rPr>
        <w:t xml:space="preserve">je </w:t>
      </w:r>
      <w:r w:rsidR="00C976F6" w:rsidRPr="009E1D8C">
        <w:rPr>
          <w:rFonts w:ascii="Arial" w:hAnsi="Arial" w:cs="Arial"/>
        </w:rPr>
        <w:t xml:space="preserve">tento jiný </w:t>
      </w:r>
      <w:r w:rsidR="00785F3E" w:rsidRPr="009E1D8C">
        <w:rPr>
          <w:rFonts w:ascii="Arial" w:hAnsi="Arial" w:cs="Arial"/>
        </w:rPr>
        <w:t xml:space="preserve">vlastník daného veřejného prostranství </w:t>
      </w:r>
      <w:r w:rsidR="004C56CC" w:rsidRPr="009E1D8C">
        <w:rPr>
          <w:rFonts w:ascii="Arial" w:hAnsi="Arial" w:cs="Arial"/>
        </w:rPr>
        <w:t>osvobozen</w:t>
      </w:r>
      <w:r w:rsidR="00785F3E" w:rsidRPr="009E1D8C">
        <w:rPr>
          <w:rFonts w:ascii="Arial" w:hAnsi="Arial" w:cs="Arial"/>
        </w:rPr>
        <w:t xml:space="preserve"> </w:t>
      </w:r>
      <w:r w:rsidR="004C56CC" w:rsidRPr="009E1D8C">
        <w:rPr>
          <w:rFonts w:ascii="Arial" w:hAnsi="Arial" w:cs="Arial"/>
        </w:rPr>
        <w:t xml:space="preserve">od </w:t>
      </w:r>
      <w:r w:rsidR="00785F3E" w:rsidRPr="009E1D8C">
        <w:rPr>
          <w:rFonts w:ascii="Arial" w:hAnsi="Arial" w:cs="Arial"/>
        </w:rPr>
        <w:t>poplat</w:t>
      </w:r>
      <w:r w:rsidR="004C56CC" w:rsidRPr="009E1D8C">
        <w:rPr>
          <w:rFonts w:ascii="Arial" w:hAnsi="Arial" w:cs="Arial"/>
        </w:rPr>
        <w:t>ku</w:t>
      </w:r>
      <w:r w:rsidR="00785F3E" w:rsidRPr="009E1D8C">
        <w:rPr>
          <w:rFonts w:ascii="Arial" w:hAnsi="Arial" w:cs="Arial"/>
        </w:rPr>
        <w:t xml:space="preserve"> za </w:t>
      </w:r>
      <w:r w:rsidR="00914481" w:rsidRPr="009E1D8C">
        <w:rPr>
          <w:rFonts w:ascii="Arial" w:hAnsi="Arial" w:cs="Arial"/>
        </w:rPr>
        <w:t xml:space="preserve">jeho </w:t>
      </w:r>
      <w:r w:rsidR="00785F3E" w:rsidRPr="009E1D8C">
        <w:rPr>
          <w:rFonts w:ascii="Arial" w:hAnsi="Arial" w:cs="Arial"/>
        </w:rPr>
        <w:t>užívání</w:t>
      </w:r>
      <w:r w:rsidR="00C976F6" w:rsidRPr="009E1D8C">
        <w:rPr>
          <w:rFonts w:ascii="Arial" w:hAnsi="Arial" w:cs="Arial"/>
        </w:rPr>
        <w:t>.</w:t>
      </w:r>
    </w:p>
    <w:p w:rsidR="002553B0" w:rsidRPr="009E1D8C" w:rsidRDefault="004C56CC" w:rsidP="009000F8">
      <w:pPr>
        <w:pStyle w:val="Prosttext"/>
        <w:numPr>
          <w:ilvl w:val="0"/>
          <w:numId w:val="27"/>
        </w:numPr>
        <w:spacing w:after="120"/>
        <w:jc w:val="both"/>
        <w:rPr>
          <w:rFonts w:ascii="Arial" w:hAnsi="Arial" w:cs="Arial"/>
        </w:rPr>
      </w:pPr>
      <w:r w:rsidRPr="009E1D8C">
        <w:rPr>
          <w:rFonts w:ascii="Arial" w:hAnsi="Arial" w:cs="Arial"/>
        </w:rPr>
        <w:t>Od p</w:t>
      </w:r>
      <w:r w:rsidR="008218F6" w:rsidRPr="009E1D8C">
        <w:rPr>
          <w:rFonts w:ascii="Arial" w:hAnsi="Arial" w:cs="Arial"/>
        </w:rPr>
        <w:t>oplat</w:t>
      </w:r>
      <w:r w:rsidRPr="009E1D8C">
        <w:rPr>
          <w:rFonts w:ascii="Arial" w:hAnsi="Arial" w:cs="Arial"/>
        </w:rPr>
        <w:t>ku</w:t>
      </w:r>
      <w:r w:rsidR="008218F6" w:rsidRPr="009E1D8C">
        <w:rPr>
          <w:rFonts w:ascii="Arial" w:hAnsi="Arial" w:cs="Arial"/>
        </w:rPr>
        <w:t xml:space="preserve"> za užívání veřejného prostranství </w:t>
      </w:r>
      <w:r w:rsidRPr="009E1D8C">
        <w:rPr>
          <w:rFonts w:ascii="Arial" w:hAnsi="Arial" w:cs="Arial"/>
        </w:rPr>
        <w:t>je dále osvobozena</w:t>
      </w:r>
      <w:r w:rsidR="008218F6" w:rsidRPr="009E1D8C">
        <w:rPr>
          <w:rFonts w:ascii="Arial" w:hAnsi="Arial" w:cs="Arial"/>
        </w:rPr>
        <w:t xml:space="preserve"> osoba, která je </w:t>
      </w:r>
      <w:r w:rsidR="006C7131" w:rsidRPr="009E1D8C">
        <w:rPr>
          <w:rFonts w:ascii="Arial" w:hAnsi="Arial" w:cs="Arial"/>
        </w:rPr>
        <w:t xml:space="preserve">na základě písemné nájemní či jiné úplatné smlouvy </w:t>
      </w:r>
      <w:r w:rsidR="008218F6" w:rsidRPr="009E1D8C">
        <w:rPr>
          <w:rFonts w:ascii="Arial" w:hAnsi="Arial" w:cs="Arial"/>
        </w:rPr>
        <w:t xml:space="preserve">oprávněna </w:t>
      </w:r>
      <w:r w:rsidR="006C7131" w:rsidRPr="009E1D8C">
        <w:rPr>
          <w:rFonts w:ascii="Arial" w:hAnsi="Arial" w:cs="Arial"/>
        </w:rPr>
        <w:t xml:space="preserve">předmětným způsobem </w:t>
      </w:r>
      <w:r w:rsidR="008218F6" w:rsidRPr="009E1D8C">
        <w:rPr>
          <w:rFonts w:ascii="Arial" w:hAnsi="Arial" w:cs="Arial"/>
        </w:rPr>
        <w:t>užívat dotčené pozemky veřejných prostranství</w:t>
      </w:r>
      <w:r w:rsidR="006C7131" w:rsidRPr="009E1D8C">
        <w:rPr>
          <w:rFonts w:ascii="Arial" w:hAnsi="Arial" w:cs="Arial"/>
        </w:rPr>
        <w:t>,</w:t>
      </w:r>
      <w:r w:rsidR="008218F6" w:rsidRPr="009E1D8C">
        <w:rPr>
          <w:rFonts w:ascii="Arial" w:hAnsi="Arial" w:cs="Arial"/>
        </w:rPr>
        <w:t xml:space="preserve"> </w:t>
      </w:r>
      <w:r w:rsidR="00785F3E" w:rsidRPr="009E1D8C">
        <w:rPr>
          <w:rFonts w:ascii="Arial" w:hAnsi="Arial" w:cs="Arial"/>
        </w:rPr>
        <w:t>a to bez ohledu na</w:t>
      </w:r>
      <w:r w:rsidR="00644F46" w:rsidRPr="009E1D8C">
        <w:rPr>
          <w:rFonts w:ascii="Arial" w:hAnsi="Arial" w:cs="Arial"/>
        </w:rPr>
        <w:t> </w:t>
      </w:r>
      <w:r w:rsidR="00785F3E" w:rsidRPr="009E1D8C">
        <w:rPr>
          <w:rFonts w:ascii="Arial" w:hAnsi="Arial" w:cs="Arial"/>
        </w:rPr>
        <w:t>to, kdo je jejich vlastníkem.</w:t>
      </w:r>
    </w:p>
    <w:p w:rsidR="00C17B01" w:rsidRPr="009E1D8C" w:rsidRDefault="00C17B01" w:rsidP="001F2E7F">
      <w:pPr>
        <w:pStyle w:val="Prosttext"/>
        <w:spacing w:after="120"/>
        <w:jc w:val="center"/>
        <w:rPr>
          <w:rFonts w:ascii="Arial" w:hAnsi="Arial" w:cs="Arial"/>
        </w:rPr>
      </w:pPr>
    </w:p>
    <w:p w:rsidR="00CE347D" w:rsidRPr="009E1D8C" w:rsidRDefault="00CE347D" w:rsidP="00CE347D">
      <w:pPr>
        <w:pStyle w:val="Prosttext"/>
        <w:jc w:val="center"/>
        <w:rPr>
          <w:rFonts w:ascii="Arial" w:hAnsi="Arial" w:cs="Arial"/>
          <w:b/>
        </w:rPr>
      </w:pPr>
      <w:r w:rsidRPr="009E1D8C">
        <w:rPr>
          <w:rFonts w:ascii="Arial" w:hAnsi="Arial" w:cs="Arial"/>
          <w:b/>
        </w:rPr>
        <w:t xml:space="preserve">Čl. </w:t>
      </w:r>
      <w:r w:rsidR="001513A0" w:rsidRPr="009E1D8C">
        <w:rPr>
          <w:rFonts w:ascii="Arial" w:hAnsi="Arial" w:cs="Arial"/>
          <w:b/>
        </w:rPr>
        <w:t>5</w:t>
      </w:r>
    </w:p>
    <w:p w:rsidR="000E5402" w:rsidRPr="009E1D8C" w:rsidRDefault="000E5402" w:rsidP="002313E5">
      <w:pPr>
        <w:pStyle w:val="Prosttext"/>
        <w:spacing w:after="120"/>
        <w:jc w:val="center"/>
        <w:rPr>
          <w:rFonts w:ascii="Arial" w:hAnsi="Arial" w:cs="Arial"/>
          <w:b/>
        </w:rPr>
      </w:pPr>
      <w:r w:rsidRPr="009E1D8C">
        <w:rPr>
          <w:rFonts w:ascii="Arial" w:hAnsi="Arial" w:cs="Arial"/>
          <w:b/>
        </w:rPr>
        <w:t>Lhůta pro podání ohlášení</w:t>
      </w:r>
      <w:r w:rsidR="00C976F6" w:rsidRPr="009E1D8C">
        <w:rPr>
          <w:rFonts w:ascii="Arial" w:hAnsi="Arial" w:cs="Arial"/>
          <w:b/>
        </w:rPr>
        <w:t xml:space="preserve"> a vyloučení povinnosti podat ohlášení</w:t>
      </w:r>
    </w:p>
    <w:p w:rsidR="002313E5" w:rsidRPr="009E1D8C" w:rsidRDefault="002313E5" w:rsidP="00801AE6">
      <w:pPr>
        <w:pStyle w:val="Prosttext"/>
        <w:numPr>
          <w:ilvl w:val="0"/>
          <w:numId w:val="55"/>
        </w:numPr>
        <w:spacing w:after="120"/>
        <w:ind w:left="567" w:hanging="567"/>
        <w:jc w:val="both"/>
        <w:rPr>
          <w:rFonts w:ascii="Arial" w:hAnsi="Arial" w:cs="Arial"/>
        </w:rPr>
      </w:pPr>
      <w:r w:rsidRPr="009E1D8C">
        <w:rPr>
          <w:rFonts w:ascii="Arial" w:hAnsi="Arial" w:cs="Arial"/>
        </w:rPr>
        <w:t>Poplatník, včetně poplatníka osvobozeného od poplatku za užívání veřejného prostranství je povinen</w:t>
      </w:r>
      <w:r w:rsidR="009000F8" w:rsidRPr="009E1D8C">
        <w:rPr>
          <w:rFonts w:ascii="Arial" w:hAnsi="Arial" w:cs="Arial"/>
        </w:rPr>
        <w:t>, není-li dále stanoveno jinak,</w:t>
      </w:r>
      <w:r w:rsidR="00141C43" w:rsidRPr="009E1D8C">
        <w:rPr>
          <w:rFonts w:ascii="Arial" w:hAnsi="Arial" w:cs="Arial"/>
        </w:rPr>
        <w:t xml:space="preserve"> </w:t>
      </w:r>
      <w:r w:rsidRPr="009E1D8C">
        <w:rPr>
          <w:rFonts w:ascii="Arial" w:hAnsi="Arial" w:cs="Arial"/>
        </w:rPr>
        <w:t>podat správci poplatku ohlášení</w:t>
      </w:r>
      <w:r w:rsidR="006740DD" w:rsidRPr="009E1D8C">
        <w:rPr>
          <w:rFonts w:ascii="Arial" w:hAnsi="Arial" w:cs="Arial"/>
        </w:rPr>
        <w:t xml:space="preserve"> k poplatku za užívání veřejného prostranství</w:t>
      </w:r>
      <w:r w:rsidRPr="009E1D8C">
        <w:rPr>
          <w:rFonts w:ascii="Arial" w:hAnsi="Arial" w:cs="Arial"/>
        </w:rPr>
        <w:t xml:space="preserve"> </w:t>
      </w:r>
    </w:p>
    <w:p w:rsidR="002313E5" w:rsidRPr="009E1D8C" w:rsidRDefault="002313E5" w:rsidP="00801AE6">
      <w:pPr>
        <w:pStyle w:val="Prosttext"/>
        <w:numPr>
          <w:ilvl w:val="0"/>
          <w:numId w:val="38"/>
        </w:numPr>
        <w:spacing w:after="120"/>
        <w:jc w:val="both"/>
        <w:rPr>
          <w:rFonts w:ascii="Arial" w:hAnsi="Arial" w:cs="Arial"/>
        </w:rPr>
      </w:pPr>
      <w:r w:rsidRPr="009E1D8C">
        <w:rPr>
          <w:rFonts w:ascii="Arial" w:hAnsi="Arial" w:cs="Arial"/>
        </w:rPr>
        <w:t>ve lhůtě alespoň 15 dnů před započetím užívání, jde-li</w:t>
      </w:r>
      <w:r w:rsidR="009B2FEA" w:rsidRPr="009E1D8C">
        <w:rPr>
          <w:rFonts w:ascii="Arial" w:hAnsi="Arial" w:cs="Arial"/>
        </w:rPr>
        <w:t xml:space="preserve"> o</w:t>
      </w:r>
      <w:r w:rsidR="009D4567" w:rsidRPr="009E1D8C">
        <w:rPr>
          <w:rFonts w:ascii="Arial" w:hAnsi="Arial" w:cs="Arial"/>
        </w:rPr>
        <w:t> </w:t>
      </w:r>
      <w:r w:rsidR="009B2FEA" w:rsidRPr="009E1D8C">
        <w:rPr>
          <w:rFonts w:ascii="Arial" w:hAnsi="Arial" w:cs="Arial"/>
        </w:rPr>
        <w:t xml:space="preserve">užívání, které </w:t>
      </w:r>
      <w:r w:rsidR="00141C43" w:rsidRPr="009E1D8C">
        <w:rPr>
          <w:rFonts w:ascii="Arial" w:hAnsi="Arial" w:cs="Arial"/>
        </w:rPr>
        <w:t xml:space="preserve">nesouvisí s odstraňováním havárie a </w:t>
      </w:r>
      <w:r w:rsidR="00DD6E72" w:rsidRPr="009E1D8C">
        <w:rPr>
          <w:rFonts w:ascii="Arial" w:hAnsi="Arial" w:cs="Arial"/>
        </w:rPr>
        <w:t xml:space="preserve">které </w:t>
      </w:r>
      <w:r w:rsidR="009B2FEA" w:rsidRPr="009E1D8C">
        <w:rPr>
          <w:rFonts w:ascii="Arial" w:hAnsi="Arial" w:cs="Arial"/>
        </w:rPr>
        <w:t xml:space="preserve">má </w:t>
      </w:r>
      <w:r w:rsidR="00DD6E72" w:rsidRPr="009E1D8C">
        <w:rPr>
          <w:rFonts w:ascii="Arial" w:hAnsi="Arial" w:cs="Arial"/>
        </w:rPr>
        <w:t xml:space="preserve">podle předpokladu </w:t>
      </w:r>
      <w:r w:rsidR="009B2FEA" w:rsidRPr="009E1D8C">
        <w:rPr>
          <w:rFonts w:ascii="Arial" w:hAnsi="Arial" w:cs="Arial"/>
        </w:rPr>
        <w:t>trvat po dobu delší než</w:t>
      </w:r>
      <w:r w:rsidRPr="009E1D8C">
        <w:rPr>
          <w:rFonts w:ascii="Arial" w:hAnsi="Arial" w:cs="Arial"/>
        </w:rPr>
        <w:t> </w:t>
      </w:r>
      <w:r w:rsidR="009B2FEA" w:rsidRPr="009E1D8C">
        <w:rPr>
          <w:rFonts w:ascii="Arial" w:hAnsi="Arial" w:cs="Arial"/>
        </w:rPr>
        <w:t xml:space="preserve">5 dnů, </w:t>
      </w:r>
    </w:p>
    <w:p w:rsidR="00C62BDF" w:rsidRPr="009E1D8C" w:rsidRDefault="002313E5" w:rsidP="002D7925">
      <w:pPr>
        <w:pStyle w:val="Prosttext"/>
        <w:numPr>
          <w:ilvl w:val="0"/>
          <w:numId w:val="38"/>
        </w:numPr>
        <w:spacing w:after="120"/>
        <w:jc w:val="both"/>
        <w:rPr>
          <w:rFonts w:ascii="Arial" w:hAnsi="Arial" w:cs="Arial"/>
        </w:rPr>
      </w:pPr>
      <w:r w:rsidRPr="009E1D8C">
        <w:rPr>
          <w:rFonts w:ascii="Arial" w:hAnsi="Arial" w:cs="Arial"/>
        </w:rPr>
        <w:t>jinak nejpozději v den započetí užívání</w:t>
      </w:r>
      <w:r w:rsidR="00062FE5" w:rsidRPr="009E1D8C">
        <w:rPr>
          <w:rFonts w:ascii="Arial" w:hAnsi="Arial" w:cs="Arial"/>
        </w:rPr>
        <w:t>; pokud tento den připadne na sobotu, neděli nebo</w:t>
      </w:r>
      <w:r w:rsidR="00E3399E" w:rsidRPr="009E1D8C">
        <w:rPr>
          <w:rFonts w:ascii="Arial" w:hAnsi="Arial" w:cs="Arial"/>
        </w:rPr>
        <w:t> </w:t>
      </w:r>
      <w:r w:rsidR="00062FE5" w:rsidRPr="009E1D8C">
        <w:rPr>
          <w:rFonts w:ascii="Arial" w:hAnsi="Arial" w:cs="Arial"/>
        </w:rPr>
        <w:t>svátek</w:t>
      </w:r>
      <w:r w:rsidR="00E3399E" w:rsidRPr="009E1D8C">
        <w:rPr>
          <w:rStyle w:val="Odkaznavysvtlivky"/>
          <w:rFonts w:ascii="Arial" w:hAnsi="Arial" w:cs="Arial"/>
        </w:rPr>
        <w:endnoteReference w:id="6"/>
      </w:r>
      <w:r w:rsidR="00E3399E" w:rsidRPr="009E1D8C">
        <w:rPr>
          <w:rFonts w:ascii="Arial" w:hAnsi="Arial" w:cs="Arial"/>
        </w:rPr>
        <w:t>)</w:t>
      </w:r>
      <w:r w:rsidR="00F67D6C" w:rsidRPr="009E1D8C">
        <w:rPr>
          <w:rFonts w:ascii="Arial" w:hAnsi="Arial" w:cs="Arial"/>
        </w:rPr>
        <w:t>, pak</w:t>
      </w:r>
      <w:r w:rsidR="00E3399E" w:rsidRPr="009E1D8C">
        <w:rPr>
          <w:rFonts w:ascii="Arial" w:hAnsi="Arial" w:cs="Arial"/>
        </w:rPr>
        <w:t xml:space="preserve"> v nejblí</w:t>
      </w:r>
      <w:r w:rsidR="00062FE5" w:rsidRPr="009E1D8C">
        <w:rPr>
          <w:rFonts w:ascii="Arial" w:hAnsi="Arial" w:cs="Arial"/>
        </w:rPr>
        <w:t>ž</w:t>
      </w:r>
      <w:r w:rsidR="00E3399E" w:rsidRPr="009E1D8C">
        <w:rPr>
          <w:rFonts w:ascii="Arial" w:hAnsi="Arial" w:cs="Arial"/>
        </w:rPr>
        <w:t>e</w:t>
      </w:r>
      <w:r w:rsidR="00062FE5" w:rsidRPr="009E1D8C">
        <w:rPr>
          <w:rFonts w:ascii="Arial" w:hAnsi="Arial" w:cs="Arial"/>
        </w:rPr>
        <w:t xml:space="preserve"> následující pracovní den. </w:t>
      </w:r>
      <w:r w:rsidR="009B2FEA" w:rsidRPr="009E1D8C">
        <w:rPr>
          <w:rFonts w:ascii="Arial" w:hAnsi="Arial" w:cs="Arial"/>
        </w:rPr>
        <w:t xml:space="preserve"> </w:t>
      </w:r>
    </w:p>
    <w:p w:rsidR="00FA3EB8" w:rsidRPr="009E1D8C" w:rsidRDefault="00FA3EB8" w:rsidP="00FA3EB8">
      <w:pPr>
        <w:pStyle w:val="Prosttext"/>
        <w:spacing w:after="120"/>
        <w:ind w:left="567"/>
        <w:jc w:val="both"/>
        <w:rPr>
          <w:rFonts w:ascii="Arial" w:hAnsi="Arial" w:cs="Arial"/>
        </w:rPr>
      </w:pPr>
      <w:r w:rsidRPr="009E1D8C">
        <w:rPr>
          <w:rFonts w:ascii="Arial" w:hAnsi="Arial" w:cs="Arial"/>
        </w:rPr>
        <w:t>Důsledky nesplnění povinnosti ohlásit ve stanovené lhůtě údaj rozhodný pro osvobození od poplatku upravuje zákon</w:t>
      </w:r>
      <w:r w:rsidRPr="009E1D8C">
        <w:rPr>
          <w:rStyle w:val="Odkaznavysvtlivky"/>
          <w:rFonts w:ascii="Arial" w:hAnsi="Arial" w:cs="Arial"/>
        </w:rPr>
        <w:endnoteReference w:id="7"/>
      </w:r>
      <w:r w:rsidRPr="009E1D8C">
        <w:rPr>
          <w:rFonts w:ascii="Arial" w:hAnsi="Arial" w:cs="Arial"/>
        </w:rPr>
        <w:t>).</w:t>
      </w:r>
    </w:p>
    <w:p w:rsidR="00C976F6" w:rsidRPr="009E1D8C" w:rsidRDefault="0023110E" w:rsidP="001F2E7F">
      <w:pPr>
        <w:pStyle w:val="Prosttext"/>
        <w:numPr>
          <w:ilvl w:val="0"/>
          <w:numId w:val="10"/>
        </w:numPr>
        <w:spacing w:after="120"/>
        <w:jc w:val="both"/>
        <w:rPr>
          <w:rFonts w:ascii="Arial" w:hAnsi="Arial" w:cs="Arial"/>
        </w:rPr>
      </w:pPr>
      <w:r w:rsidRPr="009E1D8C">
        <w:rPr>
          <w:rFonts w:ascii="Arial" w:hAnsi="Arial" w:cs="Arial"/>
        </w:rPr>
        <w:t>Povinnost podat ohlášení se vylučuje u poplatníka osvobozeného od poplatku podle čl. 4 odst. 2</w:t>
      </w:r>
      <w:r w:rsidR="00C976F6" w:rsidRPr="009E1D8C">
        <w:rPr>
          <w:rFonts w:ascii="Arial" w:hAnsi="Arial" w:cs="Arial"/>
        </w:rPr>
        <w:t>.</w:t>
      </w:r>
      <w:r w:rsidR="008F2952" w:rsidRPr="009E1D8C">
        <w:rPr>
          <w:rFonts w:ascii="Arial" w:hAnsi="Arial" w:cs="Arial"/>
        </w:rPr>
        <w:t xml:space="preserve"> </w:t>
      </w:r>
      <w:r w:rsidR="00604E4F" w:rsidRPr="009E1D8C">
        <w:rPr>
          <w:rFonts w:ascii="Arial" w:hAnsi="Arial" w:cs="Arial"/>
        </w:rPr>
        <w:t>Tímto nejsou dotčeny případy, kdy je povinnost ohlásit údaj nebo jeho změnu vyloučena zákon</w:t>
      </w:r>
      <w:r w:rsidR="00771984" w:rsidRPr="009E1D8C">
        <w:rPr>
          <w:rFonts w:ascii="Arial" w:hAnsi="Arial" w:cs="Arial"/>
        </w:rPr>
        <w:t>em</w:t>
      </w:r>
      <w:r w:rsidR="00604E4F" w:rsidRPr="009E1D8C">
        <w:rPr>
          <w:rStyle w:val="Odkaznavysvtlivky"/>
          <w:rFonts w:ascii="Arial" w:hAnsi="Arial" w:cs="Arial"/>
        </w:rPr>
        <w:endnoteReference w:id="8"/>
      </w:r>
      <w:r w:rsidR="00604E4F" w:rsidRPr="009E1D8C">
        <w:rPr>
          <w:rFonts w:ascii="Arial" w:hAnsi="Arial" w:cs="Arial"/>
        </w:rPr>
        <w:t>).</w:t>
      </w:r>
    </w:p>
    <w:p w:rsidR="00FA3EB8" w:rsidRPr="009E1D8C" w:rsidRDefault="00FA3EB8" w:rsidP="00FA3EB8">
      <w:pPr>
        <w:pStyle w:val="Prosttext"/>
        <w:spacing w:after="120"/>
        <w:ind w:left="567"/>
        <w:jc w:val="both"/>
        <w:rPr>
          <w:rFonts w:ascii="Arial" w:hAnsi="Arial" w:cs="Arial"/>
        </w:rPr>
      </w:pPr>
    </w:p>
    <w:p w:rsidR="009B2FEA" w:rsidRPr="009E1D8C" w:rsidRDefault="009B2FEA">
      <w:pPr>
        <w:pStyle w:val="Prosttext"/>
        <w:jc w:val="center"/>
        <w:rPr>
          <w:rFonts w:ascii="Arial" w:hAnsi="Arial" w:cs="Arial"/>
          <w:b/>
        </w:rPr>
      </w:pPr>
      <w:r w:rsidRPr="009E1D8C">
        <w:rPr>
          <w:rFonts w:ascii="Arial" w:hAnsi="Arial" w:cs="Arial"/>
          <w:b/>
        </w:rPr>
        <w:t xml:space="preserve">Čl. </w:t>
      </w:r>
      <w:r w:rsidR="001513A0" w:rsidRPr="009E1D8C">
        <w:rPr>
          <w:rFonts w:ascii="Arial" w:hAnsi="Arial" w:cs="Arial"/>
          <w:b/>
        </w:rPr>
        <w:t>6</w:t>
      </w:r>
    </w:p>
    <w:p w:rsidR="009B2FEA" w:rsidRPr="009E1D8C" w:rsidRDefault="009B2FEA" w:rsidP="00B3752A">
      <w:pPr>
        <w:pStyle w:val="Prosttext"/>
        <w:spacing w:after="120"/>
        <w:jc w:val="center"/>
        <w:rPr>
          <w:rFonts w:ascii="Arial" w:hAnsi="Arial" w:cs="Arial"/>
          <w:b/>
        </w:rPr>
      </w:pPr>
      <w:r w:rsidRPr="009E1D8C">
        <w:rPr>
          <w:rFonts w:ascii="Arial" w:hAnsi="Arial" w:cs="Arial"/>
          <w:b/>
        </w:rPr>
        <w:t>Splatnost poplatku</w:t>
      </w:r>
    </w:p>
    <w:p w:rsidR="005B733C" w:rsidRPr="009E1D8C" w:rsidRDefault="005B733C" w:rsidP="009000F8">
      <w:pPr>
        <w:pStyle w:val="Prosttext"/>
        <w:numPr>
          <w:ilvl w:val="0"/>
          <w:numId w:val="56"/>
        </w:numPr>
        <w:spacing w:after="120"/>
        <w:jc w:val="both"/>
        <w:rPr>
          <w:rFonts w:ascii="Arial" w:hAnsi="Arial" w:cs="Arial"/>
        </w:rPr>
      </w:pPr>
      <w:r w:rsidRPr="009E1D8C">
        <w:rPr>
          <w:rFonts w:ascii="Arial" w:hAnsi="Arial" w:cs="Arial"/>
        </w:rPr>
        <w:t>Poplatek za užívání veřejného prostranství</w:t>
      </w:r>
      <w:r w:rsidR="00644F46" w:rsidRPr="009E1D8C">
        <w:rPr>
          <w:rFonts w:ascii="Arial" w:hAnsi="Arial" w:cs="Arial"/>
        </w:rPr>
        <w:t>, pro který se uplatní</w:t>
      </w:r>
      <w:r w:rsidRPr="009E1D8C">
        <w:rPr>
          <w:rFonts w:ascii="Arial" w:hAnsi="Arial" w:cs="Arial"/>
        </w:rPr>
        <w:t xml:space="preserve"> jen denní sazb</w:t>
      </w:r>
      <w:r w:rsidR="00644F46" w:rsidRPr="009E1D8C">
        <w:rPr>
          <w:rFonts w:ascii="Arial" w:hAnsi="Arial" w:cs="Arial"/>
        </w:rPr>
        <w:t>a</w:t>
      </w:r>
      <w:r w:rsidRPr="009E1D8C">
        <w:rPr>
          <w:rFonts w:ascii="Arial" w:hAnsi="Arial" w:cs="Arial"/>
        </w:rPr>
        <w:t xml:space="preserve"> </w:t>
      </w:r>
      <w:r w:rsidRPr="009E1D8C">
        <w:rPr>
          <w:rFonts w:ascii="Arial" w:hAnsi="Arial" w:cs="Arial"/>
          <w:i/>
        </w:rPr>
        <w:t xml:space="preserve">(čl. </w:t>
      </w:r>
      <w:r w:rsidR="001513A0" w:rsidRPr="009E1D8C">
        <w:rPr>
          <w:rFonts w:ascii="Arial" w:hAnsi="Arial" w:cs="Arial"/>
          <w:i/>
        </w:rPr>
        <w:t>3</w:t>
      </w:r>
      <w:r w:rsidRPr="009E1D8C">
        <w:rPr>
          <w:rFonts w:ascii="Arial" w:hAnsi="Arial" w:cs="Arial"/>
          <w:i/>
        </w:rPr>
        <w:t xml:space="preserve"> odst. 1 a 2)</w:t>
      </w:r>
      <w:r w:rsidRPr="009E1D8C">
        <w:rPr>
          <w:rFonts w:ascii="Arial" w:hAnsi="Arial" w:cs="Arial"/>
        </w:rPr>
        <w:t xml:space="preserve"> je splatný nejpozději v den započetí zpoplatněného užívání za celou </w:t>
      </w:r>
      <w:r w:rsidR="00445B32" w:rsidRPr="009E1D8C">
        <w:rPr>
          <w:rFonts w:ascii="Arial" w:hAnsi="Arial" w:cs="Arial"/>
        </w:rPr>
        <w:t xml:space="preserve">ohlášenou </w:t>
      </w:r>
      <w:r w:rsidRPr="009E1D8C">
        <w:rPr>
          <w:rFonts w:ascii="Arial" w:hAnsi="Arial" w:cs="Arial"/>
        </w:rPr>
        <w:t>dobu užívání</w:t>
      </w:r>
      <w:r w:rsidR="00062FE5" w:rsidRPr="009E1D8C">
        <w:rPr>
          <w:rFonts w:ascii="Arial" w:hAnsi="Arial" w:cs="Arial"/>
        </w:rPr>
        <w:t>; pokud</w:t>
      </w:r>
      <w:r w:rsidR="00445B32" w:rsidRPr="009E1D8C">
        <w:rPr>
          <w:rFonts w:ascii="Arial" w:hAnsi="Arial" w:cs="Arial"/>
        </w:rPr>
        <w:t> </w:t>
      </w:r>
      <w:r w:rsidR="00062FE5" w:rsidRPr="009E1D8C">
        <w:rPr>
          <w:rFonts w:ascii="Arial" w:hAnsi="Arial" w:cs="Arial"/>
        </w:rPr>
        <w:t>den započetí zpoplatněného užívání připadne na sobotu, neděli nebo svátek</w:t>
      </w:r>
      <w:r w:rsidR="00E3399E" w:rsidRPr="009E1D8C">
        <w:rPr>
          <w:rFonts w:ascii="Arial" w:hAnsi="Arial" w:cs="Arial"/>
          <w:vertAlign w:val="superscript"/>
        </w:rPr>
        <w:t>6</w:t>
      </w:r>
      <w:r w:rsidR="00E3399E" w:rsidRPr="009E1D8C">
        <w:rPr>
          <w:rFonts w:ascii="Arial" w:hAnsi="Arial" w:cs="Arial"/>
        </w:rPr>
        <w:t>)</w:t>
      </w:r>
      <w:r w:rsidR="00062FE5" w:rsidRPr="009E1D8C">
        <w:rPr>
          <w:rFonts w:ascii="Arial" w:hAnsi="Arial" w:cs="Arial"/>
        </w:rPr>
        <w:t xml:space="preserve">, pak </w:t>
      </w:r>
      <w:r w:rsidR="00445B32" w:rsidRPr="009E1D8C">
        <w:rPr>
          <w:rFonts w:ascii="Arial" w:hAnsi="Arial" w:cs="Arial"/>
        </w:rPr>
        <w:t xml:space="preserve">je </w:t>
      </w:r>
      <w:r w:rsidR="00725B38" w:rsidRPr="009E1D8C">
        <w:rPr>
          <w:rFonts w:ascii="Arial" w:hAnsi="Arial" w:cs="Arial"/>
        </w:rPr>
        <w:t xml:space="preserve">v uvedeném případě poplatek </w:t>
      </w:r>
      <w:r w:rsidR="00445B32" w:rsidRPr="009E1D8C">
        <w:rPr>
          <w:rFonts w:ascii="Arial" w:hAnsi="Arial" w:cs="Arial"/>
        </w:rPr>
        <w:t xml:space="preserve">splatný </w:t>
      </w:r>
      <w:r w:rsidR="00062FE5" w:rsidRPr="009E1D8C">
        <w:rPr>
          <w:rFonts w:ascii="Arial" w:hAnsi="Arial" w:cs="Arial"/>
        </w:rPr>
        <w:t>v</w:t>
      </w:r>
      <w:r w:rsidR="00E3399E" w:rsidRPr="009E1D8C">
        <w:rPr>
          <w:rFonts w:ascii="Arial" w:hAnsi="Arial" w:cs="Arial"/>
        </w:rPr>
        <w:t> </w:t>
      </w:r>
      <w:r w:rsidR="00062FE5" w:rsidRPr="009E1D8C">
        <w:rPr>
          <w:rFonts w:ascii="Arial" w:hAnsi="Arial" w:cs="Arial"/>
        </w:rPr>
        <w:t>nejbl</w:t>
      </w:r>
      <w:r w:rsidR="00E3399E" w:rsidRPr="009E1D8C">
        <w:rPr>
          <w:rFonts w:ascii="Arial" w:hAnsi="Arial" w:cs="Arial"/>
        </w:rPr>
        <w:t>í</w:t>
      </w:r>
      <w:r w:rsidR="00062FE5" w:rsidRPr="009E1D8C">
        <w:rPr>
          <w:rFonts w:ascii="Arial" w:hAnsi="Arial" w:cs="Arial"/>
        </w:rPr>
        <w:t>ž</w:t>
      </w:r>
      <w:r w:rsidR="00E3399E" w:rsidRPr="009E1D8C">
        <w:rPr>
          <w:rFonts w:ascii="Arial" w:hAnsi="Arial" w:cs="Arial"/>
        </w:rPr>
        <w:t>e</w:t>
      </w:r>
      <w:r w:rsidR="00062FE5" w:rsidRPr="009E1D8C">
        <w:rPr>
          <w:rFonts w:ascii="Arial" w:hAnsi="Arial" w:cs="Arial"/>
        </w:rPr>
        <w:t xml:space="preserve"> následující pracovní den</w:t>
      </w:r>
      <w:r w:rsidRPr="009E1D8C">
        <w:rPr>
          <w:rFonts w:ascii="Arial" w:hAnsi="Arial" w:cs="Arial"/>
        </w:rPr>
        <w:t>.</w:t>
      </w:r>
    </w:p>
    <w:p w:rsidR="009B2FEA" w:rsidRPr="009E1D8C" w:rsidRDefault="005B733C" w:rsidP="009000F8">
      <w:pPr>
        <w:pStyle w:val="Prosttext"/>
        <w:numPr>
          <w:ilvl w:val="0"/>
          <w:numId w:val="56"/>
        </w:numPr>
        <w:spacing w:after="120"/>
        <w:jc w:val="both"/>
        <w:rPr>
          <w:rFonts w:ascii="Arial" w:hAnsi="Arial" w:cs="Arial"/>
        </w:rPr>
      </w:pPr>
      <w:r w:rsidRPr="009E1D8C">
        <w:rPr>
          <w:rFonts w:ascii="Arial" w:hAnsi="Arial" w:cs="Arial"/>
        </w:rPr>
        <w:t>Poplatek za užívání veřejného prostranství</w:t>
      </w:r>
      <w:r w:rsidR="00445B32" w:rsidRPr="009E1D8C">
        <w:rPr>
          <w:rFonts w:ascii="Arial" w:hAnsi="Arial" w:cs="Arial"/>
        </w:rPr>
        <w:t>, pro který se uplatní</w:t>
      </w:r>
      <w:r w:rsidRPr="009E1D8C">
        <w:rPr>
          <w:rFonts w:ascii="Arial" w:hAnsi="Arial" w:cs="Arial"/>
        </w:rPr>
        <w:t xml:space="preserve"> paušální </w:t>
      </w:r>
      <w:r w:rsidR="00445B32" w:rsidRPr="009E1D8C">
        <w:rPr>
          <w:rFonts w:ascii="Arial" w:hAnsi="Arial" w:cs="Arial"/>
        </w:rPr>
        <w:t>sazba</w:t>
      </w:r>
      <w:r w:rsidRPr="009E1D8C">
        <w:rPr>
          <w:rFonts w:ascii="Arial" w:hAnsi="Arial" w:cs="Arial"/>
        </w:rPr>
        <w:t xml:space="preserve"> </w:t>
      </w:r>
      <w:r w:rsidRPr="009E1D8C">
        <w:rPr>
          <w:rFonts w:ascii="Arial" w:hAnsi="Arial" w:cs="Arial"/>
          <w:i/>
        </w:rPr>
        <w:t xml:space="preserve">(čl. </w:t>
      </w:r>
      <w:r w:rsidR="001513A0" w:rsidRPr="009E1D8C">
        <w:rPr>
          <w:rFonts w:ascii="Arial" w:hAnsi="Arial" w:cs="Arial"/>
          <w:i/>
        </w:rPr>
        <w:t>3</w:t>
      </w:r>
      <w:r w:rsidRPr="009E1D8C">
        <w:rPr>
          <w:rFonts w:ascii="Arial" w:hAnsi="Arial" w:cs="Arial"/>
          <w:i/>
        </w:rPr>
        <w:t xml:space="preserve"> odst. 3 až 6)</w:t>
      </w:r>
      <w:r w:rsidRPr="009E1D8C">
        <w:rPr>
          <w:rFonts w:ascii="Arial" w:hAnsi="Arial" w:cs="Arial"/>
        </w:rPr>
        <w:t xml:space="preserve"> je splatný do 15 dnů od započetí zpoplatněného užívání za celou </w:t>
      </w:r>
      <w:r w:rsidR="000D36EB" w:rsidRPr="009E1D8C">
        <w:rPr>
          <w:rFonts w:ascii="Arial" w:hAnsi="Arial" w:cs="Arial"/>
        </w:rPr>
        <w:t xml:space="preserve">ohlášenou </w:t>
      </w:r>
      <w:r w:rsidRPr="009E1D8C">
        <w:rPr>
          <w:rFonts w:ascii="Arial" w:hAnsi="Arial" w:cs="Arial"/>
        </w:rPr>
        <w:t>dobu užívání, a to i</w:t>
      </w:r>
      <w:r w:rsidR="00445B32" w:rsidRPr="009E1D8C">
        <w:rPr>
          <w:rFonts w:ascii="Arial" w:hAnsi="Arial" w:cs="Arial"/>
        </w:rPr>
        <w:t> </w:t>
      </w:r>
      <w:r w:rsidRPr="009E1D8C">
        <w:rPr>
          <w:rFonts w:ascii="Arial" w:hAnsi="Arial" w:cs="Arial"/>
        </w:rPr>
        <w:t>v případě, že částečně se dané</w:t>
      </w:r>
      <w:r w:rsidR="009000F8" w:rsidRPr="009E1D8C">
        <w:rPr>
          <w:rFonts w:ascii="Arial" w:hAnsi="Arial" w:cs="Arial"/>
        </w:rPr>
        <w:t xml:space="preserve"> užívání zpoplatní denní sazbou</w:t>
      </w:r>
      <w:r w:rsidR="00DE44EB" w:rsidRPr="009E1D8C">
        <w:rPr>
          <w:rFonts w:ascii="Arial" w:hAnsi="Arial" w:cs="Arial"/>
        </w:rPr>
        <w:t>.</w:t>
      </w:r>
    </w:p>
    <w:p w:rsidR="009000F8" w:rsidRPr="009E1D8C" w:rsidRDefault="009000F8" w:rsidP="009000F8">
      <w:pPr>
        <w:pStyle w:val="Prosttext"/>
        <w:numPr>
          <w:ilvl w:val="0"/>
          <w:numId w:val="56"/>
        </w:numPr>
        <w:spacing w:after="120"/>
        <w:jc w:val="both"/>
        <w:rPr>
          <w:rFonts w:ascii="Arial" w:hAnsi="Arial" w:cs="Arial"/>
        </w:rPr>
      </w:pPr>
      <w:r w:rsidRPr="009E1D8C">
        <w:rPr>
          <w:rFonts w:ascii="Arial" w:hAnsi="Arial" w:cs="Arial"/>
        </w:rPr>
        <w:t xml:space="preserve">V případě, že </w:t>
      </w:r>
      <w:r w:rsidR="0023110E" w:rsidRPr="009E1D8C">
        <w:rPr>
          <w:rFonts w:ascii="Arial" w:hAnsi="Arial" w:cs="Arial"/>
        </w:rPr>
        <w:t xml:space="preserve">se </w:t>
      </w:r>
      <w:r w:rsidRPr="009E1D8C">
        <w:rPr>
          <w:rFonts w:ascii="Arial" w:hAnsi="Arial" w:cs="Arial"/>
        </w:rPr>
        <w:t xml:space="preserve">skutečná doba užívání veřejného prostranství </w:t>
      </w:r>
      <w:r w:rsidR="0023110E" w:rsidRPr="009E1D8C">
        <w:rPr>
          <w:rFonts w:ascii="Arial" w:hAnsi="Arial" w:cs="Arial"/>
        </w:rPr>
        <w:t xml:space="preserve">liší od ohlášené doby užívání, vzniklý nedoplatek nebo přeplatek </w:t>
      </w:r>
      <w:r w:rsidR="00B57CD7" w:rsidRPr="009E1D8C">
        <w:rPr>
          <w:rFonts w:ascii="Arial" w:hAnsi="Arial" w:cs="Arial"/>
        </w:rPr>
        <w:t xml:space="preserve">uhrazeného </w:t>
      </w:r>
      <w:r w:rsidR="0023110E" w:rsidRPr="009E1D8C">
        <w:rPr>
          <w:rFonts w:ascii="Arial" w:hAnsi="Arial" w:cs="Arial"/>
        </w:rPr>
        <w:t>poplatku za užívání veřejného prostranství se vypořádá v souladu s daňovým řádem</w:t>
      </w:r>
      <w:r w:rsidR="00F07225" w:rsidRPr="009E1D8C">
        <w:rPr>
          <w:rStyle w:val="Odkaznavysvtlivky"/>
          <w:rFonts w:ascii="Arial" w:hAnsi="Arial" w:cs="Arial"/>
        </w:rPr>
        <w:endnoteReference w:id="9"/>
      </w:r>
      <w:r w:rsidR="00F07225" w:rsidRPr="009E1D8C">
        <w:rPr>
          <w:rFonts w:ascii="Arial" w:hAnsi="Arial" w:cs="Arial"/>
        </w:rPr>
        <w:t>).</w:t>
      </w:r>
      <w:r w:rsidR="0023110E" w:rsidRPr="009E1D8C">
        <w:rPr>
          <w:rFonts w:ascii="Arial" w:hAnsi="Arial" w:cs="Arial"/>
        </w:rPr>
        <w:t xml:space="preserve"> </w:t>
      </w:r>
    </w:p>
    <w:p w:rsidR="001E5DF4" w:rsidRPr="009E1D8C" w:rsidRDefault="001E5DF4" w:rsidP="00C14D1F">
      <w:pPr>
        <w:pStyle w:val="Prosttext"/>
        <w:spacing w:after="120"/>
        <w:ind w:left="567"/>
        <w:jc w:val="both"/>
        <w:rPr>
          <w:rFonts w:ascii="Arial" w:hAnsi="Arial" w:cs="Arial"/>
        </w:rPr>
      </w:pPr>
    </w:p>
    <w:p w:rsidR="009B2FEA" w:rsidRPr="009E1D8C" w:rsidRDefault="009B2FEA" w:rsidP="00D165D3">
      <w:pPr>
        <w:pStyle w:val="Prosttext"/>
        <w:jc w:val="center"/>
        <w:rPr>
          <w:rFonts w:ascii="Arial" w:hAnsi="Arial" w:cs="Arial"/>
          <w:b/>
        </w:rPr>
      </w:pPr>
      <w:r w:rsidRPr="009E1D8C">
        <w:rPr>
          <w:rFonts w:ascii="Arial" w:hAnsi="Arial" w:cs="Arial"/>
          <w:b/>
        </w:rPr>
        <w:t xml:space="preserve">Čl. </w:t>
      </w:r>
      <w:r w:rsidR="001513A0" w:rsidRPr="009E1D8C">
        <w:rPr>
          <w:rFonts w:ascii="Arial" w:hAnsi="Arial" w:cs="Arial"/>
          <w:b/>
        </w:rPr>
        <w:t>7</w:t>
      </w:r>
    </w:p>
    <w:p w:rsidR="007A5E1D" w:rsidRPr="009E1D8C" w:rsidRDefault="007A5E1D" w:rsidP="007A5E1D">
      <w:pPr>
        <w:pStyle w:val="Prosttext"/>
        <w:spacing w:after="120"/>
        <w:jc w:val="center"/>
        <w:rPr>
          <w:rFonts w:ascii="Arial" w:hAnsi="Arial" w:cs="Arial"/>
          <w:b/>
        </w:rPr>
      </w:pPr>
      <w:r w:rsidRPr="009E1D8C">
        <w:rPr>
          <w:rFonts w:ascii="Arial" w:hAnsi="Arial" w:cs="Arial"/>
          <w:b/>
        </w:rPr>
        <w:t>Správa poplatků</w:t>
      </w:r>
    </w:p>
    <w:p w:rsidR="007A5E1D" w:rsidRPr="009E1D8C" w:rsidRDefault="007A5E1D" w:rsidP="007A5E1D">
      <w:pPr>
        <w:pStyle w:val="Prosttext"/>
        <w:numPr>
          <w:ilvl w:val="0"/>
          <w:numId w:val="17"/>
        </w:numPr>
        <w:spacing w:after="120"/>
        <w:jc w:val="both"/>
        <w:rPr>
          <w:rFonts w:ascii="Arial" w:hAnsi="Arial" w:cs="Arial"/>
        </w:rPr>
      </w:pPr>
      <w:r w:rsidRPr="009E1D8C">
        <w:rPr>
          <w:rFonts w:ascii="Arial" w:hAnsi="Arial" w:cs="Arial"/>
        </w:rPr>
        <w:t xml:space="preserve">Správcem </w:t>
      </w:r>
      <w:r w:rsidR="00D228F3" w:rsidRPr="009E1D8C">
        <w:rPr>
          <w:rFonts w:ascii="Arial" w:hAnsi="Arial" w:cs="Arial"/>
        </w:rPr>
        <w:t xml:space="preserve">místních </w:t>
      </w:r>
      <w:r w:rsidRPr="009E1D8C">
        <w:rPr>
          <w:rFonts w:ascii="Arial" w:hAnsi="Arial" w:cs="Arial"/>
        </w:rPr>
        <w:t xml:space="preserve">poplatků, který zejména vede řízení o </w:t>
      </w:r>
      <w:r w:rsidR="00D228F3" w:rsidRPr="009E1D8C">
        <w:rPr>
          <w:rFonts w:ascii="Arial" w:hAnsi="Arial" w:cs="Arial"/>
        </w:rPr>
        <w:t>nich</w:t>
      </w:r>
      <w:r w:rsidRPr="009E1D8C">
        <w:rPr>
          <w:rFonts w:ascii="Arial" w:hAnsi="Arial" w:cs="Arial"/>
        </w:rPr>
        <w:t xml:space="preserve"> a zabezpečuje vybírání zavedených </w:t>
      </w:r>
      <w:r w:rsidR="00D228F3" w:rsidRPr="009E1D8C">
        <w:rPr>
          <w:rFonts w:ascii="Arial" w:hAnsi="Arial" w:cs="Arial"/>
        </w:rPr>
        <w:t xml:space="preserve">místních </w:t>
      </w:r>
      <w:r w:rsidRPr="009E1D8C">
        <w:rPr>
          <w:rFonts w:ascii="Arial" w:hAnsi="Arial" w:cs="Arial"/>
        </w:rPr>
        <w:t xml:space="preserve">poplatků, je Městský úřad Otrokovice. Postup správce </w:t>
      </w:r>
      <w:r w:rsidR="00D228F3" w:rsidRPr="009E1D8C">
        <w:rPr>
          <w:rFonts w:ascii="Arial" w:hAnsi="Arial" w:cs="Arial"/>
        </w:rPr>
        <w:t xml:space="preserve">místních </w:t>
      </w:r>
      <w:r w:rsidRPr="009E1D8C">
        <w:rPr>
          <w:rFonts w:ascii="Arial" w:hAnsi="Arial" w:cs="Arial"/>
        </w:rPr>
        <w:t>poplatků jako správce daně upravují zákony</w:t>
      </w:r>
      <w:r w:rsidRPr="009E1D8C">
        <w:rPr>
          <w:rStyle w:val="Odkaznavysvtlivky"/>
          <w:rFonts w:ascii="Arial" w:hAnsi="Arial" w:cs="Arial"/>
        </w:rPr>
        <w:endnoteReference w:id="10"/>
      </w:r>
      <w:r w:rsidRPr="009E1D8C">
        <w:rPr>
          <w:rFonts w:ascii="Arial" w:hAnsi="Arial" w:cs="Arial"/>
        </w:rPr>
        <w:t xml:space="preserve">). </w:t>
      </w:r>
    </w:p>
    <w:p w:rsidR="007A5E1D" w:rsidRPr="009E1D8C" w:rsidRDefault="007A5E1D" w:rsidP="007A5E1D">
      <w:pPr>
        <w:pStyle w:val="Prosttext"/>
        <w:numPr>
          <w:ilvl w:val="0"/>
          <w:numId w:val="17"/>
        </w:numPr>
        <w:spacing w:after="120"/>
        <w:jc w:val="both"/>
        <w:rPr>
          <w:rFonts w:ascii="Arial" w:hAnsi="Arial" w:cs="Arial"/>
        </w:rPr>
      </w:pPr>
      <w:r w:rsidRPr="009E1D8C">
        <w:rPr>
          <w:rFonts w:ascii="Arial" w:hAnsi="Arial" w:cs="Arial"/>
        </w:rPr>
        <w:t>Rozsah ohlašovací povinnosti a formu podání ohlášení upravují zákony</w:t>
      </w:r>
      <w:r w:rsidRPr="009E1D8C">
        <w:rPr>
          <w:rStyle w:val="Odkaznavysvtlivky"/>
          <w:rFonts w:ascii="Arial" w:hAnsi="Arial" w:cs="Arial"/>
        </w:rPr>
        <w:endnoteReference w:id="11"/>
      </w:r>
      <w:r w:rsidRPr="009E1D8C">
        <w:rPr>
          <w:rFonts w:ascii="Arial" w:hAnsi="Arial" w:cs="Arial"/>
        </w:rPr>
        <w:t xml:space="preserve">). Ohlašovací povinnost může poplatník splnit prostřednictvím tiskopisu, pokud jej správce </w:t>
      </w:r>
      <w:r w:rsidR="00D228F3" w:rsidRPr="009E1D8C">
        <w:rPr>
          <w:rFonts w:ascii="Arial" w:hAnsi="Arial" w:cs="Arial"/>
        </w:rPr>
        <w:t xml:space="preserve">místních </w:t>
      </w:r>
      <w:r w:rsidRPr="009E1D8C">
        <w:rPr>
          <w:rFonts w:ascii="Arial" w:hAnsi="Arial" w:cs="Arial"/>
        </w:rPr>
        <w:t>poplatk</w:t>
      </w:r>
      <w:r w:rsidR="00D228F3" w:rsidRPr="009E1D8C">
        <w:rPr>
          <w:rFonts w:ascii="Arial" w:hAnsi="Arial" w:cs="Arial"/>
        </w:rPr>
        <w:t>ů</w:t>
      </w:r>
      <w:r w:rsidRPr="009E1D8C">
        <w:rPr>
          <w:rFonts w:ascii="Arial" w:hAnsi="Arial" w:cs="Arial"/>
        </w:rPr>
        <w:t xml:space="preserve"> vydá.</w:t>
      </w:r>
    </w:p>
    <w:p w:rsidR="007A5E1D" w:rsidRPr="009E1D8C" w:rsidRDefault="007A5E1D" w:rsidP="007A5E1D">
      <w:pPr>
        <w:pStyle w:val="Prosttext"/>
        <w:numPr>
          <w:ilvl w:val="0"/>
          <w:numId w:val="17"/>
        </w:numPr>
        <w:spacing w:after="120"/>
        <w:jc w:val="both"/>
        <w:rPr>
          <w:rFonts w:ascii="Arial" w:hAnsi="Arial" w:cs="Arial"/>
        </w:rPr>
      </w:pPr>
      <w:r w:rsidRPr="009E1D8C">
        <w:rPr>
          <w:rFonts w:ascii="Arial" w:hAnsi="Arial" w:cs="Arial"/>
        </w:rPr>
        <w:t xml:space="preserve">Podmínky prominutí </w:t>
      </w:r>
      <w:r w:rsidR="00D228F3" w:rsidRPr="009E1D8C">
        <w:rPr>
          <w:rFonts w:ascii="Arial" w:hAnsi="Arial" w:cs="Arial"/>
        </w:rPr>
        <w:t xml:space="preserve">místního </w:t>
      </w:r>
      <w:r w:rsidRPr="009E1D8C">
        <w:rPr>
          <w:rFonts w:ascii="Arial" w:hAnsi="Arial" w:cs="Arial"/>
        </w:rPr>
        <w:t>poplatku z důvodu odstranění tvrdosti právního předpisu a</w:t>
      </w:r>
      <w:r w:rsidR="00D228F3" w:rsidRPr="009E1D8C">
        <w:rPr>
          <w:rFonts w:ascii="Arial" w:hAnsi="Arial" w:cs="Arial"/>
        </w:rPr>
        <w:t> </w:t>
      </w:r>
      <w:r w:rsidRPr="009E1D8C">
        <w:rPr>
          <w:rFonts w:ascii="Arial" w:hAnsi="Arial" w:cs="Arial"/>
        </w:rPr>
        <w:t>při</w:t>
      </w:r>
      <w:r w:rsidR="00D228F3" w:rsidRPr="009E1D8C">
        <w:rPr>
          <w:rFonts w:ascii="Arial" w:hAnsi="Arial" w:cs="Arial"/>
        </w:rPr>
        <w:t> </w:t>
      </w:r>
      <w:r w:rsidRPr="009E1D8C">
        <w:rPr>
          <w:rFonts w:ascii="Arial" w:hAnsi="Arial" w:cs="Arial"/>
        </w:rPr>
        <w:t>mimořádných, zejména živelních událostech upravuje zákon</w:t>
      </w:r>
      <w:r w:rsidRPr="009E1D8C">
        <w:rPr>
          <w:rStyle w:val="Odkaznavysvtlivky"/>
          <w:rFonts w:ascii="Arial" w:hAnsi="Arial" w:cs="Arial"/>
        </w:rPr>
        <w:endnoteReference w:id="12"/>
      </w:r>
      <w:r w:rsidRPr="009E1D8C">
        <w:rPr>
          <w:rFonts w:ascii="Arial" w:hAnsi="Arial" w:cs="Arial"/>
        </w:rPr>
        <w:t>).</w:t>
      </w:r>
    </w:p>
    <w:p w:rsidR="00775B4F" w:rsidRPr="009E1D8C" w:rsidRDefault="00775B4F" w:rsidP="00775B4F">
      <w:pPr>
        <w:pStyle w:val="Prosttext"/>
        <w:spacing w:after="120"/>
        <w:jc w:val="both"/>
        <w:rPr>
          <w:rFonts w:ascii="Arial" w:hAnsi="Arial" w:cs="Arial"/>
          <w:color w:val="0000FF"/>
        </w:rPr>
      </w:pPr>
    </w:p>
    <w:p w:rsidR="00D24A48" w:rsidRPr="009E1D8C" w:rsidRDefault="009B2FEA" w:rsidP="00D24A48">
      <w:pPr>
        <w:pStyle w:val="Prosttext"/>
        <w:jc w:val="center"/>
        <w:rPr>
          <w:rFonts w:ascii="Arial" w:hAnsi="Arial" w:cs="Arial"/>
          <w:b/>
        </w:rPr>
      </w:pPr>
      <w:r w:rsidRPr="009E1D8C">
        <w:rPr>
          <w:rFonts w:ascii="Arial" w:hAnsi="Arial" w:cs="Arial"/>
          <w:b/>
        </w:rPr>
        <w:t xml:space="preserve">Čl. </w:t>
      </w:r>
      <w:r w:rsidR="00C976F6" w:rsidRPr="009E1D8C">
        <w:rPr>
          <w:rFonts w:ascii="Arial" w:hAnsi="Arial" w:cs="Arial"/>
          <w:b/>
        </w:rPr>
        <w:t>8</w:t>
      </w:r>
    </w:p>
    <w:p w:rsidR="009B2FEA" w:rsidRPr="009E1D8C" w:rsidRDefault="009B2FEA" w:rsidP="00D165D3">
      <w:pPr>
        <w:pStyle w:val="Prosttext"/>
        <w:spacing w:after="120"/>
        <w:jc w:val="center"/>
        <w:rPr>
          <w:rFonts w:ascii="Arial" w:hAnsi="Arial" w:cs="Arial"/>
          <w:b/>
        </w:rPr>
      </w:pPr>
      <w:r w:rsidRPr="009E1D8C">
        <w:rPr>
          <w:rFonts w:ascii="Arial" w:hAnsi="Arial" w:cs="Arial"/>
          <w:b/>
        </w:rPr>
        <w:t>Přechodná ustanovení</w:t>
      </w:r>
    </w:p>
    <w:p w:rsidR="007B177D" w:rsidRPr="009E1D8C" w:rsidRDefault="007B177D" w:rsidP="007B177D">
      <w:pPr>
        <w:numPr>
          <w:ilvl w:val="0"/>
          <w:numId w:val="29"/>
        </w:numPr>
        <w:shd w:val="clear" w:color="auto" w:fill="FFFFFF"/>
        <w:spacing w:after="120"/>
        <w:jc w:val="both"/>
        <w:rPr>
          <w:rFonts w:ascii="Arial" w:hAnsi="Arial" w:cs="Arial"/>
          <w:spacing w:val="3"/>
        </w:rPr>
      </w:pPr>
      <w:r w:rsidRPr="009E1D8C">
        <w:rPr>
          <w:rFonts w:ascii="Arial" w:hAnsi="Arial" w:cs="Arial"/>
          <w:spacing w:val="3"/>
        </w:rPr>
        <w:t xml:space="preserve">Poplatkové povinnosti </w:t>
      </w:r>
      <w:r w:rsidR="00D228F3" w:rsidRPr="009E1D8C">
        <w:rPr>
          <w:rFonts w:ascii="Arial" w:hAnsi="Arial" w:cs="Arial"/>
          <w:spacing w:val="3"/>
        </w:rPr>
        <w:t xml:space="preserve">k poplatku za užívání veřejného prostranství </w:t>
      </w:r>
      <w:r w:rsidRPr="009E1D8C">
        <w:rPr>
          <w:rFonts w:ascii="Arial" w:hAnsi="Arial" w:cs="Arial"/>
          <w:spacing w:val="3"/>
        </w:rPr>
        <w:t>vzniklé před nabytím účinnosti této obecně závazné vyhlášky se posuzují podle dosavadních právních předpisů.</w:t>
      </w:r>
    </w:p>
    <w:p w:rsidR="009B2FEA" w:rsidRPr="009E1D8C" w:rsidRDefault="002976EE" w:rsidP="002D7925">
      <w:pPr>
        <w:pStyle w:val="Prosttext"/>
        <w:numPr>
          <w:ilvl w:val="0"/>
          <w:numId w:val="29"/>
        </w:numPr>
        <w:spacing w:after="120"/>
        <w:jc w:val="both"/>
        <w:rPr>
          <w:rFonts w:ascii="Arial" w:hAnsi="Arial" w:cs="Arial"/>
        </w:rPr>
      </w:pPr>
      <w:r w:rsidRPr="009E1D8C">
        <w:rPr>
          <w:rFonts w:ascii="Arial" w:hAnsi="Arial" w:cs="Arial"/>
        </w:rPr>
        <w:lastRenderedPageBreak/>
        <w:t>Ohlášení</w:t>
      </w:r>
      <w:r w:rsidR="007B177D" w:rsidRPr="009E1D8C">
        <w:rPr>
          <w:rFonts w:ascii="Arial" w:hAnsi="Arial" w:cs="Arial"/>
        </w:rPr>
        <w:t xml:space="preserve">, </w:t>
      </w:r>
      <w:r w:rsidR="009B2FEA" w:rsidRPr="009E1D8C">
        <w:rPr>
          <w:rFonts w:ascii="Arial" w:hAnsi="Arial" w:cs="Arial"/>
        </w:rPr>
        <w:t>kter</w:t>
      </w:r>
      <w:r w:rsidRPr="009E1D8C">
        <w:rPr>
          <w:rFonts w:ascii="Arial" w:hAnsi="Arial" w:cs="Arial"/>
        </w:rPr>
        <w:t>á</w:t>
      </w:r>
      <w:r w:rsidR="009B2FEA" w:rsidRPr="009E1D8C">
        <w:rPr>
          <w:rFonts w:ascii="Arial" w:hAnsi="Arial" w:cs="Arial"/>
        </w:rPr>
        <w:t xml:space="preserve"> </w:t>
      </w:r>
      <w:r w:rsidRPr="009E1D8C">
        <w:rPr>
          <w:rFonts w:ascii="Arial" w:hAnsi="Arial" w:cs="Arial"/>
        </w:rPr>
        <w:t>byla provedena</w:t>
      </w:r>
      <w:r w:rsidR="009B2FEA" w:rsidRPr="009E1D8C">
        <w:rPr>
          <w:rFonts w:ascii="Arial" w:hAnsi="Arial" w:cs="Arial"/>
        </w:rPr>
        <w:t xml:space="preserve"> před účinností této obecně závazné vyhlášky</w:t>
      </w:r>
      <w:r w:rsidRPr="009E1D8C">
        <w:rPr>
          <w:rFonts w:ascii="Arial" w:hAnsi="Arial" w:cs="Arial"/>
        </w:rPr>
        <w:t xml:space="preserve"> a která obsahově odpovídají jejím ustanovením</w:t>
      </w:r>
      <w:r w:rsidR="00F17B01" w:rsidRPr="009E1D8C">
        <w:rPr>
          <w:rFonts w:ascii="Arial" w:hAnsi="Arial" w:cs="Arial"/>
        </w:rPr>
        <w:t xml:space="preserve"> a skutečnosti</w:t>
      </w:r>
      <w:r w:rsidR="009B2FEA" w:rsidRPr="009E1D8C">
        <w:rPr>
          <w:rFonts w:ascii="Arial" w:hAnsi="Arial" w:cs="Arial"/>
        </w:rPr>
        <w:t xml:space="preserve">, </w:t>
      </w:r>
      <w:r w:rsidRPr="009E1D8C">
        <w:rPr>
          <w:rFonts w:ascii="Arial" w:hAnsi="Arial" w:cs="Arial"/>
        </w:rPr>
        <w:t>se považují za ohlášení podle této obecně závazné vyhlášky</w:t>
      </w:r>
      <w:r w:rsidR="009B2FEA" w:rsidRPr="009E1D8C">
        <w:rPr>
          <w:rFonts w:ascii="Arial" w:hAnsi="Arial" w:cs="Arial"/>
        </w:rPr>
        <w:t>.</w:t>
      </w:r>
    </w:p>
    <w:p w:rsidR="001A23D2" w:rsidRPr="009E1D8C" w:rsidRDefault="001A23D2" w:rsidP="00853944">
      <w:pPr>
        <w:pStyle w:val="Prosttext"/>
        <w:spacing w:after="120"/>
        <w:jc w:val="center"/>
        <w:rPr>
          <w:rFonts w:ascii="Arial" w:hAnsi="Arial" w:cs="Arial"/>
          <w:b/>
        </w:rPr>
      </w:pPr>
    </w:p>
    <w:p w:rsidR="00D165D3" w:rsidRPr="009E1D8C" w:rsidRDefault="00D165D3" w:rsidP="00D165D3">
      <w:pPr>
        <w:pStyle w:val="Prosttext"/>
        <w:jc w:val="center"/>
        <w:rPr>
          <w:rFonts w:ascii="Arial" w:hAnsi="Arial" w:cs="Arial"/>
          <w:b/>
        </w:rPr>
      </w:pPr>
      <w:r w:rsidRPr="009E1D8C">
        <w:rPr>
          <w:rFonts w:ascii="Arial" w:hAnsi="Arial" w:cs="Arial"/>
          <w:b/>
        </w:rPr>
        <w:t xml:space="preserve">Čl. </w:t>
      </w:r>
      <w:r w:rsidR="00C976F6" w:rsidRPr="009E1D8C">
        <w:rPr>
          <w:rFonts w:ascii="Arial" w:hAnsi="Arial" w:cs="Arial"/>
          <w:b/>
        </w:rPr>
        <w:t>9</w:t>
      </w:r>
    </w:p>
    <w:p w:rsidR="00D165D3" w:rsidRPr="009E1D8C" w:rsidRDefault="00D165D3" w:rsidP="00D165D3">
      <w:pPr>
        <w:pStyle w:val="Prosttext"/>
        <w:spacing w:after="120"/>
        <w:jc w:val="center"/>
        <w:rPr>
          <w:rFonts w:ascii="Arial" w:hAnsi="Arial" w:cs="Arial"/>
          <w:b/>
        </w:rPr>
      </w:pPr>
      <w:r w:rsidRPr="009E1D8C">
        <w:rPr>
          <w:rFonts w:ascii="Arial" w:hAnsi="Arial" w:cs="Arial"/>
          <w:b/>
        </w:rPr>
        <w:t>Účinnost</w:t>
      </w:r>
    </w:p>
    <w:p w:rsidR="007B177D" w:rsidRPr="009E1D8C" w:rsidRDefault="007B177D" w:rsidP="007B177D">
      <w:pPr>
        <w:pStyle w:val="Prosttext"/>
        <w:jc w:val="both"/>
        <w:rPr>
          <w:rFonts w:ascii="Arial" w:hAnsi="Arial" w:cs="Arial"/>
          <w:i/>
          <w:color w:val="00B0F0"/>
        </w:rPr>
      </w:pPr>
      <w:r w:rsidRPr="009E1D8C">
        <w:rPr>
          <w:rFonts w:ascii="Arial" w:hAnsi="Arial" w:cs="Arial"/>
        </w:rPr>
        <w:t xml:space="preserve">Tato obecně závazná vyhláška nabývá účinnosti dnem 1. ledna 2025. </w:t>
      </w:r>
      <w:r w:rsidRPr="009E1D8C">
        <w:rPr>
          <w:rFonts w:ascii="Arial" w:hAnsi="Arial" w:cs="Arial"/>
          <w:i/>
          <w:color w:val="00B0F0"/>
        </w:rPr>
        <w:t xml:space="preserve"> </w:t>
      </w:r>
    </w:p>
    <w:p w:rsidR="007B177D" w:rsidRPr="009E1D8C" w:rsidRDefault="007B177D" w:rsidP="007B177D">
      <w:pPr>
        <w:pStyle w:val="Prosttext"/>
        <w:jc w:val="both"/>
        <w:rPr>
          <w:rFonts w:ascii="Arial" w:hAnsi="Arial" w:cs="Arial"/>
          <w:i/>
        </w:rPr>
      </w:pPr>
      <w:r w:rsidRPr="009E1D8C">
        <w:rPr>
          <w:rFonts w:ascii="Arial" w:hAnsi="Arial" w:cs="Arial"/>
          <w:i/>
        </w:rPr>
        <w:t xml:space="preserve"> </w:t>
      </w:r>
    </w:p>
    <w:p w:rsidR="00C17B01" w:rsidRPr="009E1D8C" w:rsidRDefault="00C17B01" w:rsidP="007B177D">
      <w:pPr>
        <w:pStyle w:val="Prosttext"/>
        <w:jc w:val="both"/>
        <w:rPr>
          <w:rFonts w:ascii="Arial" w:hAnsi="Arial" w:cs="Arial"/>
          <w:i/>
        </w:rPr>
      </w:pPr>
    </w:p>
    <w:p w:rsidR="00C17B01" w:rsidRDefault="00C17B01" w:rsidP="007B177D">
      <w:pPr>
        <w:pStyle w:val="Prosttext"/>
        <w:jc w:val="both"/>
        <w:rPr>
          <w:rFonts w:ascii="Arial" w:hAnsi="Arial" w:cs="Arial"/>
          <w:i/>
        </w:rPr>
      </w:pPr>
    </w:p>
    <w:p w:rsidR="009E1D8C" w:rsidRDefault="009E1D8C" w:rsidP="007B177D">
      <w:pPr>
        <w:pStyle w:val="Prosttext"/>
        <w:jc w:val="both"/>
        <w:rPr>
          <w:rFonts w:ascii="Arial" w:hAnsi="Arial" w:cs="Arial"/>
          <w:i/>
        </w:rPr>
      </w:pPr>
    </w:p>
    <w:p w:rsidR="009E1D8C" w:rsidRPr="009E1D8C" w:rsidRDefault="009E1D8C" w:rsidP="007B177D">
      <w:pPr>
        <w:pStyle w:val="Prosttext"/>
        <w:jc w:val="both"/>
        <w:rPr>
          <w:rFonts w:ascii="Arial" w:hAnsi="Arial" w:cs="Arial"/>
          <w:i/>
        </w:rPr>
      </w:pPr>
    </w:p>
    <w:p w:rsidR="006A1E1D" w:rsidRDefault="006A1E1D" w:rsidP="006A1E1D">
      <w:pPr>
        <w:jc w:val="center"/>
        <w:rPr>
          <w:rFonts w:ascii="Arial" w:hAnsi="Arial" w:cs="Arial"/>
        </w:rPr>
      </w:pPr>
      <w:r>
        <w:rPr>
          <w:rFonts w:ascii="Arial" w:hAnsi="Arial" w:cs="Arial"/>
        </w:rPr>
        <w:t>Bc. Hana Večerková, DiS. v.r.</w:t>
      </w:r>
    </w:p>
    <w:p w:rsidR="006A1E1D" w:rsidRDefault="006A1E1D" w:rsidP="006A1E1D">
      <w:pPr>
        <w:jc w:val="center"/>
        <w:rPr>
          <w:rFonts w:ascii="Arial" w:hAnsi="Arial" w:cs="Arial"/>
        </w:rPr>
      </w:pPr>
      <w:r>
        <w:rPr>
          <w:rFonts w:ascii="Arial" w:hAnsi="Arial" w:cs="Arial"/>
        </w:rPr>
        <w:t>starostka města</w:t>
      </w:r>
    </w:p>
    <w:p w:rsidR="006A1E1D" w:rsidRDefault="006A1E1D" w:rsidP="006A1E1D">
      <w:pPr>
        <w:jc w:val="center"/>
        <w:rPr>
          <w:rFonts w:ascii="Arial" w:hAnsi="Arial" w:cs="Arial"/>
        </w:rPr>
      </w:pPr>
    </w:p>
    <w:p w:rsidR="006A1E1D" w:rsidRDefault="006A1E1D" w:rsidP="006A1E1D">
      <w:pPr>
        <w:jc w:val="center"/>
        <w:rPr>
          <w:rFonts w:ascii="Arial" w:hAnsi="Arial" w:cs="Arial"/>
        </w:rPr>
      </w:pPr>
    </w:p>
    <w:p w:rsidR="006A1E1D" w:rsidRDefault="006A1E1D" w:rsidP="006A1E1D">
      <w:pPr>
        <w:jc w:val="center"/>
        <w:rPr>
          <w:rFonts w:ascii="Arial" w:hAnsi="Arial" w:cs="Arial"/>
        </w:rPr>
      </w:pPr>
    </w:p>
    <w:p w:rsidR="006A1E1D" w:rsidRDefault="006A1E1D" w:rsidP="006A1E1D">
      <w:pPr>
        <w:jc w:val="center"/>
        <w:rPr>
          <w:rFonts w:ascii="Arial" w:hAnsi="Arial" w:cs="Arial"/>
        </w:rPr>
      </w:pPr>
    </w:p>
    <w:p w:rsidR="006A1E1D" w:rsidRDefault="006A1E1D" w:rsidP="006A1E1D">
      <w:pPr>
        <w:jc w:val="center"/>
        <w:rPr>
          <w:rFonts w:ascii="Arial" w:hAnsi="Arial" w:cs="Arial"/>
        </w:rPr>
      </w:pPr>
      <w:r>
        <w:rPr>
          <w:rFonts w:ascii="Arial" w:hAnsi="Arial" w:cs="Arial"/>
          <w:bCs/>
        </w:rPr>
        <w:t>Ing.</w:t>
      </w:r>
      <w:r>
        <w:rPr>
          <w:rFonts w:ascii="Arial" w:hAnsi="Arial" w:cs="Arial"/>
        </w:rPr>
        <w:t xml:space="preserve"> Petr Ťopek v.r.</w:t>
      </w:r>
    </w:p>
    <w:p w:rsidR="006A1E1D" w:rsidRDefault="006A1E1D" w:rsidP="006A1E1D">
      <w:pPr>
        <w:jc w:val="center"/>
        <w:rPr>
          <w:rFonts w:ascii="Arial" w:hAnsi="Arial" w:cs="Arial"/>
        </w:rPr>
      </w:pPr>
      <w:r>
        <w:rPr>
          <w:rFonts w:ascii="Arial" w:hAnsi="Arial" w:cs="Arial"/>
        </w:rPr>
        <w:t>místostarosta města</w:t>
      </w:r>
    </w:p>
    <w:p w:rsidR="00FC14EA" w:rsidRPr="009E1D8C" w:rsidRDefault="00FC14EA">
      <w:pPr>
        <w:pStyle w:val="Prosttext"/>
        <w:jc w:val="center"/>
        <w:rPr>
          <w:rFonts w:ascii="Arial" w:hAnsi="Arial" w:cs="Arial"/>
          <w:b/>
        </w:rPr>
        <w:sectPr w:rsidR="00FC14EA" w:rsidRPr="009E1D8C" w:rsidSect="00953B39">
          <w:footerReference w:type="default" r:id="rId10"/>
          <w:endnotePr>
            <w:numFmt w:val="decimal"/>
          </w:endnotePr>
          <w:pgSz w:w="11906" w:h="16838"/>
          <w:pgMar w:top="815" w:right="1152" w:bottom="1134" w:left="1152" w:header="708" w:footer="708" w:gutter="0"/>
          <w:cols w:space="708"/>
        </w:sectPr>
      </w:pPr>
      <w:bookmarkStart w:id="0" w:name="_GoBack"/>
      <w:bookmarkEnd w:id="0"/>
    </w:p>
    <w:p w:rsidR="00597B87" w:rsidRPr="009E1D8C" w:rsidRDefault="009B2FEA" w:rsidP="00EF7151">
      <w:pPr>
        <w:pStyle w:val="Prosttext"/>
        <w:jc w:val="both"/>
        <w:rPr>
          <w:rFonts w:ascii="Arial" w:hAnsi="Arial" w:cs="Arial"/>
          <w:b/>
        </w:rPr>
      </w:pPr>
      <w:r w:rsidRPr="009E1D8C">
        <w:rPr>
          <w:rFonts w:ascii="Arial" w:hAnsi="Arial" w:cs="Arial"/>
        </w:rPr>
        <w:lastRenderedPageBreak/>
        <w:t>-------------------------------------------------------------</w:t>
      </w:r>
      <w:r w:rsidR="00FC14EA" w:rsidRPr="009E1D8C">
        <w:rPr>
          <w:rFonts w:ascii="Arial" w:hAnsi="Arial" w:cs="Arial"/>
        </w:rPr>
        <w:t>-------------------------------------------------------------------------------</w:t>
      </w:r>
      <w:r w:rsidRPr="009E1D8C">
        <w:rPr>
          <w:rFonts w:ascii="Arial" w:hAnsi="Arial" w:cs="Arial"/>
        </w:rPr>
        <w:t>-------------------------------------------------</w:t>
      </w:r>
      <w:r w:rsidR="00EF7151" w:rsidRPr="009E1D8C">
        <w:rPr>
          <w:rFonts w:ascii="Arial" w:hAnsi="Arial" w:cs="Arial"/>
        </w:rPr>
        <w:t>----------------------------------</w:t>
      </w:r>
    </w:p>
    <w:p w:rsidR="00C71BF7" w:rsidRPr="009E1D8C" w:rsidRDefault="00C71BF7" w:rsidP="00642910">
      <w:pPr>
        <w:pStyle w:val="Prosttext"/>
        <w:jc w:val="center"/>
        <w:rPr>
          <w:rFonts w:ascii="Arial" w:hAnsi="Arial" w:cs="Arial"/>
          <w:b/>
        </w:rPr>
      </w:pPr>
    </w:p>
    <w:p w:rsidR="00FC14EA" w:rsidRPr="009E1D8C" w:rsidRDefault="00FC14EA" w:rsidP="00FC14EA">
      <w:pPr>
        <w:pStyle w:val="Prosttext"/>
        <w:ind w:left="426"/>
        <w:jc w:val="center"/>
        <w:rPr>
          <w:rFonts w:ascii="Arial" w:hAnsi="Arial" w:cs="Arial"/>
          <w:b/>
        </w:rPr>
      </w:pPr>
      <w:r w:rsidRPr="009E1D8C">
        <w:rPr>
          <w:rFonts w:ascii="Arial" w:hAnsi="Arial" w:cs="Arial"/>
          <w:b/>
        </w:rPr>
        <w:t>PŘÍLOHA K OBECNĚ ZÁVAZNÉ VYHLÁŠCE MĚSTA OTROKOVICE</w:t>
      </w:r>
      <w:r w:rsidR="00A200C9" w:rsidRPr="009E1D8C">
        <w:rPr>
          <w:rFonts w:ascii="Arial" w:hAnsi="Arial" w:cs="Arial"/>
          <w:b/>
        </w:rPr>
        <w:t xml:space="preserve"> </w:t>
      </w:r>
      <w:r w:rsidRPr="009E1D8C">
        <w:rPr>
          <w:rFonts w:ascii="Arial" w:hAnsi="Arial" w:cs="Arial"/>
          <w:b/>
        </w:rPr>
        <w:t>O MÍSTNÍ</w:t>
      </w:r>
      <w:r w:rsidR="007B177D" w:rsidRPr="009E1D8C">
        <w:rPr>
          <w:rFonts w:ascii="Arial" w:hAnsi="Arial" w:cs="Arial"/>
          <w:b/>
        </w:rPr>
        <w:t>M</w:t>
      </w:r>
      <w:r w:rsidRPr="009E1D8C">
        <w:rPr>
          <w:rFonts w:ascii="Arial" w:hAnsi="Arial" w:cs="Arial"/>
          <w:b/>
        </w:rPr>
        <w:t xml:space="preserve"> POPLAT</w:t>
      </w:r>
      <w:r w:rsidR="007B177D" w:rsidRPr="009E1D8C">
        <w:rPr>
          <w:rFonts w:ascii="Arial" w:hAnsi="Arial" w:cs="Arial"/>
          <w:b/>
        </w:rPr>
        <w:t>KU ZA UŽÍVÁNÍ VEŘEJNÉHO PROSTRANSTVÍ</w:t>
      </w:r>
      <w:r w:rsidRPr="009E1D8C">
        <w:rPr>
          <w:rFonts w:ascii="Arial" w:hAnsi="Arial" w:cs="Arial"/>
          <w:b/>
        </w:rPr>
        <w:t xml:space="preserve"> </w:t>
      </w:r>
    </w:p>
    <w:p w:rsidR="00FC14EA" w:rsidRPr="009E1D8C" w:rsidRDefault="00FC14EA" w:rsidP="00FC14EA">
      <w:pPr>
        <w:pStyle w:val="Prosttext"/>
        <w:ind w:left="426"/>
        <w:jc w:val="center"/>
        <w:rPr>
          <w:rFonts w:ascii="Arial" w:hAnsi="Arial" w:cs="Arial"/>
          <w:b/>
          <w:u w:val="single"/>
        </w:rPr>
      </w:pPr>
    </w:p>
    <w:p w:rsidR="009C290D" w:rsidRPr="009E1D8C" w:rsidRDefault="009C290D" w:rsidP="009C290D">
      <w:pPr>
        <w:pStyle w:val="Prosttext"/>
        <w:ind w:left="426"/>
        <w:jc w:val="center"/>
        <w:rPr>
          <w:rFonts w:ascii="Arial" w:hAnsi="Arial" w:cs="Arial"/>
          <w:u w:val="single"/>
        </w:rPr>
      </w:pPr>
      <w:r w:rsidRPr="009E1D8C">
        <w:rPr>
          <w:rFonts w:ascii="Arial" w:hAnsi="Arial" w:cs="Arial"/>
          <w:b/>
          <w:u w:val="single"/>
        </w:rPr>
        <w:t>Veřejná prostranství podléhající poplatku za užívání veřejného prostranství</w:t>
      </w:r>
      <w:r w:rsidRPr="009E1D8C">
        <w:rPr>
          <w:rFonts w:ascii="Arial" w:hAnsi="Arial" w:cs="Arial"/>
        </w:rPr>
        <w:t xml:space="preserve"> (k čl. </w:t>
      </w:r>
      <w:r w:rsidR="007B177D" w:rsidRPr="009E1D8C">
        <w:rPr>
          <w:rFonts w:ascii="Arial" w:hAnsi="Arial" w:cs="Arial"/>
        </w:rPr>
        <w:t>2</w:t>
      </w:r>
      <w:r w:rsidRPr="009E1D8C">
        <w:rPr>
          <w:rFonts w:ascii="Arial" w:hAnsi="Arial" w:cs="Arial"/>
        </w:rPr>
        <w:t>)</w:t>
      </w:r>
    </w:p>
    <w:p w:rsidR="009C290D" w:rsidRPr="009E1D8C" w:rsidRDefault="009C290D" w:rsidP="009C290D">
      <w:pPr>
        <w:pStyle w:val="Prosttext"/>
        <w:ind w:left="426"/>
        <w:jc w:val="center"/>
        <w:rPr>
          <w:rFonts w:ascii="Arial" w:hAnsi="Arial" w:cs="Arial"/>
          <w:u w:val="single"/>
        </w:rPr>
      </w:pPr>
    </w:p>
    <w:tbl>
      <w:tblPr>
        <w:tblW w:w="13716" w:type="dxa"/>
        <w:tblInd w:w="437" w:type="dxa"/>
        <w:tblBorders>
          <w:top w:val="single" w:sz="12" w:space="0" w:color="auto"/>
          <w:left w:val="single" w:sz="4" w:space="0" w:color="auto"/>
          <w:bottom w:val="single" w:sz="4" w:space="0" w:color="auto"/>
          <w:right w:val="single" w:sz="4" w:space="0" w:color="auto"/>
          <w:insideH w:val="single" w:sz="12" w:space="0" w:color="auto"/>
          <w:insideV w:val="single" w:sz="12" w:space="0" w:color="auto"/>
        </w:tblBorders>
        <w:tblLayout w:type="fixed"/>
        <w:tblLook w:val="04A0" w:firstRow="1" w:lastRow="0" w:firstColumn="1" w:lastColumn="0" w:noHBand="0" w:noVBand="1"/>
      </w:tblPr>
      <w:tblGrid>
        <w:gridCol w:w="1100"/>
        <w:gridCol w:w="2552"/>
        <w:gridCol w:w="4070"/>
        <w:gridCol w:w="41"/>
        <w:gridCol w:w="5953"/>
      </w:tblGrid>
      <w:tr w:rsidR="008218F6" w:rsidRPr="009E1D8C" w:rsidTr="00542F5A">
        <w:tc>
          <w:tcPr>
            <w:tcW w:w="1100" w:type="dxa"/>
            <w:tcBorders>
              <w:bottom w:val="single" w:sz="12" w:space="0" w:color="auto"/>
            </w:tcBorders>
            <w:vAlign w:val="center"/>
          </w:tcPr>
          <w:p w:rsidR="008218F6" w:rsidRPr="009E1D8C" w:rsidRDefault="008218F6" w:rsidP="00542F5A">
            <w:pPr>
              <w:tabs>
                <w:tab w:val="center" w:pos="4536"/>
                <w:tab w:val="right" w:pos="9072"/>
              </w:tabs>
              <w:jc w:val="center"/>
              <w:rPr>
                <w:rFonts w:ascii="Arial" w:hAnsi="Arial" w:cs="Arial"/>
                <w:b/>
              </w:rPr>
            </w:pPr>
            <w:r w:rsidRPr="009E1D8C">
              <w:rPr>
                <w:rFonts w:ascii="Arial" w:hAnsi="Arial" w:cs="Arial"/>
                <w:b/>
              </w:rPr>
              <w:t>Poř. č.</w:t>
            </w:r>
          </w:p>
        </w:tc>
        <w:tc>
          <w:tcPr>
            <w:tcW w:w="2552" w:type="dxa"/>
            <w:tcBorders>
              <w:bottom w:val="single" w:sz="12" w:space="0" w:color="auto"/>
            </w:tcBorders>
            <w:vAlign w:val="center"/>
          </w:tcPr>
          <w:p w:rsidR="008218F6" w:rsidRPr="009E1D8C" w:rsidRDefault="008218F6" w:rsidP="00542F5A">
            <w:pPr>
              <w:tabs>
                <w:tab w:val="center" w:pos="4536"/>
                <w:tab w:val="right" w:pos="9072"/>
              </w:tabs>
              <w:jc w:val="center"/>
              <w:rPr>
                <w:rFonts w:ascii="Arial" w:hAnsi="Arial" w:cs="Arial"/>
                <w:b/>
              </w:rPr>
            </w:pPr>
            <w:r w:rsidRPr="009E1D8C">
              <w:rPr>
                <w:rFonts w:ascii="Arial" w:hAnsi="Arial" w:cs="Arial"/>
                <w:b/>
              </w:rPr>
              <w:t>Místní část</w:t>
            </w:r>
          </w:p>
        </w:tc>
        <w:tc>
          <w:tcPr>
            <w:tcW w:w="4111" w:type="dxa"/>
            <w:gridSpan w:val="2"/>
            <w:tcBorders>
              <w:bottom w:val="single" w:sz="12" w:space="0" w:color="auto"/>
            </w:tcBorders>
            <w:vAlign w:val="center"/>
          </w:tcPr>
          <w:p w:rsidR="008218F6" w:rsidRPr="009E1D8C" w:rsidRDefault="008218F6" w:rsidP="00542F5A">
            <w:pPr>
              <w:tabs>
                <w:tab w:val="center" w:pos="4536"/>
                <w:tab w:val="right" w:pos="9072"/>
              </w:tabs>
              <w:jc w:val="center"/>
              <w:rPr>
                <w:rFonts w:ascii="Arial" w:hAnsi="Arial" w:cs="Arial"/>
                <w:b/>
              </w:rPr>
            </w:pPr>
            <w:r w:rsidRPr="009E1D8C">
              <w:rPr>
                <w:rFonts w:ascii="Arial" w:hAnsi="Arial" w:cs="Arial"/>
                <w:b/>
              </w:rPr>
              <w:t>Popisné vymezení zpoplatněných veřejných prostranství</w:t>
            </w:r>
          </w:p>
        </w:tc>
        <w:tc>
          <w:tcPr>
            <w:tcW w:w="5953" w:type="dxa"/>
            <w:tcBorders>
              <w:bottom w:val="single" w:sz="12" w:space="0" w:color="auto"/>
            </w:tcBorders>
            <w:vAlign w:val="center"/>
          </w:tcPr>
          <w:p w:rsidR="008218F6" w:rsidRPr="009E1D8C" w:rsidRDefault="008218F6" w:rsidP="00542F5A">
            <w:pPr>
              <w:tabs>
                <w:tab w:val="center" w:pos="4536"/>
                <w:tab w:val="right" w:pos="9072"/>
              </w:tabs>
              <w:jc w:val="center"/>
              <w:rPr>
                <w:rFonts w:ascii="Arial" w:hAnsi="Arial" w:cs="Arial"/>
                <w:b/>
              </w:rPr>
            </w:pPr>
            <w:r w:rsidRPr="009E1D8C">
              <w:rPr>
                <w:rFonts w:ascii="Arial" w:hAnsi="Arial" w:cs="Arial"/>
                <w:b/>
              </w:rPr>
              <w:t>Doplňující vymezení dotčenými pozemky (parc.č.)</w:t>
            </w:r>
          </w:p>
        </w:tc>
      </w:tr>
      <w:tr w:rsidR="008218F6" w:rsidRPr="009E1D8C" w:rsidTr="00542F5A">
        <w:tc>
          <w:tcPr>
            <w:tcW w:w="1100" w:type="dxa"/>
            <w:tcBorders>
              <w:top w:val="single" w:sz="4" w:space="0" w:color="auto"/>
              <w:bottom w:val="single" w:sz="4" w:space="0" w:color="auto"/>
              <w:right w:val="single" w:sz="4" w:space="0" w:color="auto"/>
            </w:tcBorders>
            <w:vAlign w:val="center"/>
          </w:tcPr>
          <w:p w:rsidR="008218F6" w:rsidRPr="009E1D8C" w:rsidRDefault="008218F6" w:rsidP="008218F6">
            <w:pPr>
              <w:pStyle w:val="Odstavecseseznamem"/>
              <w:numPr>
                <w:ilvl w:val="0"/>
                <w:numId w:val="33"/>
              </w:numPr>
              <w:tabs>
                <w:tab w:val="left" w:pos="284"/>
              </w:tabs>
              <w:ind w:right="601"/>
              <w:contextualSpacing/>
              <w:jc w:val="center"/>
              <w:rPr>
                <w:rFonts w:ascii="Arial" w:hAnsi="Arial" w:cs="Arial"/>
              </w:rPr>
            </w:pPr>
          </w:p>
        </w:tc>
        <w:tc>
          <w:tcPr>
            <w:tcW w:w="2552" w:type="dxa"/>
            <w:vMerge w:val="restart"/>
            <w:tcBorders>
              <w:top w:val="single" w:sz="12" w:space="0" w:color="auto"/>
              <w:left w:val="single" w:sz="4" w:space="0" w:color="auto"/>
              <w:right w:val="single" w:sz="4" w:space="0" w:color="auto"/>
            </w:tcBorders>
            <w:vAlign w:val="center"/>
          </w:tcPr>
          <w:p w:rsidR="008218F6" w:rsidRPr="009E1D8C" w:rsidRDefault="008218F6" w:rsidP="00542F5A">
            <w:pPr>
              <w:tabs>
                <w:tab w:val="center" w:pos="4536"/>
                <w:tab w:val="right" w:pos="9072"/>
              </w:tabs>
              <w:jc w:val="center"/>
              <w:rPr>
                <w:rFonts w:ascii="Arial" w:hAnsi="Arial" w:cs="Arial"/>
              </w:rPr>
            </w:pPr>
            <w:r w:rsidRPr="009E1D8C">
              <w:rPr>
                <w:rFonts w:ascii="Arial" w:hAnsi="Arial" w:cs="Arial"/>
              </w:rPr>
              <w:t>Baťov </w:t>
            </w:r>
          </w:p>
        </w:tc>
        <w:tc>
          <w:tcPr>
            <w:tcW w:w="4070" w:type="dxa"/>
            <w:tcBorders>
              <w:top w:val="single" w:sz="12" w:space="0" w:color="auto"/>
              <w:left w:val="single" w:sz="4" w:space="0" w:color="auto"/>
              <w:bottom w:val="single" w:sz="4" w:space="0" w:color="auto"/>
              <w:right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rPr>
            </w:pPr>
            <w:r w:rsidRPr="009E1D8C">
              <w:rPr>
                <w:rFonts w:ascii="Arial" w:hAnsi="Arial" w:cs="Arial"/>
              </w:rPr>
              <w:t>místní komunikace včetně chodníků, zpevněné plochy a plochy veřejné zeleně na sídlišti Štěrkoviště a v okolí Rekreační oblasti Štěrkoviště (ul. Mánesova (část), Ml.stavbařů, Štěrkoviště, tř. Tomáše Bati (část), sportovní areál TJ Jiskra)</w:t>
            </w:r>
          </w:p>
        </w:tc>
        <w:tc>
          <w:tcPr>
            <w:tcW w:w="5994" w:type="dxa"/>
            <w:gridSpan w:val="2"/>
            <w:tcBorders>
              <w:top w:val="single" w:sz="12" w:space="0" w:color="auto"/>
              <w:left w:val="single" w:sz="4" w:space="0" w:color="auto"/>
              <w:bottom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sz w:val="18"/>
                <w:szCs w:val="18"/>
              </w:rPr>
            </w:pPr>
            <w:r w:rsidRPr="009E1D8C">
              <w:rPr>
                <w:rFonts w:ascii="Arial" w:hAnsi="Arial" w:cs="Arial"/>
                <w:sz w:val="18"/>
                <w:szCs w:val="18"/>
              </w:rPr>
              <w:t xml:space="preserve">429/7, 429/9, 429/11, 429/16, 429/21, 429/90, 429/127, 429/129, 429/130, 429/131, 429/132, 429/133, 429/193, 430/1, 430/7, 430/11, 430/12, 430/54, 430/55, </w:t>
            </w:r>
            <w:r w:rsidR="001F2BB1" w:rsidRPr="009E1D8C">
              <w:rPr>
                <w:rFonts w:ascii="Arial" w:hAnsi="Arial" w:cs="Arial"/>
                <w:sz w:val="18"/>
                <w:szCs w:val="18"/>
              </w:rPr>
              <w:t xml:space="preserve">430/59, </w:t>
            </w:r>
            <w:r w:rsidRPr="009E1D8C">
              <w:rPr>
                <w:rFonts w:ascii="Arial" w:hAnsi="Arial" w:cs="Arial"/>
                <w:sz w:val="18"/>
                <w:szCs w:val="18"/>
              </w:rPr>
              <w:t xml:space="preserve">458/34, 2310/1, 2310/3,  2310/4, 2310/5, 2310/6, 2310/8, 2310/12, 2310/14, 2310/15, </w:t>
            </w:r>
            <w:r w:rsidR="001F2BB1" w:rsidRPr="009E1D8C">
              <w:rPr>
                <w:rFonts w:ascii="Arial" w:hAnsi="Arial" w:cs="Arial"/>
                <w:sz w:val="18"/>
                <w:szCs w:val="18"/>
              </w:rPr>
              <w:t xml:space="preserve">3338, 3339, 3341, </w:t>
            </w:r>
            <w:r w:rsidRPr="009E1D8C">
              <w:rPr>
                <w:rFonts w:ascii="Arial" w:hAnsi="Arial" w:cs="Arial"/>
                <w:sz w:val="18"/>
                <w:szCs w:val="18"/>
              </w:rPr>
              <w:t>3355/11, 3364/3, 3365/1, 3365/4, 3365/5, 3365/6, 3365/7, 3365/10, 3365/11, 3366/1,  3366/2, 3366/6, 3367/1, 3367/3, 3367/6, 3367/7, 3367/8, 3367/10, 3367/11, 3367/12, 3367/13, 3367/14, 3367/15, 3367/16, 3367/17, 3367/18, 3367/19, 3367/20, 3367/21, 3367/22, 3367/34, 3367/35, 3367/37, 3368/1, 3368/2, 3368/3, 3369/9, 3369/10, 3369/11, 3370, 3372/1, 3372/2, 3372/3, 3372/4, 3372/6, 3372/7, 3372/11, vše v k.ú. Otrokovice</w:t>
            </w:r>
          </w:p>
        </w:tc>
      </w:tr>
      <w:tr w:rsidR="008218F6" w:rsidRPr="009E1D8C" w:rsidTr="00542F5A">
        <w:tc>
          <w:tcPr>
            <w:tcW w:w="1100" w:type="dxa"/>
            <w:tcBorders>
              <w:top w:val="single" w:sz="4" w:space="0" w:color="auto"/>
              <w:bottom w:val="single" w:sz="4" w:space="0" w:color="auto"/>
              <w:right w:val="single" w:sz="4" w:space="0" w:color="auto"/>
            </w:tcBorders>
            <w:vAlign w:val="center"/>
          </w:tcPr>
          <w:p w:rsidR="008218F6" w:rsidRPr="009E1D8C" w:rsidRDefault="008218F6" w:rsidP="008218F6">
            <w:pPr>
              <w:pStyle w:val="Odstavecseseznamem"/>
              <w:numPr>
                <w:ilvl w:val="0"/>
                <w:numId w:val="33"/>
              </w:numPr>
              <w:tabs>
                <w:tab w:val="left" w:pos="284"/>
              </w:tabs>
              <w:ind w:right="601"/>
              <w:contextualSpacing/>
              <w:jc w:val="center"/>
              <w:rPr>
                <w:rFonts w:ascii="Arial" w:hAnsi="Arial" w:cs="Arial"/>
              </w:rPr>
            </w:pPr>
          </w:p>
        </w:tc>
        <w:tc>
          <w:tcPr>
            <w:tcW w:w="2552" w:type="dxa"/>
            <w:vMerge/>
            <w:tcBorders>
              <w:left w:val="single" w:sz="4" w:space="0" w:color="auto"/>
              <w:right w:val="single" w:sz="4" w:space="0" w:color="auto"/>
            </w:tcBorders>
            <w:vAlign w:val="center"/>
          </w:tcPr>
          <w:p w:rsidR="008218F6" w:rsidRPr="009E1D8C" w:rsidRDefault="008218F6" w:rsidP="00542F5A">
            <w:pPr>
              <w:tabs>
                <w:tab w:val="center" w:pos="4536"/>
                <w:tab w:val="right" w:pos="9072"/>
              </w:tabs>
              <w:jc w:val="center"/>
              <w:rPr>
                <w:rFonts w:ascii="Arial" w:hAnsi="Arial" w:cs="Arial"/>
              </w:rPr>
            </w:pPr>
          </w:p>
        </w:tc>
        <w:tc>
          <w:tcPr>
            <w:tcW w:w="4070" w:type="dxa"/>
            <w:tcBorders>
              <w:top w:val="single" w:sz="4" w:space="0" w:color="auto"/>
              <w:left w:val="single" w:sz="4" w:space="0" w:color="auto"/>
              <w:bottom w:val="single" w:sz="4" w:space="0" w:color="auto"/>
              <w:right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rPr>
            </w:pPr>
            <w:r w:rsidRPr="009E1D8C">
              <w:rPr>
                <w:rFonts w:ascii="Arial" w:hAnsi="Arial" w:cs="Arial"/>
              </w:rPr>
              <w:t>park před Společenským domem v části Baťov ohraničený ulicemi Erbenova, Tylova a tř. T.Bati a plocha parkového charakteru kolem Společenského domu ohraničená ulicemi Erbenova, Tylova  a Mánesova</w:t>
            </w:r>
          </w:p>
        </w:tc>
        <w:tc>
          <w:tcPr>
            <w:tcW w:w="5994" w:type="dxa"/>
            <w:gridSpan w:val="2"/>
            <w:tcBorders>
              <w:top w:val="single" w:sz="4" w:space="0" w:color="auto"/>
              <w:left w:val="single" w:sz="4" w:space="0" w:color="auto"/>
              <w:bottom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sz w:val="18"/>
                <w:szCs w:val="18"/>
              </w:rPr>
            </w:pPr>
            <w:r w:rsidRPr="009E1D8C">
              <w:rPr>
                <w:rFonts w:ascii="Arial" w:hAnsi="Arial" w:cs="Arial"/>
                <w:sz w:val="18"/>
                <w:szCs w:val="18"/>
              </w:rPr>
              <w:t>439/6, 439/8, oba v k.ú. Otrokovice</w:t>
            </w:r>
          </w:p>
        </w:tc>
      </w:tr>
      <w:tr w:rsidR="008218F6" w:rsidRPr="009E1D8C" w:rsidTr="00542F5A">
        <w:tc>
          <w:tcPr>
            <w:tcW w:w="1100" w:type="dxa"/>
            <w:tcBorders>
              <w:top w:val="single" w:sz="4" w:space="0" w:color="auto"/>
              <w:bottom w:val="single" w:sz="4" w:space="0" w:color="auto"/>
              <w:right w:val="single" w:sz="4" w:space="0" w:color="auto"/>
            </w:tcBorders>
            <w:vAlign w:val="center"/>
          </w:tcPr>
          <w:p w:rsidR="008218F6" w:rsidRPr="009E1D8C" w:rsidRDefault="008218F6" w:rsidP="008218F6">
            <w:pPr>
              <w:pStyle w:val="Odstavecseseznamem"/>
              <w:numPr>
                <w:ilvl w:val="0"/>
                <w:numId w:val="33"/>
              </w:numPr>
              <w:tabs>
                <w:tab w:val="left" w:pos="284"/>
              </w:tabs>
              <w:ind w:right="601"/>
              <w:contextualSpacing/>
              <w:jc w:val="center"/>
              <w:rPr>
                <w:rFonts w:ascii="Arial" w:hAnsi="Arial" w:cs="Arial"/>
              </w:rPr>
            </w:pPr>
          </w:p>
        </w:tc>
        <w:tc>
          <w:tcPr>
            <w:tcW w:w="2552" w:type="dxa"/>
            <w:vMerge/>
            <w:tcBorders>
              <w:left w:val="single" w:sz="4" w:space="0" w:color="auto"/>
              <w:right w:val="single" w:sz="4" w:space="0" w:color="auto"/>
            </w:tcBorders>
            <w:vAlign w:val="center"/>
          </w:tcPr>
          <w:p w:rsidR="008218F6" w:rsidRPr="009E1D8C" w:rsidRDefault="008218F6" w:rsidP="00542F5A">
            <w:pPr>
              <w:tabs>
                <w:tab w:val="center" w:pos="4536"/>
                <w:tab w:val="right" w:pos="9072"/>
              </w:tabs>
              <w:jc w:val="center"/>
              <w:rPr>
                <w:rFonts w:ascii="Arial" w:eastAsia="Calibri" w:hAnsi="Arial" w:cs="Arial"/>
              </w:rPr>
            </w:pPr>
          </w:p>
        </w:tc>
        <w:tc>
          <w:tcPr>
            <w:tcW w:w="4070" w:type="dxa"/>
            <w:tcBorders>
              <w:top w:val="single" w:sz="4" w:space="0" w:color="auto"/>
              <w:left w:val="single" w:sz="4" w:space="0" w:color="auto"/>
              <w:bottom w:val="single" w:sz="4" w:space="0" w:color="auto"/>
              <w:right w:val="single" w:sz="4" w:space="0" w:color="auto"/>
            </w:tcBorders>
          </w:tcPr>
          <w:p w:rsidR="008218F6" w:rsidRPr="009E1D8C" w:rsidRDefault="008218F6" w:rsidP="00445B32">
            <w:pPr>
              <w:tabs>
                <w:tab w:val="center" w:pos="4536"/>
                <w:tab w:val="right" w:pos="9072"/>
              </w:tabs>
              <w:spacing w:before="120" w:after="120"/>
              <w:jc w:val="both"/>
              <w:rPr>
                <w:rFonts w:ascii="Arial" w:hAnsi="Arial" w:cs="Arial"/>
                <w:i/>
              </w:rPr>
            </w:pPr>
            <w:r w:rsidRPr="009E1D8C">
              <w:rPr>
                <w:rFonts w:ascii="Arial" w:eastAsia="Calibri" w:hAnsi="Arial" w:cs="Arial"/>
              </w:rPr>
              <w:t>Městsk</w:t>
            </w:r>
            <w:r w:rsidRPr="009E1D8C">
              <w:rPr>
                <w:rFonts w:ascii="Arial" w:hAnsi="Arial" w:cs="Arial"/>
              </w:rPr>
              <w:t>é</w:t>
            </w:r>
            <w:r w:rsidRPr="009E1D8C">
              <w:rPr>
                <w:rFonts w:ascii="Arial" w:eastAsia="Calibri" w:hAnsi="Arial" w:cs="Arial"/>
              </w:rPr>
              <w:t xml:space="preserve"> tržiště</w:t>
            </w:r>
            <w:r w:rsidRPr="009E1D8C">
              <w:rPr>
                <w:rFonts w:ascii="Arial" w:hAnsi="Arial" w:cs="Arial"/>
              </w:rPr>
              <w:t xml:space="preserve">  Tylova ul. </w:t>
            </w:r>
            <w:r w:rsidRPr="009E1D8C">
              <w:rPr>
                <w:rFonts w:ascii="Arial" w:hAnsi="Arial" w:cs="Arial"/>
                <w:i/>
              </w:rPr>
              <w:t>(toto městské tržiště zahrnuje v rozsahu dle tržního řádu</w:t>
            </w:r>
            <w:r w:rsidR="00445B32" w:rsidRPr="009E1D8C">
              <w:rPr>
                <w:rFonts w:ascii="Arial" w:hAnsi="Arial" w:cs="Arial"/>
                <w:i/>
                <w:vertAlign w:val="superscript"/>
              </w:rPr>
              <w:t>2</w:t>
            </w:r>
            <w:r w:rsidRPr="009E1D8C">
              <w:rPr>
                <w:rFonts w:ascii="Arial" w:hAnsi="Arial" w:cs="Arial"/>
                <w:i/>
              </w:rPr>
              <w:t xml:space="preserve">) i část pozemku parc.č. 439/6, který je uveden v předchozím řádku) </w:t>
            </w:r>
          </w:p>
        </w:tc>
        <w:tc>
          <w:tcPr>
            <w:tcW w:w="5994" w:type="dxa"/>
            <w:gridSpan w:val="2"/>
            <w:tcBorders>
              <w:top w:val="single" w:sz="4" w:space="0" w:color="auto"/>
              <w:left w:val="single" w:sz="4" w:space="0" w:color="auto"/>
              <w:bottom w:val="single" w:sz="4" w:space="0" w:color="auto"/>
            </w:tcBorders>
          </w:tcPr>
          <w:p w:rsidR="008218F6" w:rsidRPr="009E1D8C" w:rsidRDefault="008218F6" w:rsidP="00542F5A">
            <w:pPr>
              <w:tabs>
                <w:tab w:val="center" w:pos="4536"/>
                <w:tab w:val="right" w:pos="9072"/>
              </w:tabs>
              <w:spacing w:before="120" w:after="120"/>
              <w:jc w:val="both"/>
              <w:rPr>
                <w:rFonts w:ascii="Arial" w:eastAsia="Calibri" w:hAnsi="Arial" w:cs="Arial"/>
                <w:sz w:val="18"/>
                <w:szCs w:val="18"/>
              </w:rPr>
            </w:pPr>
            <w:r w:rsidRPr="009E1D8C">
              <w:rPr>
                <w:rFonts w:ascii="Arial" w:eastAsia="Calibri" w:hAnsi="Arial" w:cs="Arial"/>
                <w:sz w:val="18"/>
                <w:szCs w:val="18"/>
              </w:rPr>
              <w:t>439/207, 439/208, 439/209, 439/210, vše v k.ú. Otrokovice</w:t>
            </w:r>
          </w:p>
          <w:p w:rsidR="008218F6" w:rsidRPr="009E1D8C" w:rsidRDefault="008218F6" w:rsidP="00542F5A">
            <w:pPr>
              <w:tabs>
                <w:tab w:val="center" w:pos="4536"/>
                <w:tab w:val="right" w:pos="9072"/>
              </w:tabs>
              <w:spacing w:before="120" w:after="120"/>
              <w:jc w:val="both"/>
              <w:rPr>
                <w:rFonts w:ascii="Arial" w:hAnsi="Arial" w:cs="Arial"/>
                <w:sz w:val="18"/>
                <w:szCs w:val="18"/>
              </w:rPr>
            </w:pPr>
          </w:p>
        </w:tc>
      </w:tr>
      <w:tr w:rsidR="008218F6" w:rsidRPr="009E1D8C" w:rsidTr="00542F5A">
        <w:tc>
          <w:tcPr>
            <w:tcW w:w="1100" w:type="dxa"/>
            <w:tcBorders>
              <w:top w:val="single" w:sz="4" w:space="0" w:color="auto"/>
              <w:bottom w:val="single" w:sz="12" w:space="0" w:color="auto"/>
              <w:right w:val="single" w:sz="4" w:space="0" w:color="auto"/>
            </w:tcBorders>
            <w:vAlign w:val="center"/>
          </w:tcPr>
          <w:p w:rsidR="008218F6" w:rsidRPr="009E1D8C" w:rsidRDefault="008218F6" w:rsidP="008218F6">
            <w:pPr>
              <w:pStyle w:val="Odstavecseseznamem"/>
              <w:numPr>
                <w:ilvl w:val="0"/>
                <w:numId w:val="33"/>
              </w:numPr>
              <w:tabs>
                <w:tab w:val="left" w:pos="284"/>
              </w:tabs>
              <w:ind w:right="601"/>
              <w:contextualSpacing/>
              <w:jc w:val="center"/>
              <w:rPr>
                <w:rFonts w:ascii="Arial" w:hAnsi="Arial" w:cs="Arial"/>
              </w:rPr>
            </w:pPr>
          </w:p>
        </w:tc>
        <w:tc>
          <w:tcPr>
            <w:tcW w:w="2552" w:type="dxa"/>
            <w:vMerge/>
            <w:tcBorders>
              <w:left w:val="single" w:sz="4" w:space="0" w:color="auto"/>
              <w:bottom w:val="single" w:sz="12" w:space="0" w:color="auto"/>
              <w:right w:val="single" w:sz="4" w:space="0" w:color="auto"/>
            </w:tcBorders>
            <w:vAlign w:val="center"/>
          </w:tcPr>
          <w:p w:rsidR="008218F6" w:rsidRPr="009E1D8C" w:rsidRDefault="008218F6" w:rsidP="00542F5A">
            <w:pPr>
              <w:tabs>
                <w:tab w:val="center" w:pos="4536"/>
                <w:tab w:val="right" w:pos="9072"/>
              </w:tabs>
              <w:jc w:val="center"/>
              <w:rPr>
                <w:rFonts w:ascii="Arial" w:hAnsi="Arial" w:cs="Arial"/>
              </w:rPr>
            </w:pPr>
          </w:p>
        </w:tc>
        <w:tc>
          <w:tcPr>
            <w:tcW w:w="4070" w:type="dxa"/>
            <w:tcBorders>
              <w:top w:val="single" w:sz="4" w:space="0" w:color="auto"/>
              <w:left w:val="single" w:sz="4" w:space="0" w:color="auto"/>
              <w:bottom w:val="single" w:sz="12" w:space="0" w:color="auto"/>
              <w:right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rPr>
            </w:pPr>
            <w:r w:rsidRPr="009E1D8C">
              <w:rPr>
                <w:rFonts w:ascii="Arial" w:hAnsi="Arial" w:cs="Arial"/>
              </w:rPr>
              <w:t>místní komunikace včetně chodníků, zpevněné plochy a plochy veřejné zeleně - ostatní v části Baťov (ul. Dobrovského, Erbenova, Janáčkova, Jungmannova, K.Čapka, Krátká, Mánesova (část), Moravní, tř. Spojenců, tř. Odboje, Školní, tř. Tomáše Bati (část), Tylova, Vrchlického, Wolkerova, Zahradní)</w:t>
            </w:r>
          </w:p>
        </w:tc>
        <w:tc>
          <w:tcPr>
            <w:tcW w:w="5994" w:type="dxa"/>
            <w:gridSpan w:val="2"/>
            <w:tcBorders>
              <w:top w:val="single" w:sz="4" w:space="0" w:color="auto"/>
              <w:left w:val="single" w:sz="4" w:space="0" w:color="auto"/>
              <w:bottom w:val="single" w:sz="12" w:space="0" w:color="auto"/>
            </w:tcBorders>
          </w:tcPr>
          <w:p w:rsidR="008218F6" w:rsidRPr="009E1D8C" w:rsidRDefault="00BB61A3" w:rsidP="00542F5A">
            <w:pPr>
              <w:tabs>
                <w:tab w:val="center" w:pos="4536"/>
                <w:tab w:val="right" w:pos="9072"/>
              </w:tabs>
              <w:spacing w:before="120" w:after="120"/>
              <w:jc w:val="both"/>
              <w:rPr>
                <w:rFonts w:ascii="Arial" w:eastAsia="Calibri" w:hAnsi="Arial" w:cs="Arial"/>
                <w:sz w:val="18"/>
                <w:szCs w:val="18"/>
              </w:rPr>
            </w:pPr>
            <w:r w:rsidRPr="009E1D8C">
              <w:rPr>
                <w:rFonts w:ascii="Arial" w:hAnsi="Arial" w:cs="Arial"/>
                <w:sz w:val="18"/>
                <w:szCs w:val="18"/>
              </w:rPr>
              <w:t xml:space="preserve">425/1 (jen část – cyklostezka), </w:t>
            </w:r>
            <w:r w:rsidR="008218F6" w:rsidRPr="009E1D8C">
              <w:rPr>
                <w:rFonts w:ascii="Arial" w:hAnsi="Arial" w:cs="Arial"/>
                <w:sz w:val="18"/>
                <w:szCs w:val="18"/>
              </w:rPr>
              <w:t xml:space="preserve">425/4, 425/5, 425/7, 425/14, </w:t>
            </w:r>
            <w:r w:rsidR="002A4C19" w:rsidRPr="009E1D8C">
              <w:rPr>
                <w:rFonts w:ascii="Arial" w:hAnsi="Arial" w:cs="Arial"/>
                <w:sz w:val="18"/>
                <w:szCs w:val="18"/>
              </w:rPr>
              <w:t xml:space="preserve">425/20, </w:t>
            </w:r>
            <w:r w:rsidR="008218F6" w:rsidRPr="009E1D8C">
              <w:rPr>
                <w:rFonts w:ascii="Arial" w:hAnsi="Arial" w:cs="Arial"/>
                <w:sz w:val="18"/>
                <w:szCs w:val="18"/>
              </w:rPr>
              <w:t xml:space="preserve">425/25, </w:t>
            </w:r>
            <w:r w:rsidR="002A4C19" w:rsidRPr="009E1D8C">
              <w:rPr>
                <w:rFonts w:ascii="Arial" w:hAnsi="Arial" w:cs="Arial"/>
                <w:sz w:val="18"/>
                <w:szCs w:val="18"/>
              </w:rPr>
              <w:t xml:space="preserve">425/26, </w:t>
            </w:r>
            <w:r w:rsidR="008218F6" w:rsidRPr="009E1D8C">
              <w:rPr>
                <w:rFonts w:ascii="Arial" w:hAnsi="Arial" w:cs="Arial"/>
                <w:sz w:val="18"/>
                <w:szCs w:val="18"/>
              </w:rPr>
              <w:t xml:space="preserve">425/27, </w:t>
            </w:r>
            <w:r w:rsidR="002A4C19" w:rsidRPr="009E1D8C">
              <w:rPr>
                <w:rFonts w:ascii="Arial" w:hAnsi="Arial" w:cs="Arial"/>
                <w:sz w:val="18"/>
                <w:szCs w:val="18"/>
              </w:rPr>
              <w:t xml:space="preserve">425/28, </w:t>
            </w:r>
            <w:r w:rsidR="008218F6" w:rsidRPr="009E1D8C">
              <w:rPr>
                <w:rFonts w:ascii="Arial" w:hAnsi="Arial" w:cs="Arial"/>
                <w:sz w:val="18"/>
                <w:szCs w:val="18"/>
              </w:rPr>
              <w:t xml:space="preserve">426/1, 426/5, 426/6, 426/7, 426/8, 426/9, 426/10, 426/11, 426/12, 426/13, 426/14, 426/15, 426/16, 426/26, 426/29, 426/30, 426/31, 426/32, 426/33, 426/34, 426/35, 426/48, 426/84, 426/314, </w:t>
            </w:r>
            <w:r w:rsidR="002A4C19" w:rsidRPr="009E1D8C">
              <w:rPr>
                <w:rFonts w:ascii="Arial" w:hAnsi="Arial" w:cs="Arial"/>
                <w:sz w:val="18"/>
                <w:szCs w:val="18"/>
              </w:rPr>
              <w:t xml:space="preserve">426/333, 426/336, 426/338, </w:t>
            </w:r>
            <w:r w:rsidR="008218F6" w:rsidRPr="009E1D8C">
              <w:rPr>
                <w:rFonts w:ascii="Arial" w:hAnsi="Arial" w:cs="Arial"/>
                <w:sz w:val="18"/>
                <w:szCs w:val="18"/>
              </w:rPr>
              <w:t xml:space="preserve">427/1, </w:t>
            </w:r>
            <w:r w:rsidR="002A4C19" w:rsidRPr="009E1D8C">
              <w:rPr>
                <w:rFonts w:ascii="Arial" w:hAnsi="Arial" w:cs="Arial"/>
                <w:sz w:val="18"/>
                <w:szCs w:val="18"/>
              </w:rPr>
              <w:t>427/7, 4</w:t>
            </w:r>
            <w:r w:rsidR="008218F6" w:rsidRPr="009E1D8C">
              <w:rPr>
                <w:rFonts w:ascii="Arial" w:hAnsi="Arial" w:cs="Arial"/>
                <w:sz w:val="18"/>
                <w:szCs w:val="18"/>
              </w:rPr>
              <w:t xml:space="preserve">427/8, 427/23, </w:t>
            </w:r>
            <w:r w:rsidR="002A4C19" w:rsidRPr="009E1D8C">
              <w:rPr>
                <w:rFonts w:ascii="Arial" w:hAnsi="Arial" w:cs="Arial"/>
                <w:sz w:val="18"/>
                <w:szCs w:val="18"/>
              </w:rPr>
              <w:t xml:space="preserve">427/28, 427/29, 427/30, </w:t>
            </w:r>
            <w:r w:rsidR="008218F6" w:rsidRPr="009E1D8C">
              <w:rPr>
                <w:rFonts w:ascii="Arial" w:hAnsi="Arial" w:cs="Arial"/>
                <w:sz w:val="18"/>
                <w:szCs w:val="18"/>
              </w:rPr>
              <w:t>427/39, 429/4, 429/5, 429/6, 429/8, 429/12, 429/19, 429/24, 429/29, 429/37, 429/42, 429/66, 429/71,  429/123, 429/134, 429/135, 429/136, 429/138, 429/139, 429/140,</w:t>
            </w:r>
            <w:r w:rsidR="002A4C19" w:rsidRPr="009E1D8C">
              <w:rPr>
                <w:rFonts w:ascii="Arial" w:hAnsi="Arial" w:cs="Arial"/>
                <w:sz w:val="18"/>
                <w:szCs w:val="18"/>
              </w:rPr>
              <w:t xml:space="preserve"> 429/141, </w:t>
            </w:r>
            <w:r w:rsidR="008218F6" w:rsidRPr="009E1D8C">
              <w:rPr>
                <w:rFonts w:ascii="Arial" w:hAnsi="Arial" w:cs="Arial"/>
                <w:sz w:val="18"/>
                <w:szCs w:val="18"/>
              </w:rPr>
              <w:t xml:space="preserve"> 429/213, 429/239, </w:t>
            </w:r>
            <w:r w:rsidR="00137C28" w:rsidRPr="009E1D8C">
              <w:rPr>
                <w:rFonts w:ascii="Arial" w:hAnsi="Arial" w:cs="Arial"/>
                <w:sz w:val="18"/>
                <w:szCs w:val="18"/>
              </w:rPr>
              <w:t xml:space="preserve">429/246, </w:t>
            </w:r>
            <w:r w:rsidR="008218F6" w:rsidRPr="009E1D8C">
              <w:rPr>
                <w:rFonts w:ascii="Arial" w:hAnsi="Arial" w:cs="Arial"/>
                <w:sz w:val="18"/>
                <w:szCs w:val="18"/>
              </w:rPr>
              <w:t xml:space="preserve">438/1 (jen část – cyklostezka na ul. tř. Tomáše Bati), 438/4, 438/5, 438/6, 438/7, 438/8, 438/9, 438/10, </w:t>
            </w:r>
            <w:r w:rsidR="008218F6" w:rsidRPr="009E1D8C">
              <w:rPr>
                <w:rFonts w:ascii="Arial" w:hAnsi="Arial" w:cs="Arial"/>
                <w:sz w:val="18"/>
                <w:szCs w:val="18"/>
              </w:rPr>
              <w:lastRenderedPageBreak/>
              <w:t xml:space="preserve">438/11, 438/12, 438/13, 438/14, 438/15, 438/16, 438/17, 438/23, 438/29, 438/40, 438/86, 438/93, 438/96, 438/101, 438/108, 438/109, 438/139, 438/143, 438/144, </w:t>
            </w:r>
            <w:r w:rsidR="00137C28" w:rsidRPr="009E1D8C">
              <w:rPr>
                <w:rFonts w:ascii="Arial" w:hAnsi="Arial" w:cs="Arial"/>
                <w:sz w:val="18"/>
                <w:szCs w:val="18"/>
              </w:rPr>
              <w:t xml:space="preserve">438/190, </w:t>
            </w:r>
            <w:r w:rsidR="008218F6" w:rsidRPr="009E1D8C">
              <w:rPr>
                <w:rFonts w:ascii="Arial" w:hAnsi="Arial" w:cs="Arial"/>
                <w:sz w:val="18"/>
                <w:szCs w:val="18"/>
              </w:rPr>
              <w:t xml:space="preserve">438/246, 438/269, 438/332, 438/333, 438/336, 438/337, 439/2, 439/3, 439/5, 439/7, 439/9, 439/10, 439/11, 439/12, 439/13, 439/14, 439/17, 439/18, 439/19, 439/20, 439/21, 439/22, 439/23, 439/24, 439/25, </w:t>
            </w:r>
            <w:r w:rsidR="00137C28" w:rsidRPr="009E1D8C">
              <w:rPr>
                <w:rFonts w:ascii="Arial" w:hAnsi="Arial" w:cs="Arial"/>
                <w:sz w:val="18"/>
                <w:szCs w:val="18"/>
              </w:rPr>
              <w:t xml:space="preserve">439/26, </w:t>
            </w:r>
            <w:r w:rsidR="008218F6" w:rsidRPr="009E1D8C">
              <w:rPr>
                <w:rFonts w:ascii="Arial" w:hAnsi="Arial" w:cs="Arial"/>
                <w:sz w:val="18"/>
                <w:szCs w:val="18"/>
              </w:rPr>
              <w:t xml:space="preserve">439/27, 439/28, 439/32, 439/33, 439/35, 439/36, 439/37, 439/38, 439/41 (jen část - veřejný chodník na ul. Moravní), </w:t>
            </w:r>
            <w:r w:rsidR="00137C28" w:rsidRPr="009E1D8C">
              <w:rPr>
                <w:rFonts w:ascii="Arial" w:hAnsi="Arial" w:cs="Arial"/>
                <w:sz w:val="18"/>
                <w:szCs w:val="18"/>
              </w:rPr>
              <w:t xml:space="preserve">439/65, 439/66, </w:t>
            </w:r>
            <w:r w:rsidR="008218F6" w:rsidRPr="009E1D8C">
              <w:rPr>
                <w:rFonts w:ascii="Arial" w:hAnsi="Arial" w:cs="Arial"/>
                <w:sz w:val="18"/>
                <w:szCs w:val="18"/>
              </w:rPr>
              <w:t>439/80, 439/81, 439/102, 439/191, 439/212, 439/215, 439/216, 439/222, 439/223, 439/224, 439/225, 439/227, 439/228, 439/229, 439/232, 439/233, 439/237, 440/1, 440/2, 440/3, 440/14, 441/1, 441/2, 441/3, 441/25, 441/26, 442/1, 442/28, 442/31, 442/84, 442/92, 446/1, 447/7, 447/63, 447/64, 447/65</w:t>
            </w:r>
            <w:r w:rsidR="00332E60" w:rsidRPr="009E1D8C">
              <w:rPr>
                <w:rFonts w:ascii="Arial" w:hAnsi="Arial" w:cs="Arial"/>
                <w:sz w:val="18"/>
                <w:szCs w:val="18"/>
              </w:rPr>
              <w:t>,</w:t>
            </w:r>
            <w:r w:rsidR="008218F6" w:rsidRPr="009E1D8C">
              <w:rPr>
                <w:rFonts w:ascii="Arial" w:hAnsi="Arial" w:cs="Arial"/>
                <w:sz w:val="18"/>
                <w:szCs w:val="18"/>
              </w:rPr>
              <w:t xml:space="preserve"> 448/16, 448/273, 448/299, 448/300, 448/301, 2303/1, </w:t>
            </w:r>
            <w:r w:rsidR="00137C28" w:rsidRPr="009E1D8C">
              <w:rPr>
                <w:rFonts w:ascii="Arial" w:hAnsi="Arial" w:cs="Arial"/>
                <w:sz w:val="18"/>
                <w:szCs w:val="18"/>
              </w:rPr>
              <w:t xml:space="preserve">2303/2, </w:t>
            </w:r>
            <w:r w:rsidR="008218F6" w:rsidRPr="009E1D8C">
              <w:rPr>
                <w:rFonts w:ascii="Arial" w:hAnsi="Arial" w:cs="Arial"/>
                <w:sz w:val="18"/>
                <w:szCs w:val="18"/>
              </w:rPr>
              <w:t xml:space="preserve">2306/4, 2306/5, 3407, </w:t>
            </w:r>
            <w:r w:rsidR="00137C28" w:rsidRPr="009E1D8C">
              <w:rPr>
                <w:rFonts w:ascii="Arial" w:hAnsi="Arial" w:cs="Arial"/>
                <w:sz w:val="18"/>
                <w:szCs w:val="18"/>
              </w:rPr>
              <w:t xml:space="preserve">3486, </w:t>
            </w:r>
            <w:r w:rsidR="008218F6" w:rsidRPr="009E1D8C">
              <w:rPr>
                <w:rFonts w:ascii="Arial" w:eastAsia="Calibri" w:hAnsi="Arial" w:cs="Arial"/>
                <w:sz w:val="18"/>
                <w:szCs w:val="18"/>
              </w:rPr>
              <w:t>vše v k.ú. Otrokovice</w:t>
            </w:r>
          </w:p>
        </w:tc>
      </w:tr>
      <w:tr w:rsidR="008218F6" w:rsidRPr="009E1D8C" w:rsidTr="00542F5A">
        <w:tc>
          <w:tcPr>
            <w:tcW w:w="1100" w:type="dxa"/>
            <w:tcBorders>
              <w:top w:val="single" w:sz="12" w:space="0" w:color="auto"/>
              <w:bottom w:val="single" w:sz="12" w:space="0" w:color="auto"/>
              <w:right w:val="single" w:sz="4" w:space="0" w:color="auto"/>
            </w:tcBorders>
            <w:vAlign w:val="center"/>
          </w:tcPr>
          <w:p w:rsidR="008218F6" w:rsidRPr="009E1D8C" w:rsidRDefault="008218F6" w:rsidP="008218F6">
            <w:pPr>
              <w:pStyle w:val="Odstavecseseznamem"/>
              <w:numPr>
                <w:ilvl w:val="0"/>
                <w:numId w:val="33"/>
              </w:numPr>
              <w:tabs>
                <w:tab w:val="left" w:pos="284"/>
              </w:tabs>
              <w:ind w:right="601"/>
              <w:contextualSpacing/>
              <w:jc w:val="center"/>
              <w:rPr>
                <w:rFonts w:ascii="Arial" w:hAnsi="Arial" w:cs="Arial"/>
              </w:rPr>
            </w:pPr>
          </w:p>
        </w:tc>
        <w:tc>
          <w:tcPr>
            <w:tcW w:w="2552" w:type="dxa"/>
            <w:tcBorders>
              <w:top w:val="single" w:sz="12" w:space="0" w:color="auto"/>
              <w:left w:val="single" w:sz="4" w:space="0" w:color="auto"/>
              <w:bottom w:val="single" w:sz="12" w:space="0" w:color="auto"/>
              <w:right w:val="single" w:sz="4" w:space="0" w:color="auto"/>
            </w:tcBorders>
            <w:vAlign w:val="center"/>
          </w:tcPr>
          <w:p w:rsidR="008218F6" w:rsidRPr="009E1D8C" w:rsidRDefault="008218F6" w:rsidP="00542F5A">
            <w:pPr>
              <w:tabs>
                <w:tab w:val="center" w:pos="4536"/>
                <w:tab w:val="right" w:pos="9072"/>
              </w:tabs>
              <w:jc w:val="center"/>
              <w:rPr>
                <w:rFonts w:ascii="Arial" w:hAnsi="Arial" w:cs="Arial"/>
              </w:rPr>
            </w:pPr>
            <w:r w:rsidRPr="009E1D8C">
              <w:rPr>
                <w:rFonts w:ascii="Arial" w:hAnsi="Arial" w:cs="Arial"/>
              </w:rPr>
              <w:t>Stará Kolonie</w:t>
            </w:r>
          </w:p>
        </w:tc>
        <w:tc>
          <w:tcPr>
            <w:tcW w:w="4070" w:type="dxa"/>
            <w:tcBorders>
              <w:top w:val="single" w:sz="12" w:space="0" w:color="auto"/>
              <w:left w:val="single" w:sz="4" w:space="0" w:color="auto"/>
              <w:bottom w:val="single" w:sz="12" w:space="0" w:color="auto"/>
              <w:right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rPr>
            </w:pPr>
            <w:r w:rsidRPr="009E1D8C">
              <w:rPr>
                <w:rFonts w:ascii="Arial" w:hAnsi="Arial" w:cs="Arial"/>
              </w:rPr>
              <w:t>místní komunikace včetně chodníků, zpevněné plochy a plochy veřejné zeleně ve Staré Kolonii a jejím okolí (ul. Dr. Stojana, Dvořákova, Nadjezd (část), Nerudova, Palackého, Přístavní, tř. Tomáše Bati (část))</w:t>
            </w:r>
          </w:p>
        </w:tc>
        <w:tc>
          <w:tcPr>
            <w:tcW w:w="5994" w:type="dxa"/>
            <w:gridSpan w:val="2"/>
            <w:tcBorders>
              <w:top w:val="single" w:sz="12" w:space="0" w:color="auto"/>
              <w:left w:val="single" w:sz="4" w:space="0" w:color="auto"/>
              <w:bottom w:val="single" w:sz="12" w:space="0" w:color="auto"/>
            </w:tcBorders>
          </w:tcPr>
          <w:p w:rsidR="008218F6" w:rsidRPr="009E1D8C" w:rsidRDefault="008218F6" w:rsidP="00234DF2">
            <w:pPr>
              <w:tabs>
                <w:tab w:val="center" w:pos="4536"/>
                <w:tab w:val="right" w:pos="9072"/>
              </w:tabs>
              <w:spacing w:before="120" w:after="120"/>
              <w:jc w:val="both"/>
              <w:rPr>
                <w:rFonts w:ascii="Arial" w:hAnsi="Arial" w:cs="Arial"/>
                <w:sz w:val="18"/>
                <w:szCs w:val="18"/>
              </w:rPr>
            </w:pPr>
            <w:r w:rsidRPr="009E1D8C">
              <w:rPr>
                <w:rFonts w:ascii="Arial" w:hAnsi="Arial" w:cs="Arial"/>
                <w:sz w:val="18"/>
                <w:szCs w:val="18"/>
              </w:rPr>
              <w:t xml:space="preserve">448/1, </w:t>
            </w:r>
            <w:r w:rsidR="00E17C5F" w:rsidRPr="009E1D8C">
              <w:rPr>
                <w:rFonts w:ascii="Arial" w:hAnsi="Arial" w:cs="Arial"/>
                <w:sz w:val="18"/>
                <w:szCs w:val="18"/>
              </w:rPr>
              <w:t xml:space="preserve">448/2, </w:t>
            </w:r>
            <w:r w:rsidRPr="009E1D8C">
              <w:rPr>
                <w:rFonts w:ascii="Arial" w:hAnsi="Arial" w:cs="Arial"/>
                <w:sz w:val="18"/>
                <w:szCs w:val="18"/>
              </w:rPr>
              <w:t xml:space="preserve">448/3, 448/4, 448/5, 448/6, 448/7, 448/8, 448/9, 448/10, 448/14, 448/17, </w:t>
            </w:r>
            <w:r w:rsidR="00E17C5F" w:rsidRPr="009E1D8C">
              <w:rPr>
                <w:rFonts w:ascii="Arial" w:hAnsi="Arial" w:cs="Arial"/>
                <w:sz w:val="18"/>
                <w:szCs w:val="18"/>
              </w:rPr>
              <w:t xml:space="preserve">448/25, </w:t>
            </w:r>
            <w:r w:rsidRPr="009E1D8C">
              <w:rPr>
                <w:rFonts w:ascii="Arial" w:hAnsi="Arial" w:cs="Arial"/>
                <w:sz w:val="18"/>
                <w:szCs w:val="18"/>
              </w:rPr>
              <w:t xml:space="preserve">448/29, </w:t>
            </w:r>
            <w:r w:rsidR="00E17C5F" w:rsidRPr="009E1D8C">
              <w:rPr>
                <w:rFonts w:ascii="Arial" w:hAnsi="Arial" w:cs="Arial"/>
                <w:sz w:val="18"/>
                <w:szCs w:val="18"/>
              </w:rPr>
              <w:t xml:space="preserve">448/43, </w:t>
            </w:r>
            <w:r w:rsidRPr="009E1D8C">
              <w:rPr>
                <w:rFonts w:ascii="Arial" w:hAnsi="Arial" w:cs="Arial"/>
                <w:sz w:val="18"/>
                <w:szCs w:val="18"/>
              </w:rPr>
              <w:t xml:space="preserve">448/62, 448/65, 448/70, 448/75, 448/81, 448/82, 448/87, 448/92, 448/97, </w:t>
            </w:r>
            <w:r w:rsidR="00E17C5F" w:rsidRPr="009E1D8C">
              <w:rPr>
                <w:rFonts w:ascii="Arial" w:hAnsi="Arial" w:cs="Arial"/>
                <w:sz w:val="18"/>
                <w:szCs w:val="18"/>
              </w:rPr>
              <w:t xml:space="preserve">448/106, </w:t>
            </w:r>
            <w:r w:rsidRPr="009E1D8C">
              <w:rPr>
                <w:rFonts w:ascii="Arial" w:hAnsi="Arial" w:cs="Arial"/>
                <w:sz w:val="18"/>
                <w:szCs w:val="18"/>
              </w:rPr>
              <w:t xml:space="preserve">448/131,  448/136, 448/141, 448/146, 448/156, 448/161, 448/166, 448/169, </w:t>
            </w:r>
            <w:r w:rsidR="00E17C5F" w:rsidRPr="009E1D8C">
              <w:rPr>
                <w:rFonts w:ascii="Arial" w:hAnsi="Arial" w:cs="Arial"/>
                <w:sz w:val="18"/>
                <w:szCs w:val="18"/>
              </w:rPr>
              <w:t xml:space="preserve">448/185, </w:t>
            </w:r>
            <w:r w:rsidRPr="009E1D8C">
              <w:rPr>
                <w:rFonts w:ascii="Arial" w:hAnsi="Arial" w:cs="Arial"/>
                <w:sz w:val="18"/>
                <w:szCs w:val="18"/>
              </w:rPr>
              <w:t xml:space="preserve">448/204, </w:t>
            </w:r>
            <w:r w:rsidR="00E17C5F" w:rsidRPr="009E1D8C">
              <w:rPr>
                <w:rFonts w:ascii="Arial" w:hAnsi="Arial" w:cs="Arial"/>
                <w:sz w:val="18"/>
                <w:szCs w:val="18"/>
              </w:rPr>
              <w:t xml:space="preserve">448/255, </w:t>
            </w:r>
            <w:r w:rsidRPr="009E1D8C">
              <w:rPr>
                <w:rFonts w:ascii="Arial" w:hAnsi="Arial" w:cs="Arial"/>
                <w:sz w:val="18"/>
                <w:szCs w:val="18"/>
              </w:rPr>
              <w:t xml:space="preserve">448/287, </w:t>
            </w:r>
            <w:r w:rsidR="00E17C5F" w:rsidRPr="009E1D8C">
              <w:rPr>
                <w:rFonts w:ascii="Arial" w:hAnsi="Arial" w:cs="Arial"/>
                <w:sz w:val="18"/>
                <w:szCs w:val="18"/>
              </w:rPr>
              <w:t xml:space="preserve">448/293, </w:t>
            </w:r>
            <w:r w:rsidRPr="009E1D8C">
              <w:rPr>
                <w:rFonts w:ascii="Arial" w:hAnsi="Arial" w:cs="Arial"/>
                <w:sz w:val="18"/>
                <w:szCs w:val="18"/>
              </w:rPr>
              <w:t xml:space="preserve">449/1, 451/1, 451/4, 451/5, 451/7, 453/10, 457/2, 457/3, 457/4, 457/5, </w:t>
            </w:r>
            <w:r w:rsidR="00E17C5F" w:rsidRPr="009E1D8C">
              <w:rPr>
                <w:rFonts w:ascii="Arial" w:hAnsi="Arial" w:cs="Arial"/>
                <w:sz w:val="18"/>
                <w:szCs w:val="18"/>
              </w:rPr>
              <w:t xml:space="preserve">457/40, </w:t>
            </w:r>
            <w:r w:rsidRPr="009E1D8C">
              <w:rPr>
                <w:rFonts w:ascii="Arial" w:hAnsi="Arial" w:cs="Arial"/>
                <w:sz w:val="18"/>
                <w:szCs w:val="18"/>
              </w:rPr>
              <w:t>458/18, 463/2, 463/22, 2304/1, 2304/2, 2305/2, vše v k.ú. Otrokovice</w:t>
            </w:r>
          </w:p>
        </w:tc>
      </w:tr>
      <w:tr w:rsidR="008218F6" w:rsidRPr="009E1D8C" w:rsidTr="00542F5A">
        <w:tc>
          <w:tcPr>
            <w:tcW w:w="1100" w:type="dxa"/>
            <w:tcBorders>
              <w:top w:val="single" w:sz="12" w:space="0" w:color="auto"/>
              <w:bottom w:val="single" w:sz="4" w:space="0" w:color="auto"/>
              <w:right w:val="single" w:sz="4" w:space="0" w:color="auto"/>
            </w:tcBorders>
            <w:vAlign w:val="center"/>
          </w:tcPr>
          <w:p w:rsidR="008218F6" w:rsidRPr="009E1D8C" w:rsidRDefault="008218F6" w:rsidP="008218F6">
            <w:pPr>
              <w:pStyle w:val="Odstavecseseznamem"/>
              <w:numPr>
                <w:ilvl w:val="0"/>
                <w:numId w:val="33"/>
              </w:numPr>
              <w:tabs>
                <w:tab w:val="left" w:pos="284"/>
              </w:tabs>
              <w:ind w:right="601"/>
              <w:contextualSpacing/>
              <w:jc w:val="center"/>
              <w:rPr>
                <w:rFonts w:ascii="Arial" w:hAnsi="Arial" w:cs="Arial"/>
              </w:rPr>
            </w:pPr>
          </w:p>
        </w:tc>
        <w:tc>
          <w:tcPr>
            <w:tcW w:w="2552" w:type="dxa"/>
            <w:vMerge w:val="restart"/>
            <w:tcBorders>
              <w:top w:val="single" w:sz="12" w:space="0" w:color="auto"/>
              <w:left w:val="single" w:sz="4" w:space="0" w:color="auto"/>
              <w:bottom w:val="single" w:sz="4" w:space="0" w:color="auto"/>
              <w:right w:val="single" w:sz="4" w:space="0" w:color="auto"/>
            </w:tcBorders>
            <w:vAlign w:val="center"/>
          </w:tcPr>
          <w:p w:rsidR="008218F6" w:rsidRPr="009E1D8C" w:rsidRDefault="008218F6" w:rsidP="00542F5A">
            <w:pPr>
              <w:tabs>
                <w:tab w:val="center" w:pos="4536"/>
                <w:tab w:val="right" w:pos="9072"/>
              </w:tabs>
              <w:jc w:val="center"/>
              <w:rPr>
                <w:rFonts w:ascii="Arial" w:hAnsi="Arial" w:cs="Arial"/>
              </w:rPr>
            </w:pPr>
            <w:r w:rsidRPr="009E1D8C">
              <w:rPr>
                <w:rFonts w:ascii="Arial" w:hAnsi="Arial" w:cs="Arial"/>
              </w:rPr>
              <w:t>Střed a Újezdy</w:t>
            </w:r>
          </w:p>
        </w:tc>
        <w:tc>
          <w:tcPr>
            <w:tcW w:w="4070" w:type="dxa"/>
            <w:tcBorders>
              <w:top w:val="single" w:sz="12" w:space="0" w:color="auto"/>
              <w:left w:val="single" w:sz="4" w:space="0" w:color="auto"/>
              <w:bottom w:val="single" w:sz="4" w:space="0" w:color="auto"/>
              <w:right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rPr>
            </w:pPr>
            <w:r w:rsidRPr="009E1D8C">
              <w:rPr>
                <w:rFonts w:ascii="Arial" w:hAnsi="Arial" w:cs="Arial"/>
              </w:rPr>
              <w:t>náměstí 3. května a navazující ulice sídliště Střed a jeho okolí včetně všech místních komunikací, chodníků, zpevněných ploch a ploch veřejné zeleně (ul. Družstevní, Hložkova (část), Jana Žižky, Jiráskova, Milíčova, Nábřeží, Na Uličce, Obchodní, Smetanova, Svobodova, Zámostí)</w:t>
            </w:r>
          </w:p>
        </w:tc>
        <w:tc>
          <w:tcPr>
            <w:tcW w:w="5994" w:type="dxa"/>
            <w:gridSpan w:val="2"/>
            <w:tcBorders>
              <w:top w:val="single" w:sz="12" w:space="0" w:color="auto"/>
              <w:left w:val="single" w:sz="4" w:space="0" w:color="auto"/>
              <w:bottom w:val="single" w:sz="4" w:space="0" w:color="auto"/>
            </w:tcBorders>
          </w:tcPr>
          <w:p w:rsidR="008218F6" w:rsidRPr="009E1D8C" w:rsidRDefault="00670FAB" w:rsidP="00E86F33">
            <w:pPr>
              <w:tabs>
                <w:tab w:val="center" w:pos="4536"/>
                <w:tab w:val="right" w:pos="9072"/>
              </w:tabs>
              <w:spacing w:before="120" w:after="120"/>
              <w:jc w:val="both"/>
              <w:rPr>
                <w:rFonts w:ascii="Arial" w:hAnsi="Arial" w:cs="Arial"/>
                <w:sz w:val="18"/>
                <w:szCs w:val="18"/>
              </w:rPr>
            </w:pPr>
            <w:r w:rsidRPr="009E1D8C">
              <w:rPr>
                <w:rFonts w:ascii="Arial" w:hAnsi="Arial" w:cs="Arial"/>
                <w:sz w:val="18"/>
                <w:szCs w:val="18"/>
              </w:rPr>
              <w:t xml:space="preserve">6/17, </w:t>
            </w:r>
            <w:r w:rsidR="008218F6" w:rsidRPr="009E1D8C">
              <w:rPr>
                <w:rFonts w:ascii="Arial" w:hAnsi="Arial" w:cs="Arial"/>
                <w:sz w:val="18"/>
                <w:szCs w:val="18"/>
              </w:rPr>
              <w:t xml:space="preserve">6/22, 6/23, 7, 41/1, 41/2, 41/16, 47, 60/1, 66/1, 66/2, 66/3, 66/4, 66/5, 66/6, 66/9, 66/10, 66/11, 66/21, 66/22, 66/23, </w:t>
            </w:r>
            <w:r w:rsidR="002A0C78" w:rsidRPr="009E1D8C">
              <w:rPr>
                <w:rFonts w:ascii="Arial" w:hAnsi="Arial" w:cs="Arial"/>
                <w:sz w:val="18"/>
                <w:szCs w:val="18"/>
              </w:rPr>
              <w:t xml:space="preserve">99/1, </w:t>
            </w:r>
            <w:r w:rsidR="008218F6" w:rsidRPr="009E1D8C">
              <w:rPr>
                <w:rFonts w:ascii="Arial" w:hAnsi="Arial" w:cs="Arial"/>
                <w:sz w:val="18"/>
                <w:szCs w:val="18"/>
              </w:rPr>
              <w:t xml:space="preserve">136/1, 136/2, 136/3, 136/4, 136/5, 136/6, 136/7, 136/8, 136/10, </w:t>
            </w:r>
            <w:r w:rsidR="002A0C78" w:rsidRPr="009E1D8C">
              <w:rPr>
                <w:rFonts w:ascii="Arial" w:hAnsi="Arial" w:cs="Arial"/>
                <w:sz w:val="18"/>
                <w:szCs w:val="18"/>
              </w:rPr>
              <w:t xml:space="preserve">136/19, </w:t>
            </w:r>
            <w:r w:rsidR="008218F6" w:rsidRPr="009E1D8C">
              <w:rPr>
                <w:rFonts w:ascii="Arial" w:hAnsi="Arial" w:cs="Arial"/>
                <w:sz w:val="18"/>
                <w:szCs w:val="18"/>
              </w:rPr>
              <w:t xml:space="preserve">136/20, 136/23, 136/28, </w:t>
            </w:r>
            <w:r w:rsidR="002A0C78" w:rsidRPr="009E1D8C">
              <w:rPr>
                <w:rFonts w:ascii="Arial" w:hAnsi="Arial" w:cs="Arial"/>
                <w:sz w:val="18"/>
                <w:szCs w:val="18"/>
              </w:rPr>
              <w:t xml:space="preserve">138/1, </w:t>
            </w:r>
            <w:r w:rsidR="008218F6" w:rsidRPr="009E1D8C">
              <w:rPr>
                <w:rFonts w:ascii="Arial" w:hAnsi="Arial" w:cs="Arial"/>
                <w:sz w:val="18"/>
                <w:szCs w:val="18"/>
              </w:rPr>
              <w:t>150/2, 180, 186, 190/1, 190/2, 190/4, 190/6, 300/1, 315/5, 316/2</w:t>
            </w:r>
            <w:r w:rsidR="008A3F2D" w:rsidRPr="009E1D8C">
              <w:rPr>
                <w:rFonts w:ascii="Arial" w:hAnsi="Arial" w:cs="Arial"/>
                <w:sz w:val="18"/>
                <w:szCs w:val="18"/>
              </w:rPr>
              <w:t xml:space="preserve">, </w:t>
            </w:r>
            <w:r w:rsidR="008218F6" w:rsidRPr="009E1D8C">
              <w:rPr>
                <w:rFonts w:ascii="Arial" w:hAnsi="Arial" w:cs="Arial"/>
                <w:sz w:val="18"/>
                <w:szCs w:val="18"/>
              </w:rPr>
              <w:t xml:space="preserve">492/7, 492/8, </w:t>
            </w:r>
            <w:r w:rsidR="00AA2DF6" w:rsidRPr="009E1D8C">
              <w:rPr>
                <w:rFonts w:ascii="Arial" w:hAnsi="Arial" w:cs="Arial"/>
                <w:sz w:val="18"/>
                <w:szCs w:val="18"/>
              </w:rPr>
              <w:t xml:space="preserve">492/12, </w:t>
            </w:r>
            <w:r w:rsidR="008218F6" w:rsidRPr="009E1D8C">
              <w:rPr>
                <w:rFonts w:ascii="Arial" w:hAnsi="Arial" w:cs="Arial"/>
                <w:sz w:val="18"/>
                <w:szCs w:val="18"/>
              </w:rPr>
              <w:t xml:space="preserve">492/13, 492/14, </w:t>
            </w:r>
            <w:r w:rsidR="00AA2DF6" w:rsidRPr="009E1D8C">
              <w:rPr>
                <w:rFonts w:ascii="Arial" w:hAnsi="Arial" w:cs="Arial"/>
                <w:sz w:val="18"/>
                <w:szCs w:val="18"/>
              </w:rPr>
              <w:t xml:space="preserve">492/17, </w:t>
            </w:r>
            <w:r w:rsidR="008218F6" w:rsidRPr="009E1D8C">
              <w:rPr>
                <w:rFonts w:ascii="Arial" w:hAnsi="Arial" w:cs="Arial"/>
                <w:sz w:val="18"/>
                <w:szCs w:val="18"/>
              </w:rPr>
              <w:t xml:space="preserve">492/18, 492/19, 492/21, 492/29, 492/36, 492/37, 492/38, 1850/2, </w:t>
            </w:r>
            <w:r w:rsidR="00AA2DF6" w:rsidRPr="009E1D8C">
              <w:rPr>
                <w:rFonts w:ascii="Arial" w:hAnsi="Arial" w:cs="Arial"/>
                <w:sz w:val="18"/>
                <w:szCs w:val="18"/>
              </w:rPr>
              <w:t xml:space="preserve">1850/3, </w:t>
            </w:r>
            <w:r w:rsidR="008218F6" w:rsidRPr="009E1D8C">
              <w:rPr>
                <w:rFonts w:ascii="Arial" w:hAnsi="Arial" w:cs="Arial"/>
                <w:sz w:val="18"/>
                <w:szCs w:val="18"/>
              </w:rPr>
              <w:t xml:space="preserve">1850/4, </w:t>
            </w:r>
            <w:r w:rsidR="00AA2DF6" w:rsidRPr="009E1D8C">
              <w:rPr>
                <w:rFonts w:ascii="Arial" w:hAnsi="Arial" w:cs="Arial"/>
                <w:sz w:val="18"/>
                <w:szCs w:val="18"/>
              </w:rPr>
              <w:t>1850/5,</w:t>
            </w:r>
            <w:r w:rsidR="00A520AA" w:rsidRPr="009E1D8C">
              <w:rPr>
                <w:rFonts w:ascii="Arial" w:hAnsi="Arial" w:cs="Arial"/>
                <w:sz w:val="18"/>
                <w:szCs w:val="18"/>
              </w:rPr>
              <w:t xml:space="preserve"> 1850/54, 1850/89, 1850/90, 1850/91, 1850/92, 1850/121, 1850/124, 1850/129, 1850/136, 1881/2, 1881/3, 1891/20, 1904/11, </w:t>
            </w:r>
            <w:r w:rsidR="00AA2DF6" w:rsidRPr="009E1D8C">
              <w:rPr>
                <w:rFonts w:ascii="Arial" w:hAnsi="Arial" w:cs="Arial"/>
                <w:sz w:val="18"/>
                <w:szCs w:val="18"/>
              </w:rPr>
              <w:t xml:space="preserve"> </w:t>
            </w:r>
            <w:r w:rsidR="008218F6" w:rsidRPr="009E1D8C">
              <w:rPr>
                <w:rFonts w:ascii="Arial" w:hAnsi="Arial" w:cs="Arial"/>
                <w:sz w:val="18"/>
                <w:szCs w:val="18"/>
              </w:rPr>
              <w:t xml:space="preserve">1932/2, 1932/4, 1932/6, 1932/8, 1932/9, 1932/10, 1932/11, 1932/12, 1932/13, 1932/14, 1932/16, 1932/17, 1932/18, 1932/19, 1932/20, 1932/21, </w:t>
            </w:r>
            <w:r w:rsidR="00A520AA" w:rsidRPr="009E1D8C">
              <w:rPr>
                <w:rFonts w:ascii="Arial" w:hAnsi="Arial" w:cs="Arial"/>
                <w:sz w:val="18"/>
                <w:szCs w:val="18"/>
              </w:rPr>
              <w:t>1932/22,</w:t>
            </w:r>
            <w:r w:rsidR="008218F6" w:rsidRPr="009E1D8C">
              <w:rPr>
                <w:rFonts w:ascii="Arial" w:hAnsi="Arial" w:cs="Arial"/>
                <w:sz w:val="18"/>
                <w:szCs w:val="18"/>
              </w:rPr>
              <w:t xml:space="preserve">1994/1, 2298/2, 2298/3, </w:t>
            </w:r>
            <w:r w:rsidR="00A520AA" w:rsidRPr="009E1D8C">
              <w:rPr>
                <w:rFonts w:ascii="Arial" w:hAnsi="Arial" w:cs="Arial"/>
                <w:sz w:val="18"/>
                <w:szCs w:val="18"/>
              </w:rPr>
              <w:t xml:space="preserve">1994/4, </w:t>
            </w:r>
            <w:r w:rsidR="008218F6" w:rsidRPr="009E1D8C">
              <w:rPr>
                <w:rFonts w:ascii="Arial" w:hAnsi="Arial" w:cs="Arial"/>
                <w:sz w:val="18"/>
                <w:szCs w:val="18"/>
              </w:rPr>
              <w:t xml:space="preserve">2298/5, </w:t>
            </w:r>
            <w:r w:rsidR="00A520AA" w:rsidRPr="009E1D8C">
              <w:rPr>
                <w:rFonts w:ascii="Arial" w:hAnsi="Arial" w:cs="Arial"/>
                <w:sz w:val="18"/>
                <w:szCs w:val="18"/>
              </w:rPr>
              <w:t xml:space="preserve">2298/10, </w:t>
            </w:r>
            <w:r w:rsidR="008218F6" w:rsidRPr="009E1D8C">
              <w:rPr>
                <w:rFonts w:ascii="Arial" w:hAnsi="Arial" w:cs="Arial"/>
                <w:sz w:val="18"/>
                <w:szCs w:val="18"/>
              </w:rPr>
              <w:t xml:space="preserve">2307/4, 2307/5, 2307/10, 2307/11, </w:t>
            </w:r>
            <w:r w:rsidR="00A520AA" w:rsidRPr="009E1D8C">
              <w:rPr>
                <w:rFonts w:ascii="Arial" w:hAnsi="Arial" w:cs="Arial"/>
                <w:sz w:val="18"/>
                <w:szCs w:val="18"/>
              </w:rPr>
              <w:t xml:space="preserve">2307/12, 2307/38, </w:t>
            </w:r>
            <w:r w:rsidR="008218F6" w:rsidRPr="009E1D8C">
              <w:rPr>
                <w:rFonts w:ascii="Arial" w:hAnsi="Arial" w:cs="Arial"/>
                <w:sz w:val="18"/>
                <w:szCs w:val="18"/>
              </w:rPr>
              <w:t xml:space="preserve">2319/1, 2341/5, 2341/6, 2343/1, 2343/2, 2343/3 (jen část – ul. Jiráskova a ul. Nábřeží), 2343/4, 2343/6, 2343/15, 2343/17, 2343/19, </w:t>
            </w:r>
            <w:r w:rsidR="00A520AA" w:rsidRPr="009E1D8C">
              <w:rPr>
                <w:rFonts w:ascii="Arial" w:hAnsi="Arial" w:cs="Arial"/>
                <w:sz w:val="18"/>
                <w:szCs w:val="18"/>
              </w:rPr>
              <w:t xml:space="preserve">2343/21, 2343/23, 2348/4, 2351/5, 2352/24, </w:t>
            </w:r>
            <w:r w:rsidR="008218F6" w:rsidRPr="009E1D8C">
              <w:rPr>
                <w:rFonts w:ascii="Arial" w:hAnsi="Arial" w:cs="Arial"/>
                <w:sz w:val="18"/>
                <w:szCs w:val="18"/>
              </w:rPr>
              <w:t xml:space="preserve">2352/25, 2353/1, 3403, </w:t>
            </w:r>
            <w:r w:rsidR="00A520AA" w:rsidRPr="009E1D8C">
              <w:rPr>
                <w:rFonts w:ascii="Arial" w:hAnsi="Arial" w:cs="Arial"/>
                <w:sz w:val="18"/>
                <w:szCs w:val="18"/>
              </w:rPr>
              <w:t xml:space="preserve">3440, 3534, 3544, </w:t>
            </w:r>
            <w:r w:rsidR="008218F6" w:rsidRPr="009E1D8C">
              <w:rPr>
                <w:rFonts w:ascii="Arial" w:hAnsi="Arial" w:cs="Arial"/>
                <w:sz w:val="18"/>
                <w:szCs w:val="18"/>
              </w:rPr>
              <w:t>3524, 3559, vše v k.ú. Otrokovice</w:t>
            </w:r>
          </w:p>
        </w:tc>
      </w:tr>
      <w:tr w:rsidR="00ED247E" w:rsidRPr="009E1D8C" w:rsidTr="00542F5A">
        <w:tc>
          <w:tcPr>
            <w:tcW w:w="1100" w:type="dxa"/>
            <w:tcBorders>
              <w:top w:val="single" w:sz="4" w:space="0" w:color="auto"/>
              <w:bottom w:val="single" w:sz="4" w:space="0" w:color="auto"/>
              <w:right w:val="single" w:sz="4" w:space="0" w:color="auto"/>
            </w:tcBorders>
            <w:vAlign w:val="center"/>
          </w:tcPr>
          <w:p w:rsidR="00ED247E" w:rsidRPr="009E1D8C" w:rsidRDefault="00ED247E" w:rsidP="00ED247E">
            <w:pPr>
              <w:pStyle w:val="Odstavecseseznamem"/>
              <w:numPr>
                <w:ilvl w:val="0"/>
                <w:numId w:val="33"/>
              </w:numPr>
              <w:tabs>
                <w:tab w:val="left" w:pos="284"/>
              </w:tabs>
              <w:ind w:right="601"/>
              <w:contextualSpacing/>
              <w:jc w:val="center"/>
              <w:rPr>
                <w:rFonts w:ascii="Arial" w:hAnsi="Arial" w:cs="Arial"/>
              </w:rPr>
            </w:pPr>
          </w:p>
        </w:tc>
        <w:tc>
          <w:tcPr>
            <w:tcW w:w="2552" w:type="dxa"/>
            <w:vMerge/>
            <w:tcBorders>
              <w:left w:val="single" w:sz="4" w:space="0" w:color="auto"/>
              <w:bottom w:val="single" w:sz="4" w:space="0" w:color="auto"/>
              <w:right w:val="single" w:sz="4" w:space="0" w:color="auto"/>
            </w:tcBorders>
            <w:vAlign w:val="center"/>
          </w:tcPr>
          <w:p w:rsidR="00ED247E" w:rsidRPr="009E1D8C" w:rsidRDefault="00ED247E" w:rsidP="00ED247E">
            <w:pPr>
              <w:tabs>
                <w:tab w:val="center" w:pos="4536"/>
                <w:tab w:val="right" w:pos="9072"/>
              </w:tabs>
              <w:jc w:val="center"/>
              <w:rPr>
                <w:rFonts w:ascii="Arial" w:hAnsi="Arial" w:cs="Arial"/>
              </w:rPr>
            </w:pPr>
          </w:p>
        </w:tc>
        <w:tc>
          <w:tcPr>
            <w:tcW w:w="4070" w:type="dxa"/>
            <w:tcBorders>
              <w:top w:val="single" w:sz="4" w:space="0" w:color="auto"/>
              <w:left w:val="single" w:sz="4" w:space="0" w:color="auto"/>
              <w:bottom w:val="single" w:sz="4" w:space="0" w:color="auto"/>
              <w:right w:val="single" w:sz="4" w:space="0" w:color="auto"/>
            </w:tcBorders>
          </w:tcPr>
          <w:p w:rsidR="00ED247E" w:rsidRPr="009E1D8C" w:rsidRDefault="00ED247E" w:rsidP="00ED247E">
            <w:pPr>
              <w:tabs>
                <w:tab w:val="center" w:pos="4536"/>
                <w:tab w:val="right" w:pos="9072"/>
              </w:tabs>
              <w:spacing w:before="120" w:after="120"/>
              <w:jc w:val="both"/>
              <w:rPr>
                <w:rFonts w:ascii="Arial" w:hAnsi="Arial" w:cs="Arial"/>
              </w:rPr>
            </w:pPr>
            <w:r w:rsidRPr="009E1D8C">
              <w:rPr>
                <w:rFonts w:ascii="Arial" w:hAnsi="Arial" w:cs="Arial"/>
              </w:rPr>
              <w:t xml:space="preserve">veřejně přístupné chodníky v podloubí budov na nám. 3. května čp. 1340, </w:t>
            </w:r>
            <w:smartTag w:uri="urn:schemas-microsoft-com:office:smarttags" w:element="metricconverter">
              <w:smartTagPr>
                <w:attr w:name="ProductID" w:val="1341 a"/>
              </w:smartTagPr>
              <w:r w:rsidRPr="009E1D8C">
                <w:rPr>
                  <w:rFonts w:ascii="Arial" w:hAnsi="Arial" w:cs="Arial"/>
                </w:rPr>
                <w:t>1341 a </w:t>
              </w:r>
            </w:smartTag>
            <w:r w:rsidRPr="009E1D8C">
              <w:rPr>
                <w:rFonts w:ascii="Arial" w:hAnsi="Arial" w:cs="Arial"/>
              </w:rPr>
              <w:t xml:space="preserve">1342 a v průchodech v budovách čp. 1466 (nám. 3. května) a čp. 1467 </w:t>
            </w:r>
            <w:r w:rsidRPr="009E1D8C">
              <w:rPr>
                <w:rFonts w:ascii="Arial" w:hAnsi="Arial" w:cs="Arial"/>
              </w:rPr>
              <w:lastRenderedPageBreak/>
              <w:t>(ul. Na Uličce)</w:t>
            </w:r>
          </w:p>
        </w:tc>
        <w:tc>
          <w:tcPr>
            <w:tcW w:w="5994" w:type="dxa"/>
            <w:gridSpan w:val="2"/>
            <w:tcBorders>
              <w:top w:val="single" w:sz="4" w:space="0" w:color="auto"/>
              <w:left w:val="single" w:sz="4" w:space="0" w:color="auto"/>
              <w:bottom w:val="single" w:sz="4" w:space="0" w:color="auto"/>
            </w:tcBorders>
          </w:tcPr>
          <w:p w:rsidR="00ED247E" w:rsidRPr="009E1D8C" w:rsidRDefault="00ED247E" w:rsidP="00ED247E">
            <w:pPr>
              <w:tabs>
                <w:tab w:val="center" w:pos="4536"/>
                <w:tab w:val="right" w:pos="9072"/>
              </w:tabs>
              <w:spacing w:before="120" w:after="120"/>
              <w:jc w:val="both"/>
              <w:rPr>
                <w:rFonts w:ascii="Arial" w:hAnsi="Arial" w:cs="Arial"/>
                <w:sz w:val="18"/>
                <w:szCs w:val="18"/>
              </w:rPr>
            </w:pPr>
            <w:r w:rsidRPr="009E1D8C">
              <w:rPr>
                <w:rFonts w:ascii="Arial" w:hAnsi="Arial" w:cs="Arial"/>
                <w:sz w:val="18"/>
                <w:szCs w:val="18"/>
              </w:rPr>
              <w:lastRenderedPageBreak/>
              <w:t>st.2543, st.2554 a st.2658, st.3057/1, st.3058/1, vše v k.ú. Otrokovice</w:t>
            </w:r>
          </w:p>
        </w:tc>
      </w:tr>
      <w:tr w:rsidR="008218F6" w:rsidRPr="009E1D8C" w:rsidTr="00542F5A">
        <w:tc>
          <w:tcPr>
            <w:tcW w:w="1100" w:type="dxa"/>
            <w:tcBorders>
              <w:top w:val="single" w:sz="4" w:space="0" w:color="auto"/>
              <w:bottom w:val="single" w:sz="4" w:space="0" w:color="auto"/>
              <w:right w:val="single" w:sz="4" w:space="0" w:color="auto"/>
            </w:tcBorders>
            <w:vAlign w:val="center"/>
          </w:tcPr>
          <w:p w:rsidR="008218F6" w:rsidRPr="009E1D8C" w:rsidRDefault="008218F6" w:rsidP="008218F6">
            <w:pPr>
              <w:pStyle w:val="Odstavecseseznamem"/>
              <w:numPr>
                <w:ilvl w:val="0"/>
                <w:numId w:val="33"/>
              </w:numPr>
              <w:tabs>
                <w:tab w:val="left" w:pos="0"/>
                <w:tab w:val="left" w:pos="284"/>
              </w:tabs>
              <w:ind w:right="601"/>
              <w:contextualSpacing/>
              <w:jc w:val="center"/>
              <w:rPr>
                <w:rFonts w:ascii="Arial" w:hAnsi="Arial" w:cs="Arial"/>
              </w:rPr>
            </w:pPr>
          </w:p>
        </w:tc>
        <w:tc>
          <w:tcPr>
            <w:tcW w:w="2552" w:type="dxa"/>
            <w:vMerge/>
            <w:tcBorders>
              <w:left w:val="single" w:sz="4" w:space="0" w:color="auto"/>
              <w:bottom w:val="single" w:sz="4" w:space="0" w:color="auto"/>
              <w:right w:val="single" w:sz="4" w:space="0" w:color="auto"/>
            </w:tcBorders>
            <w:vAlign w:val="center"/>
          </w:tcPr>
          <w:p w:rsidR="008218F6" w:rsidRPr="009E1D8C" w:rsidRDefault="008218F6" w:rsidP="00542F5A">
            <w:pPr>
              <w:tabs>
                <w:tab w:val="center" w:pos="4536"/>
                <w:tab w:val="right" w:pos="9072"/>
              </w:tabs>
              <w:jc w:val="center"/>
              <w:rPr>
                <w:rFonts w:ascii="Arial" w:hAnsi="Arial" w:cs="Arial"/>
              </w:rPr>
            </w:pPr>
          </w:p>
        </w:tc>
        <w:tc>
          <w:tcPr>
            <w:tcW w:w="4070" w:type="dxa"/>
            <w:tcBorders>
              <w:top w:val="single" w:sz="4" w:space="0" w:color="auto"/>
              <w:left w:val="single" w:sz="4" w:space="0" w:color="auto"/>
              <w:bottom w:val="single" w:sz="4" w:space="0" w:color="auto"/>
              <w:right w:val="single" w:sz="4" w:space="0" w:color="auto"/>
            </w:tcBorders>
          </w:tcPr>
          <w:p w:rsidR="008218F6" w:rsidRPr="009E1D8C" w:rsidRDefault="008218F6" w:rsidP="009E1D8C">
            <w:pPr>
              <w:tabs>
                <w:tab w:val="center" w:pos="4536"/>
                <w:tab w:val="right" w:pos="9072"/>
              </w:tabs>
              <w:spacing w:before="120" w:after="120"/>
              <w:jc w:val="both"/>
              <w:rPr>
                <w:rFonts w:ascii="Arial" w:hAnsi="Arial" w:cs="Arial"/>
              </w:rPr>
            </w:pPr>
            <w:r w:rsidRPr="009E1D8C">
              <w:rPr>
                <w:rFonts w:ascii="Arial" w:hAnsi="Arial" w:cs="Arial"/>
              </w:rPr>
              <w:t>plocha parkového charakteru před</w:t>
            </w:r>
            <w:r w:rsidR="009E1D8C">
              <w:rPr>
                <w:rFonts w:ascii="Arial" w:hAnsi="Arial" w:cs="Arial"/>
              </w:rPr>
              <w:t> </w:t>
            </w:r>
            <w:r w:rsidRPr="009E1D8C">
              <w:rPr>
                <w:rFonts w:ascii="Arial" w:hAnsi="Arial" w:cs="Arial"/>
              </w:rPr>
              <w:t>kostelem sv. Vojtěcha na nám. 3. května</w:t>
            </w:r>
          </w:p>
        </w:tc>
        <w:tc>
          <w:tcPr>
            <w:tcW w:w="5994" w:type="dxa"/>
            <w:gridSpan w:val="2"/>
            <w:tcBorders>
              <w:top w:val="single" w:sz="4" w:space="0" w:color="auto"/>
              <w:left w:val="single" w:sz="4" w:space="0" w:color="auto"/>
              <w:bottom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sz w:val="18"/>
                <w:szCs w:val="18"/>
              </w:rPr>
            </w:pPr>
            <w:r w:rsidRPr="009E1D8C">
              <w:rPr>
                <w:rFonts w:ascii="Arial" w:hAnsi="Arial" w:cs="Arial"/>
                <w:sz w:val="18"/>
                <w:szCs w:val="18"/>
              </w:rPr>
              <w:t>3/1, 6/9, 19, 20/2, 2298/10, 2343/12, 2348/1, 3398, vše v k.ú. Otrokovice</w:t>
            </w:r>
          </w:p>
        </w:tc>
      </w:tr>
      <w:tr w:rsidR="008218F6" w:rsidRPr="009E1D8C" w:rsidTr="00542F5A">
        <w:tc>
          <w:tcPr>
            <w:tcW w:w="1100" w:type="dxa"/>
            <w:tcBorders>
              <w:top w:val="single" w:sz="4" w:space="0" w:color="auto"/>
              <w:bottom w:val="single" w:sz="4" w:space="0" w:color="auto"/>
              <w:right w:val="single" w:sz="4" w:space="0" w:color="auto"/>
            </w:tcBorders>
            <w:vAlign w:val="center"/>
          </w:tcPr>
          <w:p w:rsidR="008218F6" w:rsidRPr="009E1D8C" w:rsidRDefault="008218F6" w:rsidP="008218F6">
            <w:pPr>
              <w:pStyle w:val="Odstavecseseznamem"/>
              <w:numPr>
                <w:ilvl w:val="0"/>
                <w:numId w:val="33"/>
              </w:numPr>
              <w:tabs>
                <w:tab w:val="left" w:pos="284"/>
              </w:tabs>
              <w:ind w:right="601"/>
              <w:contextualSpacing/>
              <w:jc w:val="center"/>
              <w:rPr>
                <w:rFonts w:ascii="Arial" w:hAnsi="Arial" w:cs="Arial"/>
              </w:rPr>
            </w:pPr>
          </w:p>
        </w:tc>
        <w:tc>
          <w:tcPr>
            <w:tcW w:w="2552" w:type="dxa"/>
            <w:vMerge/>
            <w:tcBorders>
              <w:left w:val="single" w:sz="4" w:space="0" w:color="auto"/>
              <w:bottom w:val="single" w:sz="4" w:space="0" w:color="auto"/>
              <w:right w:val="single" w:sz="4" w:space="0" w:color="auto"/>
            </w:tcBorders>
            <w:vAlign w:val="center"/>
          </w:tcPr>
          <w:p w:rsidR="008218F6" w:rsidRPr="009E1D8C" w:rsidRDefault="008218F6" w:rsidP="00542F5A">
            <w:pPr>
              <w:tabs>
                <w:tab w:val="center" w:pos="4536"/>
                <w:tab w:val="right" w:pos="9072"/>
              </w:tabs>
              <w:jc w:val="center"/>
              <w:rPr>
                <w:rFonts w:ascii="Arial" w:hAnsi="Arial" w:cs="Arial"/>
              </w:rPr>
            </w:pPr>
          </w:p>
        </w:tc>
        <w:tc>
          <w:tcPr>
            <w:tcW w:w="4070" w:type="dxa"/>
            <w:tcBorders>
              <w:top w:val="single" w:sz="4" w:space="0" w:color="auto"/>
              <w:left w:val="single" w:sz="4" w:space="0" w:color="auto"/>
              <w:bottom w:val="single" w:sz="4" w:space="0" w:color="auto"/>
              <w:right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rPr>
            </w:pPr>
            <w:r w:rsidRPr="009E1D8C">
              <w:rPr>
                <w:rFonts w:ascii="Arial" w:hAnsi="Arial" w:cs="Arial"/>
              </w:rPr>
              <w:t xml:space="preserve">místní komunikace včetně chodníků, zpevněné plochy a plochy veřejné zeleně v okolí sokolovny a ulice Komenského (ul. Komenského, Nadjezd (část), Třebízského, tř. Tomáše Bati (část), Tyršova) </w:t>
            </w:r>
          </w:p>
        </w:tc>
        <w:tc>
          <w:tcPr>
            <w:tcW w:w="5994" w:type="dxa"/>
            <w:gridSpan w:val="2"/>
            <w:tcBorders>
              <w:top w:val="single" w:sz="4" w:space="0" w:color="auto"/>
              <w:left w:val="single" w:sz="4" w:space="0" w:color="auto"/>
              <w:bottom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sz w:val="18"/>
                <w:szCs w:val="18"/>
              </w:rPr>
            </w:pPr>
            <w:r w:rsidRPr="009E1D8C">
              <w:rPr>
                <w:rFonts w:ascii="Arial" w:hAnsi="Arial" w:cs="Arial"/>
                <w:sz w:val="18"/>
                <w:szCs w:val="18"/>
              </w:rPr>
              <w:t xml:space="preserve">81/1, 81/2, 82/1, 82/5, 82/6, 462/1, 462/36, 462/38, 462/43, 462/136, 462/137, 494/3, 494/6, 494/7, </w:t>
            </w:r>
            <w:r w:rsidR="00662C36" w:rsidRPr="009E1D8C">
              <w:rPr>
                <w:rFonts w:ascii="Arial" w:hAnsi="Arial" w:cs="Arial"/>
                <w:sz w:val="18"/>
                <w:szCs w:val="18"/>
              </w:rPr>
              <w:t xml:space="preserve">494/8, 494/9, 494/10, </w:t>
            </w:r>
            <w:r w:rsidRPr="009E1D8C">
              <w:rPr>
                <w:rFonts w:ascii="Arial" w:hAnsi="Arial" w:cs="Arial"/>
                <w:sz w:val="18"/>
                <w:szCs w:val="18"/>
              </w:rPr>
              <w:t xml:space="preserve">494/11, 494/12, 494/15, </w:t>
            </w:r>
            <w:r w:rsidR="00234DF2" w:rsidRPr="009E1D8C">
              <w:rPr>
                <w:rFonts w:ascii="Arial" w:hAnsi="Arial" w:cs="Arial"/>
                <w:sz w:val="18"/>
                <w:szCs w:val="18"/>
              </w:rPr>
              <w:t xml:space="preserve">504/1, 504/17, 504/18, 504/19, 504/20, 504/21, 504/22, 511/1, 513/1, </w:t>
            </w:r>
            <w:r w:rsidRPr="009E1D8C">
              <w:rPr>
                <w:rFonts w:ascii="Arial" w:hAnsi="Arial" w:cs="Arial"/>
                <w:sz w:val="18"/>
                <w:szCs w:val="18"/>
              </w:rPr>
              <w:t xml:space="preserve">2305/1, </w:t>
            </w:r>
            <w:r w:rsidR="00662C36" w:rsidRPr="009E1D8C">
              <w:rPr>
                <w:rFonts w:ascii="Arial" w:hAnsi="Arial" w:cs="Arial"/>
                <w:sz w:val="18"/>
                <w:szCs w:val="18"/>
              </w:rPr>
              <w:t xml:space="preserve">2307/2, </w:t>
            </w:r>
            <w:r w:rsidR="00E86F33" w:rsidRPr="009E1D8C">
              <w:rPr>
                <w:rFonts w:ascii="Arial" w:hAnsi="Arial" w:cs="Arial"/>
                <w:sz w:val="18"/>
                <w:szCs w:val="18"/>
              </w:rPr>
              <w:t xml:space="preserve">2307/39, </w:t>
            </w:r>
            <w:r w:rsidRPr="009E1D8C">
              <w:rPr>
                <w:rFonts w:ascii="Arial" w:hAnsi="Arial" w:cs="Arial"/>
                <w:sz w:val="18"/>
                <w:szCs w:val="18"/>
              </w:rPr>
              <w:t xml:space="preserve">2343/3 (jen část – ul. Třebízského), 2343/4, </w:t>
            </w:r>
            <w:r w:rsidR="00662C36" w:rsidRPr="009E1D8C">
              <w:rPr>
                <w:rFonts w:ascii="Arial" w:hAnsi="Arial" w:cs="Arial"/>
                <w:sz w:val="18"/>
                <w:szCs w:val="18"/>
              </w:rPr>
              <w:t xml:space="preserve">2343/5, </w:t>
            </w:r>
            <w:r w:rsidRPr="009E1D8C">
              <w:rPr>
                <w:rFonts w:ascii="Arial" w:hAnsi="Arial" w:cs="Arial"/>
                <w:sz w:val="18"/>
                <w:szCs w:val="18"/>
              </w:rPr>
              <w:t xml:space="preserve">2343/9, 2343/10, 2343/26, 2353/3 (jen místní komunikace), </w:t>
            </w:r>
            <w:r w:rsidR="00662C36" w:rsidRPr="009E1D8C">
              <w:rPr>
                <w:rFonts w:ascii="Arial" w:hAnsi="Arial" w:cs="Arial"/>
                <w:sz w:val="18"/>
                <w:szCs w:val="18"/>
              </w:rPr>
              <w:t xml:space="preserve">3493, </w:t>
            </w:r>
            <w:r w:rsidRPr="009E1D8C">
              <w:rPr>
                <w:rFonts w:ascii="Arial" w:hAnsi="Arial" w:cs="Arial"/>
                <w:sz w:val="18"/>
                <w:szCs w:val="18"/>
              </w:rPr>
              <w:t>vše v k.ú. Otrokovice</w:t>
            </w:r>
          </w:p>
        </w:tc>
      </w:tr>
      <w:tr w:rsidR="008218F6" w:rsidRPr="009E1D8C" w:rsidTr="00542F5A">
        <w:tc>
          <w:tcPr>
            <w:tcW w:w="1100" w:type="dxa"/>
            <w:tcBorders>
              <w:top w:val="single" w:sz="4" w:space="0" w:color="auto"/>
              <w:bottom w:val="single" w:sz="12" w:space="0" w:color="auto"/>
              <w:right w:val="single" w:sz="4" w:space="0" w:color="auto"/>
            </w:tcBorders>
            <w:vAlign w:val="center"/>
          </w:tcPr>
          <w:p w:rsidR="008218F6" w:rsidRPr="009E1D8C" w:rsidRDefault="008218F6" w:rsidP="008218F6">
            <w:pPr>
              <w:pStyle w:val="Odstavecseseznamem"/>
              <w:numPr>
                <w:ilvl w:val="0"/>
                <w:numId w:val="33"/>
              </w:numPr>
              <w:tabs>
                <w:tab w:val="left" w:pos="284"/>
              </w:tabs>
              <w:ind w:right="601"/>
              <w:contextualSpacing/>
              <w:jc w:val="center"/>
              <w:rPr>
                <w:rFonts w:ascii="Arial" w:hAnsi="Arial" w:cs="Arial"/>
              </w:rPr>
            </w:pPr>
          </w:p>
          <w:p w:rsidR="008218F6" w:rsidRPr="009E1D8C" w:rsidRDefault="008218F6" w:rsidP="00542F5A">
            <w:pPr>
              <w:pStyle w:val="Odstavecseseznamem"/>
              <w:tabs>
                <w:tab w:val="left" w:pos="284"/>
                <w:tab w:val="center" w:pos="4536"/>
                <w:tab w:val="right" w:pos="9072"/>
              </w:tabs>
              <w:ind w:left="284" w:right="601"/>
              <w:jc w:val="center"/>
              <w:rPr>
                <w:rFonts w:ascii="Arial" w:hAnsi="Arial" w:cs="Arial"/>
              </w:rPr>
            </w:pPr>
          </w:p>
        </w:tc>
        <w:tc>
          <w:tcPr>
            <w:tcW w:w="2552" w:type="dxa"/>
            <w:vMerge/>
            <w:tcBorders>
              <w:left w:val="single" w:sz="4" w:space="0" w:color="auto"/>
              <w:bottom w:val="single" w:sz="12" w:space="0" w:color="auto"/>
              <w:right w:val="single" w:sz="4" w:space="0" w:color="auto"/>
            </w:tcBorders>
            <w:vAlign w:val="center"/>
          </w:tcPr>
          <w:p w:rsidR="008218F6" w:rsidRPr="009E1D8C" w:rsidRDefault="008218F6" w:rsidP="00542F5A">
            <w:pPr>
              <w:tabs>
                <w:tab w:val="center" w:pos="4536"/>
                <w:tab w:val="right" w:pos="9072"/>
              </w:tabs>
              <w:jc w:val="center"/>
              <w:rPr>
                <w:rFonts w:ascii="Arial" w:hAnsi="Arial" w:cs="Arial"/>
              </w:rPr>
            </w:pPr>
          </w:p>
        </w:tc>
        <w:tc>
          <w:tcPr>
            <w:tcW w:w="4070" w:type="dxa"/>
            <w:tcBorders>
              <w:top w:val="single" w:sz="4" w:space="0" w:color="auto"/>
              <w:left w:val="single" w:sz="4" w:space="0" w:color="auto"/>
              <w:bottom w:val="single" w:sz="12" w:space="0" w:color="auto"/>
              <w:right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rPr>
            </w:pPr>
            <w:r w:rsidRPr="009E1D8C">
              <w:rPr>
                <w:rFonts w:ascii="Arial" w:hAnsi="Arial" w:cs="Arial"/>
              </w:rPr>
              <w:t>místní komunikace včetně chodníků, zpevněné plochy a plochy veřejné zeleně v části Újezdy a jejím okolí (ul. Bařinky, B.Němcové, Čechova, Dolní, Hložkova (část), Horní, Prostřední, Větrná)</w:t>
            </w:r>
          </w:p>
        </w:tc>
        <w:tc>
          <w:tcPr>
            <w:tcW w:w="5994" w:type="dxa"/>
            <w:gridSpan w:val="2"/>
            <w:tcBorders>
              <w:top w:val="single" w:sz="4" w:space="0" w:color="auto"/>
              <w:left w:val="single" w:sz="4" w:space="0" w:color="auto"/>
              <w:bottom w:val="single" w:sz="12" w:space="0" w:color="auto"/>
            </w:tcBorders>
          </w:tcPr>
          <w:p w:rsidR="008218F6" w:rsidRPr="009E1D8C" w:rsidRDefault="008A3F2D" w:rsidP="00D831C5">
            <w:pPr>
              <w:tabs>
                <w:tab w:val="center" w:pos="4536"/>
                <w:tab w:val="right" w:pos="9072"/>
              </w:tabs>
              <w:spacing w:before="120" w:after="120"/>
              <w:jc w:val="both"/>
              <w:rPr>
                <w:rFonts w:ascii="Arial" w:hAnsi="Arial" w:cs="Arial"/>
                <w:sz w:val="18"/>
                <w:szCs w:val="18"/>
              </w:rPr>
            </w:pPr>
            <w:r w:rsidRPr="009E1D8C">
              <w:rPr>
                <w:rFonts w:ascii="Arial" w:hAnsi="Arial" w:cs="Arial"/>
                <w:sz w:val="18"/>
                <w:szCs w:val="18"/>
              </w:rPr>
              <w:t xml:space="preserve">41/4, 41/5, 41/6, 41/7, 41/14, 1920/8, 1920/11, 1920/12, 1920/13, </w:t>
            </w:r>
            <w:r w:rsidR="00E101F0" w:rsidRPr="009E1D8C">
              <w:rPr>
                <w:rFonts w:ascii="Arial" w:hAnsi="Arial" w:cs="Arial"/>
                <w:sz w:val="18"/>
                <w:szCs w:val="18"/>
              </w:rPr>
              <w:t xml:space="preserve">1920/18, 1920/25, 1920/28, 1931/4, </w:t>
            </w:r>
            <w:r w:rsidRPr="009E1D8C">
              <w:rPr>
                <w:rFonts w:ascii="Arial" w:hAnsi="Arial" w:cs="Arial"/>
                <w:sz w:val="18"/>
                <w:szCs w:val="18"/>
              </w:rPr>
              <w:t xml:space="preserve">1973/2, 1986/2, 1993/2, </w:t>
            </w:r>
            <w:r w:rsidR="00E101F0" w:rsidRPr="009E1D8C">
              <w:rPr>
                <w:rFonts w:ascii="Arial" w:hAnsi="Arial" w:cs="Arial"/>
                <w:sz w:val="18"/>
                <w:szCs w:val="18"/>
              </w:rPr>
              <w:t xml:space="preserve">2021/1, </w:t>
            </w:r>
            <w:r w:rsidRPr="009E1D8C">
              <w:rPr>
                <w:rFonts w:ascii="Arial" w:hAnsi="Arial" w:cs="Arial"/>
                <w:sz w:val="18"/>
                <w:szCs w:val="18"/>
              </w:rPr>
              <w:t xml:space="preserve">2023/4, </w:t>
            </w:r>
            <w:r w:rsidR="00E101F0" w:rsidRPr="009E1D8C">
              <w:rPr>
                <w:rFonts w:ascii="Arial" w:hAnsi="Arial" w:cs="Arial"/>
                <w:sz w:val="18"/>
                <w:szCs w:val="18"/>
              </w:rPr>
              <w:t xml:space="preserve">2143/3, 2143/4, 2144/1, 2144/3, 2145/1, 2145/3, 2146/1, 2146/3, 2147/1, 2149/1, </w:t>
            </w:r>
            <w:r w:rsidRPr="009E1D8C">
              <w:rPr>
                <w:rFonts w:ascii="Arial" w:hAnsi="Arial" w:cs="Arial"/>
                <w:sz w:val="18"/>
                <w:szCs w:val="18"/>
              </w:rPr>
              <w:t xml:space="preserve">2149/2, </w:t>
            </w:r>
            <w:r w:rsidR="00E101F0" w:rsidRPr="009E1D8C">
              <w:rPr>
                <w:rFonts w:ascii="Arial" w:hAnsi="Arial" w:cs="Arial"/>
                <w:sz w:val="18"/>
                <w:szCs w:val="18"/>
              </w:rPr>
              <w:t xml:space="preserve">2149/12, 2150/1, 2150/10, 2150/11, 2150/12, 2152/1, 2152/2, 2152/11, 2157/1,  </w:t>
            </w:r>
            <w:r w:rsidRPr="009E1D8C">
              <w:rPr>
                <w:rFonts w:ascii="Arial" w:hAnsi="Arial" w:cs="Arial"/>
                <w:sz w:val="18"/>
                <w:szCs w:val="18"/>
              </w:rPr>
              <w:t xml:space="preserve">2157/2, 2158/1, 2158/2, 2159/1, 2160/1, 2160/9, 2161/9, 2161/17, 2174/3, 2176/2, 2177/3,  </w:t>
            </w:r>
            <w:r w:rsidR="00E101F0" w:rsidRPr="009E1D8C">
              <w:rPr>
                <w:rFonts w:ascii="Arial" w:hAnsi="Arial" w:cs="Arial"/>
                <w:sz w:val="18"/>
                <w:szCs w:val="18"/>
              </w:rPr>
              <w:t xml:space="preserve">2188/19, </w:t>
            </w:r>
            <w:r w:rsidRPr="009E1D8C">
              <w:rPr>
                <w:rFonts w:ascii="Arial" w:hAnsi="Arial" w:cs="Arial"/>
                <w:sz w:val="18"/>
                <w:szCs w:val="18"/>
              </w:rPr>
              <w:t xml:space="preserve">2197/2, 2323/1, 2341/1, </w:t>
            </w:r>
            <w:r w:rsidR="00E101F0" w:rsidRPr="009E1D8C">
              <w:rPr>
                <w:rFonts w:ascii="Arial" w:hAnsi="Arial" w:cs="Arial"/>
                <w:sz w:val="18"/>
                <w:szCs w:val="18"/>
              </w:rPr>
              <w:t xml:space="preserve">2341/2, </w:t>
            </w:r>
            <w:r w:rsidRPr="009E1D8C">
              <w:rPr>
                <w:rFonts w:ascii="Arial" w:hAnsi="Arial" w:cs="Arial"/>
                <w:sz w:val="18"/>
                <w:szCs w:val="18"/>
              </w:rPr>
              <w:t xml:space="preserve">2341/7, 2344/1, 2344/2, 2344/3, 2348/2, 2348/12, 2348/13, </w:t>
            </w:r>
            <w:r w:rsidR="007D2EA6" w:rsidRPr="009E1D8C">
              <w:rPr>
                <w:rFonts w:ascii="Arial" w:hAnsi="Arial" w:cs="Arial"/>
                <w:sz w:val="18"/>
                <w:szCs w:val="18"/>
              </w:rPr>
              <w:t xml:space="preserve">2793/1, </w:t>
            </w:r>
            <w:r w:rsidRPr="009E1D8C">
              <w:rPr>
                <w:rFonts w:ascii="Arial" w:hAnsi="Arial" w:cs="Arial"/>
                <w:sz w:val="18"/>
                <w:szCs w:val="18"/>
              </w:rPr>
              <w:t xml:space="preserve">2795/2, </w:t>
            </w:r>
            <w:r w:rsidR="00E101F0" w:rsidRPr="009E1D8C">
              <w:rPr>
                <w:rFonts w:ascii="Arial" w:hAnsi="Arial" w:cs="Arial"/>
                <w:sz w:val="18"/>
                <w:szCs w:val="18"/>
              </w:rPr>
              <w:t xml:space="preserve">2795/9, 3380, </w:t>
            </w:r>
            <w:r w:rsidRPr="009E1D8C">
              <w:rPr>
                <w:rFonts w:ascii="Arial" w:hAnsi="Arial" w:cs="Arial"/>
                <w:sz w:val="18"/>
                <w:szCs w:val="18"/>
              </w:rPr>
              <w:t xml:space="preserve">3469, 3653, </w:t>
            </w:r>
            <w:r w:rsidR="00E101F0" w:rsidRPr="009E1D8C">
              <w:rPr>
                <w:rFonts w:ascii="Arial" w:hAnsi="Arial" w:cs="Arial"/>
                <w:sz w:val="18"/>
                <w:szCs w:val="18"/>
              </w:rPr>
              <w:t xml:space="preserve">3674, </w:t>
            </w:r>
            <w:r w:rsidRPr="009E1D8C">
              <w:rPr>
                <w:rFonts w:ascii="Arial" w:hAnsi="Arial" w:cs="Arial"/>
                <w:sz w:val="18"/>
                <w:szCs w:val="18"/>
              </w:rPr>
              <w:t xml:space="preserve">3690, </w:t>
            </w:r>
            <w:r w:rsidR="00B32563" w:rsidRPr="009E1D8C">
              <w:rPr>
                <w:rFonts w:ascii="Arial" w:hAnsi="Arial" w:cs="Arial"/>
                <w:sz w:val="18"/>
                <w:szCs w:val="18"/>
              </w:rPr>
              <w:t>3721, 3724,</w:t>
            </w:r>
            <w:r w:rsidR="00E101F0" w:rsidRPr="009E1D8C">
              <w:rPr>
                <w:rFonts w:ascii="Arial" w:hAnsi="Arial" w:cs="Arial"/>
                <w:sz w:val="18"/>
                <w:szCs w:val="18"/>
              </w:rPr>
              <w:t xml:space="preserve"> 3728, 3779,</w:t>
            </w:r>
            <w:r w:rsidR="00B32563" w:rsidRPr="009E1D8C">
              <w:rPr>
                <w:rFonts w:ascii="Arial" w:hAnsi="Arial" w:cs="Arial"/>
                <w:sz w:val="18"/>
                <w:szCs w:val="18"/>
              </w:rPr>
              <w:t xml:space="preserve"> </w:t>
            </w:r>
            <w:r w:rsidRPr="009E1D8C">
              <w:rPr>
                <w:rFonts w:ascii="Arial" w:hAnsi="Arial" w:cs="Arial"/>
                <w:sz w:val="18"/>
                <w:szCs w:val="18"/>
              </w:rPr>
              <w:t>3784, vše v k.ú. Otrokovice</w:t>
            </w:r>
          </w:p>
        </w:tc>
      </w:tr>
      <w:tr w:rsidR="008218F6" w:rsidRPr="009E1D8C" w:rsidTr="00542F5A">
        <w:tc>
          <w:tcPr>
            <w:tcW w:w="1100" w:type="dxa"/>
            <w:tcBorders>
              <w:top w:val="single" w:sz="12" w:space="0" w:color="auto"/>
              <w:bottom w:val="single" w:sz="4" w:space="0" w:color="auto"/>
              <w:right w:val="single" w:sz="4" w:space="0" w:color="auto"/>
            </w:tcBorders>
            <w:vAlign w:val="center"/>
          </w:tcPr>
          <w:p w:rsidR="008218F6" w:rsidRPr="009E1D8C" w:rsidRDefault="008218F6" w:rsidP="008218F6">
            <w:pPr>
              <w:pStyle w:val="Odstavecseseznamem"/>
              <w:numPr>
                <w:ilvl w:val="0"/>
                <w:numId w:val="33"/>
              </w:numPr>
              <w:tabs>
                <w:tab w:val="left" w:pos="284"/>
              </w:tabs>
              <w:ind w:right="601"/>
              <w:contextualSpacing/>
              <w:jc w:val="center"/>
              <w:rPr>
                <w:rFonts w:ascii="Arial" w:hAnsi="Arial" w:cs="Arial"/>
              </w:rPr>
            </w:pPr>
          </w:p>
        </w:tc>
        <w:tc>
          <w:tcPr>
            <w:tcW w:w="2552" w:type="dxa"/>
            <w:vMerge w:val="restart"/>
            <w:tcBorders>
              <w:top w:val="single" w:sz="12" w:space="0" w:color="auto"/>
              <w:left w:val="single" w:sz="4" w:space="0" w:color="auto"/>
              <w:bottom w:val="single" w:sz="4" w:space="0" w:color="auto"/>
              <w:right w:val="single" w:sz="4" w:space="0" w:color="auto"/>
            </w:tcBorders>
            <w:vAlign w:val="center"/>
          </w:tcPr>
          <w:p w:rsidR="008218F6" w:rsidRPr="009E1D8C" w:rsidRDefault="008218F6" w:rsidP="00542F5A">
            <w:pPr>
              <w:tabs>
                <w:tab w:val="center" w:pos="4536"/>
                <w:tab w:val="right" w:pos="9072"/>
              </w:tabs>
              <w:jc w:val="center"/>
              <w:rPr>
                <w:rFonts w:ascii="Arial" w:eastAsia="Calibri" w:hAnsi="Arial" w:cs="Arial"/>
              </w:rPr>
            </w:pPr>
            <w:r w:rsidRPr="009E1D8C">
              <w:rPr>
                <w:rFonts w:ascii="Arial" w:eastAsia="Calibri" w:hAnsi="Arial" w:cs="Arial"/>
              </w:rPr>
              <w:t>Přednádraží</w:t>
            </w:r>
          </w:p>
        </w:tc>
        <w:tc>
          <w:tcPr>
            <w:tcW w:w="4070" w:type="dxa"/>
            <w:tcBorders>
              <w:top w:val="single" w:sz="12" w:space="0" w:color="auto"/>
              <w:left w:val="single" w:sz="4" w:space="0" w:color="auto"/>
              <w:bottom w:val="single" w:sz="4" w:space="0" w:color="auto"/>
              <w:right w:val="single" w:sz="4" w:space="0" w:color="auto"/>
            </w:tcBorders>
          </w:tcPr>
          <w:p w:rsidR="008218F6" w:rsidRPr="009E1D8C" w:rsidRDefault="008218F6" w:rsidP="00542F5A">
            <w:pPr>
              <w:tabs>
                <w:tab w:val="center" w:pos="4536"/>
                <w:tab w:val="right" w:pos="9072"/>
              </w:tabs>
              <w:spacing w:before="120" w:after="120"/>
              <w:jc w:val="both"/>
              <w:rPr>
                <w:rFonts w:ascii="Arial" w:eastAsia="Calibri" w:hAnsi="Arial" w:cs="Arial"/>
              </w:rPr>
            </w:pPr>
            <w:r w:rsidRPr="009E1D8C">
              <w:rPr>
                <w:rFonts w:ascii="Arial" w:hAnsi="Arial" w:cs="Arial"/>
              </w:rPr>
              <w:t xml:space="preserve">místní komunikace včetně chodníků, zpevněné plochy a plochy veřejné zeleně – na sídlišti v ul. Nádražní, u budovy polikliniky a na tř. Osvobození </w:t>
            </w:r>
          </w:p>
        </w:tc>
        <w:tc>
          <w:tcPr>
            <w:tcW w:w="5994" w:type="dxa"/>
            <w:gridSpan w:val="2"/>
            <w:tcBorders>
              <w:top w:val="single" w:sz="12" w:space="0" w:color="auto"/>
              <w:left w:val="single" w:sz="4" w:space="0" w:color="auto"/>
              <w:bottom w:val="single" w:sz="4" w:space="0" w:color="auto"/>
            </w:tcBorders>
          </w:tcPr>
          <w:p w:rsidR="008218F6" w:rsidRPr="009E1D8C" w:rsidRDefault="008218F6" w:rsidP="00134A92">
            <w:pPr>
              <w:tabs>
                <w:tab w:val="center" w:pos="4536"/>
                <w:tab w:val="right" w:pos="9072"/>
              </w:tabs>
              <w:spacing w:before="120" w:after="120"/>
              <w:jc w:val="both"/>
              <w:rPr>
                <w:rFonts w:ascii="Arial" w:hAnsi="Arial" w:cs="Arial"/>
                <w:sz w:val="18"/>
                <w:szCs w:val="18"/>
              </w:rPr>
            </w:pPr>
            <w:r w:rsidRPr="009E1D8C">
              <w:rPr>
                <w:rFonts w:ascii="Arial" w:hAnsi="Arial" w:cs="Arial"/>
                <w:sz w:val="18"/>
                <w:szCs w:val="18"/>
              </w:rPr>
              <w:t xml:space="preserve">205/1, 205/3, 205/4, 205/5, 205/6, 205/7, 205/8 (jen část – mimo neveřejné parkoviště), </w:t>
            </w:r>
            <w:r w:rsidR="00CF0D65" w:rsidRPr="009E1D8C">
              <w:rPr>
                <w:rFonts w:ascii="Arial" w:hAnsi="Arial" w:cs="Arial"/>
                <w:sz w:val="18"/>
                <w:szCs w:val="18"/>
              </w:rPr>
              <w:t xml:space="preserve">205/9, </w:t>
            </w:r>
            <w:r w:rsidRPr="009E1D8C">
              <w:rPr>
                <w:rFonts w:ascii="Arial" w:hAnsi="Arial" w:cs="Arial"/>
                <w:sz w:val="18"/>
                <w:szCs w:val="18"/>
              </w:rPr>
              <w:t xml:space="preserve">205/10, 222/1, </w:t>
            </w:r>
            <w:r w:rsidR="00C74414" w:rsidRPr="009E1D8C">
              <w:rPr>
                <w:rFonts w:ascii="Arial" w:hAnsi="Arial" w:cs="Arial"/>
                <w:sz w:val="18"/>
                <w:szCs w:val="18"/>
              </w:rPr>
              <w:t xml:space="preserve">222/3, </w:t>
            </w:r>
            <w:r w:rsidR="00CF0D65" w:rsidRPr="009E1D8C">
              <w:rPr>
                <w:rFonts w:ascii="Arial" w:hAnsi="Arial" w:cs="Arial"/>
                <w:sz w:val="18"/>
                <w:szCs w:val="18"/>
              </w:rPr>
              <w:t xml:space="preserve">224/1, </w:t>
            </w:r>
            <w:r w:rsidRPr="009E1D8C">
              <w:rPr>
                <w:rFonts w:ascii="Arial" w:hAnsi="Arial" w:cs="Arial"/>
                <w:sz w:val="18"/>
                <w:szCs w:val="18"/>
              </w:rPr>
              <w:t xml:space="preserve">228/4, 275/1,  275/5, 275/6, 275/17, 2299/3,  2300/1, 2352/17, 2352/21, 2812/103, 2812/104, 3192, 3381/1, 3382, 3383/1, 3383/3, 3383/4 (jen veřejný chodník), 3383/5, </w:t>
            </w:r>
            <w:r w:rsidR="00CF0D65" w:rsidRPr="009E1D8C">
              <w:rPr>
                <w:rFonts w:ascii="Arial" w:hAnsi="Arial" w:cs="Arial"/>
                <w:sz w:val="18"/>
                <w:szCs w:val="18"/>
              </w:rPr>
              <w:t xml:space="preserve">3383/6, </w:t>
            </w:r>
            <w:r w:rsidRPr="009E1D8C">
              <w:rPr>
                <w:rFonts w:ascii="Arial" w:hAnsi="Arial" w:cs="Arial"/>
                <w:sz w:val="18"/>
                <w:szCs w:val="18"/>
              </w:rPr>
              <w:t>3384/1, 3384/2, 3384/3, 3384/4, 3384/5, 3384/6, 3384/7, 3384/8, 3384/9, 3384/10, 3384/11, 3385/3, 3385/4, 3385/5, 3385/6, 3385/7, 3385/8, 3385/9, 3385/10, 3385/11, 3385/12, 3385/16, 3385/17, 3385/18, 3385/19, 3385/20, vše v k.ú. Otrokovice</w:t>
            </w:r>
            <w:r w:rsidR="00CF0D65" w:rsidRPr="009E1D8C">
              <w:rPr>
                <w:rFonts w:ascii="Arial" w:hAnsi="Arial" w:cs="Arial"/>
                <w:sz w:val="18"/>
                <w:szCs w:val="18"/>
              </w:rPr>
              <w:t xml:space="preserve">, a 1277/11, 1278/3, 1662, </w:t>
            </w:r>
            <w:r w:rsidR="00134A92" w:rsidRPr="009E1D8C">
              <w:rPr>
                <w:rFonts w:ascii="Arial" w:hAnsi="Arial" w:cs="Arial"/>
                <w:sz w:val="18"/>
                <w:szCs w:val="18"/>
              </w:rPr>
              <w:t xml:space="preserve">2564, </w:t>
            </w:r>
            <w:r w:rsidR="00CF0D65" w:rsidRPr="009E1D8C">
              <w:rPr>
                <w:rFonts w:ascii="Arial" w:hAnsi="Arial" w:cs="Arial"/>
                <w:sz w:val="18"/>
                <w:szCs w:val="18"/>
              </w:rPr>
              <w:t>vše v k.ú. Kvítkovice u</w:t>
            </w:r>
            <w:r w:rsidR="003D6222" w:rsidRPr="009E1D8C">
              <w:rPr>
                <w:rFonts w:ascii="Arial" w:hAnsi="Arial" w:cs="Arial"/>
                <w:sz w:val="18"/>
                <w:szCs w:val="18"/>
              </w:rPr>
              <w:t> </w:t>
            </w:r>
            <w:r w:rsidR="00CF0D65" w:rsidRPr="009E1D8C">
              <w:rPr>
                <w:rFonts w:ascii="Arial" w:hAnsi="Arial" w:cs="Arial"/>
                <w:sz w:val="18"/>
                <w:szCs w:val="18"/>
              </w:rPr>
              <w:t>Otrokovic</w:t>
            </w:r>
          </w:p>
        </w:tc>
      </w:tr>
      <w:tr w:rsidR="008218F6" w:rsidRPr="009E1D8C" w:rsidTr="00542F5A">
        <w:tc>
          <w:tcPr>
            <w:tcW w:w="1100" w:type="dxa"/>
            <w:tcBorders>
              <w:top w:val="single" w:sz="4" w:space="0" w:color="auto"/>
              <w:bottom w:val="single" w:sz="4" w:space="0" w:color="auto"/>
              <w:right w:val="single" w:sz="4" w:space="0" w:color="auto"/>
            </w:tcBorders>
            <w:vAlign w:val="center"/>
          </w:tcPr>
          <w:p w:rsidR="008218F6" w:rsidRPr="009E1D8C" w:rsidRDefault="008218F6" w:rsidP="008218F6">
            <w:pPr>
              <w:pStyle w:val="Odstavecseseznamem"/>
              <w:numPr>
                <w:ilvl w:val="0"/>
                <w:numId w:val="33"/>
              </w:numPr>
              <w:tabs>
                <w:tab w:val="left" w:pos="284"/>
              </w:tabs>
              <w:ind w:right="601"/>
              <w:contextualSpacing/>
              <w:jc w:val="center"/>
              <w:rPr>
                <w:rFonts w:ascii="Arial" w:hAnsi="Arial" w:cs="Arial"/>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8218F6" w:rsidRPr="009E1D8C" w:rsidRDefault="008218F6" w:rsidP="00542F5A">
            <w:pPr>
              <w:tabs>
                <w:tab w:val="center" w:pos="4536"/>
                <w:tab w:val="right" w:pos="9072"/>
              </w:tabs>
              <w:jc w:val="center"/>
              <w:rPr>
                <w:rFonts w:ascii="Arial" w:eastAsia="Calibri" w:hAnsi="Arial" w:cs="Arial"/>
              </w:rPr>
            </w:pPr>
          </w:p>
        </w:tc>
        <w:tc>
          <w:tcPr>
            <w:tcW w:w="4070" w:type="dxa"/>
            <w:tcBorders>
              <w:top w:val="single" w:sz="4" w:space="0" w:color="auto"/>
              <w:left w:val="single" w:sz="4" w:space="0" w:color="auto"/>
              <w:bottom w:val="single" w:sz="4" w:space="0" w:color="auto"/>
              <w:right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rPr>
            </w:pPr>
            <w:r w:rsidRPr="009E1D8C">
              <w:rPr>
                <w:rFonts w:ascii="Arial" w:hAnsi="Arial" w:cs="Arial"/>
              </w:rPr>
              <w:t>park u budovy polikliniky na tř. Osvobození</w:t>
            </w:r>
          </w:p>
        </w:tc>
        <w:tc>
          <w:tcPr>
            <w:tcW w:w="5994" w:type="dxa"/>
            <w:gridSpan w:val="2"/>
            <w:tcBorders>
              <w:top w:val="single" w:sz="4" w:space="0" w:color="auto"/>
              <w:left w:val="single" w:sz="4" w:space="0" w:color="auto"/>
              <w:bottom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sz w:val="18"/>
                <w:szCs w:val="18"/>
              </w:rPr>
            </w:pPr>
            <w:r w:rsidRPr="009E1D8C">
              <w:rPr>
                <w:rFonts w:ascii="Arial" w:hAnsi="Arial" w:cs="Arial"/>
                <w:sz w:val="18"/>
                <w:szCs w:val="18"/>
              </w:rPr>
              <w:t>218, 220/2, 220/4, 220/5, 220/6, 220/8, 220/11, 222/2,  275/10, 275/11, 275/12, 3381/2, vše v k.ú. Otrokovice</w:t>
            </w:r>
          </w:p>
        </w:tc>
      </w:tr>
      <w:tr w:rsidR="008218F6" w:rsidRPr="009E1D8C" w:rsidTr="00542F5A">
        <w:tc>
          <w:tcPr>
            <w:tcW w:w="1100" w:type="dxa"/>
            <w:tcBorders>
              <w:top w:val="single" w:sz="4" w:space="0" w:color="auto"/>
              <w:bottom w:val="single" w:sz="12" w:space="0" w:color="auto"/>
              <w:right w:val="single" w:sz="4" w:space="0" w:color="auto"/>
            </w:tcBorders>
            <w:vAlign w:val="center"/>
          </w:tcPr>
          <w:p w:rsidR="008218F6" w:rsidRPr="009E1D8C" w:rsidRDefault="008218F6" w:rsidP="008218F6">
            <w:pPr>
              <w:pStyle w:val="Odstavecseseznamem"/>
              <w:numPr>
                <w:ilvl w:val="0"/>
                <w:numId w:val="33"/>
              </w:numPr>
              <w:tabs>
                <w:tab w:val="left" w:pos="284"/>
              </w:tabs>
              <w:ind w:right="601"/>
              <w:contextualSpacing/>
              <w:jc w:val="center"/>
              <w:rPr>
                <w:rFonts w:ascii="Arial" w:hAnsi="Arial" w:cs="Arial"/>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8218F6" w:rsidRPr="009E1D8C" w:rsidRDefault="008218F6" w:rsidP="00542F5A">
            <w:pPr>
              <w:tabs>
                <w:tab w:val="center" w:pos="4536"/>
                <w:tab w:val="right" w:pos="9072"/>
              </w:tabs>
              <w:jc w:val="center"/>
              <w:rPr>
                <w:rFonts w:ascii="Arial" w:eastAsia="Calibri" w:hAnsi="Arial" w:cs="Arial"/>
              </w:rPr>
            </w:pPr>
          </w:p>
        </w:tc>
        <w:tc>
          <w:tcPr>
            <w:tcW w:w="4070" w:type="dxa"/>
            <w:tcBorders>
              <w:top w:val="single" w:sz="4" w:space="0" w:color="auto"/>
              <w:left w:val="single" w:sz="4" w:space="0" w:color="auto"/>
              <w:bottom w:val="single" w:sz="4" w:space="0" w:color="auto"/>
              <w:right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rPr>
            </w:pPr>
            <w:r w:rsidRPr="009E1D8C">
              <w:rPr>
                <w:rFonts w:ascii="Arial" w:hAnsi="Arial" w:cs="Arial"/>
              </w:rPr>
              <w:t xml:space="preserve">místní komunikace včetně chodníků, zpevněné plochy a plochy veřejné zeleně před železničním nádražím na ulici Nádražní až k ulicím Bezručova, Dr. E. Beneše, Havlíčkova, J.Jabůrkové, Olbrachtova  </w:t>
            </w:r>
          </w:p>
        </w:tc>
        <w:tc>
          <w:tcPr>
            <w:tcW w:w="5994" w:type="dxa"/>
            <w:gridSpan w:val="2"/>
            <w:tcBorders>
              <w:top w:val="single" w:sz="4" w:space="0" w:color="auto"/>
              <w:left w:val="single" w:sz="4" w:space="0" w:color="auto"/>
              <w:bottom w:val="single" w:sz="4" w:space="0" w:color="auto"/>
            </w:tcBorders>
          </w:tcPr>
          <w:p w:rsidR="008218F6" w:rsidRPr="009E1D8C" w:rsidRDefault="008218F6" w:rsidP="00C74414">
            <w:pPr>
              <w:tabs>
                <w:tab w:val="center" w:pos="4536"/>
                <w:tab w:val="right" w:pos="9072"/>
              </w:tabs>
              <w:spacing w:before="120" w:after="120"/>
              <w:jc w:val="both"/>
              <w:rPr>
                <w:rFonts w:ascii="Arial" w:hAnsi="Arial" w:cs="Arial"/>
                <w:sz w:val="18"/>
                <w:szCs w:val="18"/>
              </w:rPr>
            </w:pPr>
            <w:r w:rsidRPr="009E1D8C">
              <w:rPr>
                <w:rFonts w:ascii="Arial" w:hAnsi="Arial" w:cs="Arial"/>
                <w:sz w:val="18"/>
                <w:szCs w:val="18"/>
              </w:rPr>
              <w:t xml:space="preserve">220/10, 233/1, 267/2, 274/3, 275/3, 275/8, 275/9, 275/13, 275/14, 275/18, 275/19, </w:t>
            </w:r>
            <w:r w:rsidR="00C74414" w:rsidRPr="009E1D8C">
              <w:rPr>
                <w:rFonts w:ascii="Arial" w:hAnsi="Arial" w:cs="Arial"/>
                <w:sz w:val="18"/>
                <w:szCs w:val="18"/>
              </w:rPr>
              <w:t xml:space="preserve">311/3, </w:t>
            </w:r>
            <w:r w:rsidRPr="009E1D8C">
              <w:rPr>
                <w:rFonts w:ascii="Arial" w:hAnsi="Arial" w:cs="Arial"/>
                <w:sz w:val="18"/>
                <w:szCs w:val="18"/>
              </w:rPr>
              <w:t xml:space="preserve">325/2, 325/19, 325/20, 325/21, 2352/23, 2365/1, 2365/7, </w:t>
            </w:r>
            <w:r w:rsidRPr="009E1D8C">
              <w:rPr>
                <w:rFonts w:ascii="Arial" w:eastAsia="Calibri" w:hAnsi="Arial" w:cs="Arial"/>
                <w:sz w:val="18"/>
                <w:szCs w:val="18"/>
              </w:rPr>
              <w:t>2365/9,</w:t>
            </w:r>
            <w:r w:rsidRPr="009E1D8C">
              <w:rPr>
                <w:rFonts w:ascii="Arial" w:hAnsi="Arial" w:cs="Arial"/>
                <w:sz w:val="18"/>
                <w:szCs w:val="18"/>
              </w:rPr>
              <w:t xml:space="preserve"> 2373/2, 2380/1, 2385/3, 2385/4, 2412/4, 2412/5, 2419, 2432/2, 2763/1, 2764/4, 2764/19, 2765/1, 2765/2, 2771/1, 2777/3, 2782, </w:t>
            </w:r>
            <w:r w:rsidR="00C74414" w:rsidRPr="009E1D8C">
              <w:rPr>
                <w:rFonts w:ascii="Arial" w:hAnsi="Arial" w:cs="Arial"/>
                <w:sz w:val="18"/>
                <w:szCs w:val="18"/>
              </w:rPr>
              <w:t xml:space="preserve">3515/2, </w:t>
            </w:r>
            <w:r w:rsidRPr="009E1D8C">
              <w:rPr>
                <w:rFonts w:ascii="Arial" w:hAnsi="Arial" w:cs="Arial"/>
                <w:sz w:val="18"/>
                <w:szCs w:val="18"/>
              </w:rPr>
              <w:t>3538, vše v k.ú. Otrokovice</w:t>
            </w:r>
          </w:p>
        </w:tc>
      </w:tr>
      <w:tr w:rsidR="008218F6" w:rsidRPr="009E1D8C" w:rsidTr="00542F5A">
        <w:tc>
          <w:tcPr>
            <w:tcW w:w="1100" w:type="dxa"/>
            <w:tcBorders>
              <w:top w:val="single" w:sz="12" w:space="0" w:color="auto"/>
              <w:bottom w:val="single" w:sz="4" w:space="0" w:color="auto"/>
              <w:right w:val="single" w:sz="4" w:space="0" w:color="auto"/>
            </w:tcBorders>
            <w:vAlign w:val="center"/>
          </w:tcPr>
          <w:p w:rsidR="008218F6" w:rsidRPr="009E1D8C" w:rsidRDefault="008218F6" w:rsidP="008218F6">
            <w:pPr>
              <w:pStyle w:val="Odstavecseseznamem"/>
              <w:numPr>
                <w:ilvl w:val="0"/>
                <w:numId w:val="33"/>
              </w:numPr>
              <w:tabs>
                <w:tab w:val="left" w:pos="284"/>
              </w:tabs>
              <w:ind w:right="601"/>
              <w:contextualSpacing/>
              <w:jc w:val="center"/>
              <w:rPr>
                <w:rFonts w:ascii="Arial" w:hAnsi="Arial" w:cs="Arial"/>
              </w:rPr>
            </w:pPr>
          </w:p>
          <w:p w:rsidR="008218F6" w:rsidRPr="009E1D8C" w:rsidRDefault="008218F6" w:rsidP="00542F5A"/>
          <w:p w:rsidR="008218F6" w:rsidRPr="009E1D8C" w:rsidRDefault="008218F6" w:rsidP="00542F5A"/>
          <w:p w:rsidR="008218F6" w:rsidRPr="009E1D8C" w:rsidRDefault="008218F6" w:rsidP="00542F5A"/>
        </w:tc>
        <w:tc>
          <w:tcPr>
            <w:tcW w:w="2552" w:type="dxa"/>
            <w:vMerge w:val="restart"/>
            <w:tcBorders>
              <w:top w:val="single" w:sz="12" w:space="0" w:color="auto"/>
              <w:left w:val="single" w:sz="4" w:space="0" w:color="auto"/>
              <w:right w:val="single" w:sz="4" w:space="0" w:color="auto"/>
            </w:tcBorders>
            <w:vAlign w:val="center"/>
          </w:tcPr>
          <w:p w:rsidR="008218F6" w:rsidRPr="009E1D8C" w:rsidRDefault="008218F6" w:rsidP="00542F5A">
            <w:pPr>
              <w:tabs>
                <w:tab w:val="center" w:pos="4536"/>
                <w:tab w:val="right" w:pos="9072"/>
              </w:tabs>
              <w:jc w:val="center"/>
              <w:rPr>
                <w:rFonts w:ascii="Arial" w:hAnsi="Arial" w:cs="Arial"/>
              </w:rPr>
            </w:pPr>
            <w:r w:rsidRPr="009E1D8C">
              <w:rPr>
                <w:rFonts w:ascii="Arial" w:hAnsi="Arial" w:cs="Arial"/>
              </w:rPr>
              <w:t>Trávníky</w:t>
            </w:r>
          </w:p>
        </w:tc>
        <w:tc>
          <w:tcPr>
            <w:tcW w:w="4070" w:type="dxa"/>
            <w:tcBorders>
              <w:top w:val="single" w:sz="12" w:space="0" w:color="auto"/>
              <w:left w:val="single" w:sz="4" w:space="0" w:color="auto"/>
              <w:bottom w:val="single" w:sz="4" w:space="0" w:color="auto"/>
              <w:right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rPr>
            </w:pPr>
            <w:r w:rsidRPr="009E1D8C">
              <w:rPr>
                <w:rFonts w:ascii="Arial" w:hAnsi="Arial" w:cs="Arial"/>
              </w:rPr>
              <w:t>plocha parkového charakteru na sídlišti Trávníky u křižovatky ulic Hlavní a J.Valčíka, před budovou čp. 1157, včetně plochy veřejné zeleně kolem této budovy u křižovatky ulic Hlavní a Luční</w:t>
            </w:r>
          </w:p>
        </w:tc>
        <w:tc>
          <w:tcPr>
            <w:tcW w:w="5994" w:type="dxa"/>
            <w:gridSpan w:val="2"/>
            <w:tcBorders>
              <w:top w:val="single" w:sz="12" w:space="0" w:color="auto"/>
              <w:left w:val="single" w:sz="4" w:space="0" w:color="auto"/>
              <w:bottom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sz w:val="18"/>
                <w:szCs w:val="18"/>
              </w:rPr>
            </w:pPr>
            <w:r w:rsidRPr="009E1D8C">
              <w:rPr>
                <w:rFonts w:ascii="Arial" w:hAnsi="Arial" w:cs="Arial"/>
                <w:sz w:val="18"/>
                <w:szCs w:val="18"/>
              </w:rPr>
              <w:t>1502/20, 1502/35, oba v k.ú. Kvítkovice u Otrokovic</w:t>
            </w:r>
          </w:p>
          <w:p w:rsidR="008218F6" w:rsidRPr="009E1D8C" w:rsidRDefault="008218F6" w:rsidP="00542F5A">
            <w:pPr>
              <w:tabs>
                <w:tab w:val="left" w:pos="930"/>
                <w:tab w:val="center" w:pos="4536"/>
                <w:tab w:val="right" w:pos="9072"/>
              </w:tabs>
              <w:spacing w:before="120" w:after="120"/>
              <w:rPr>
                <w:rFonts w:ascii="Arial" w:hAnsi="Arial" w:cs="Arial"/>
                <w:sz w:val="18"/>
                <w:szCs w:val="18"/>
              </w:rPr>
            </w:pPr>
            <w:r w:rsidRPr="009E1D8C">
              <w:rPr>
                <w:rFonts w:ascii="Arial" w:hAnsi="Arial" w:cs="Arial"/>
                <w:sz w:val="18"/>
                <w:szCs w:val="18"/>
              </w:rPr>
              <w:tab/>
            </w:r>
          </w:p>
        </w:tc>
      </w:tr>
      <w:tr w:rsidR="008218F6" w:rsidRPr="009E1D8C" w:rsidTr="00542F5A">
        <w:tc>
          <w:tcPr>
            <w:tcW w:w="1100" w:type="dxa"/>
            <w:tcBorders>
              <w:top w:val="single" w:sz="4" w:space="0" w:color="auto"/>
              <w:bottom w:val="single" w:sz="4" w:space="0" w:color="auto"/>
              <w:right w:val="single" w:sz="4" w:space="0" w:color="auto"/>
            </w:tcBorders>
            <w:vAlign w:val="center"/>
          </w:tcPr>
          <w:p w:rsidR="008218F6" w:rsidRPr="009E1D8C" w:rsidRDefault="008218F6" w:rsidP="008218F6">
            <w:pPr>
              <w:pStyle w:val="Odstavecseseznamem"/>
              <w:numPr>
                <w:ilvl w:val="0"/>
                <w:numId w:val="33"/>
              </w:numPr>
              <w:tabs>
                <w:tab w:val="left" w:pos="284"/>
              </w:tabs>
              <w:ind w:right="601"/>
              <w:contextualSpacing/>
              <w:jc w:val="center"/>
              <w:rPr>
                <w:rFonts w:ascii="Arial" w:hAnsi="Arial" w:cs="Arial"/>
              </w:rPr>
            </w:pPr>
          </w:p>
        </w:tc>
        <w:tc>
          <w:tcPr>
            <w:tcW w:w="2552" w:type="dxa"/>
            <w:vMerge/>
            <w:tcBorders>
              <w:left w:val="single" w:sz="4" w:space="0" w:color="auto"/>
              <w:right w:val="single" w:sz="4" w:space="0" w:color="auto"/>
            </w:tcBorders>
            <w:vAlign w:val="center"/>
          </w:tcPr>
          <w:p w:rsidR="008218F6" w:rsidRPr="009E1D8C" w:rsidRDefault="008218F6" w:rsidP="00542F5A">
            <w:pPr>
              <w:tabs>
                <w:tab w:val="center" w:pos="4536"/>
                <w:tab w:val="right" w:pos="9072"/>
              </w:tabs>
              <w:jc w:val="center"/>
              <w:rPr>
                <w:rFonts w:ascii="Arial" w:hAnsi="Arial" w:cs="Arial"/>
              </w:rPr>
            </w:pPr>
          </w:p>
        </w:tc>
        <w:tc>
          <w:tcPr>
            <w:tcW w:w="4070" w:type="dxa"/>
            <w:tcBorders>
              <w:top w:val="single" w:sz="4" w:space="0" w:color="auto"/>
              <w:left w:val="single" w:sz="4" w:space="0" w:color="auto"/>
              <w:bottom w:val="single" w:sz="4" w:space="0" w:color="auto"/>
              <w:right w:val="single" w:sz="4" w:space="0" w:color="auto"/>
            </w:tcBorders>
          </w:tcPr>
          <w:p w:rsidR="008218F6" w:rsidRPr="009E1D8C" w:rsidRDefault="008218F6" w:rsidP="009E1D8C">
            <w:pPr>
              <w:tabs>
                <w:tab w:val="center" w:pos="4536"/>
                <w:tab w:val="right" w:pos="9072"/>
              </w:tabs>
              <w:spacing w:before="120" w:after="120"/>
              <w:jc w:val="both"/>
              <w:rPr>
                <w:rFonts w:ascii="Arial" w:eastAsia="Calibri" w:hAnsi="Arial" w:cs="Arial"/>
              </w:rPr>
            </w:pPr>
            <w:r w:rsidRPr="009E1D8C">
              <w:rPr>
                <w:rFonts w:ascii="Arial" w:hAnsi="Arial" w:cs="Arial"/>
              </w:rPr>
              <w:t>místní komunikace včetně chodníků, zpevněné plochy a plochy veřejné zeleně – ostatní na sídlišti Trávníky</w:t>
            </w:r>
            <w:r w:rsidR="001D79A6" w:rsidRPr="009E1D8C">
              <w:rPr>
                <w:rFonts w:ascii="Arial" w:hAnsi="Arial" w:cs="Arial"/>
              </w:rPr>
              <w:t xml:space="preserve"> a v jeho okolí</w:t>
            </w:r>
            <w:r w:rsidRPr="009E1D8C">
              <w:rPr>
                <w:rFonts w:ascii="Arial" w:hAnsi="Arial" w:cs="Arial"/>
              </w:rPr>
              <w:t xml:space="preserve"> (ul. Hlavní, J.Valčíka, Kpt.Jaroše</w:t>
            </w:r>
            <w:r w:rsidR="001D79A6" w:rsidRPr="009E1D8C">
              <w:rPr>
                <w:rFonts w:ascii="Arial" w:hAnsi="Arial" w:cs="Arial"/>
              </w:rPr>
              <w:t xml:space="preserve">, </w:t>
            </w:r>
            <w:r w:rsidRPr="009E1D8C">
              <w:rPr>
                <w:rFonts w:ascii="Arial" w:hAnsi="Arial" w:cs="Arial"/>
              </w:rPr>
              <w:t xml:space="preserve">Kpt. Nálepky, Lidická, Luční, Polní, Příčná, SNP) a Městské tržiště Hlavní ul. </w:t>
            </w:r>
            <w:r w:rsidRPr="009E1D8C">
              <w:rPr>
                <w:rFonts w:ascii="Arial" w:hAnsi="Arial" w:cs="Arial"/>
                <w:i/>
              </w:rPr>
              <w:t>(toto</w:t>
            </w:r>
            <w:r w:rsidR="009E1D8C">
              <w:rPr>
                <w:rFonts w:ascii="Arial" w:hAnsi="Arial" w:cs="Arial"/>
                <w:i/>
              </w:rPr>
              <w:t> </w:t>
            </w:r>
            <w:r w:rsidRPr="009E1D8C">
              <w:rPr>
                <w:rFonts w:ascii="Arial" w:hAnsi="Arial" w:cs="Arial"/>
                <w:i/>
              </w:rPr>
              <w:t>městské tržiště zahrnuje v rozsahu dle tržního řádu</w:t>
            </w:r>
            <w:r w:rsidR="00445B32" w:rsidRPr="009E1D8C">
              <w:rPr>
                <w:rFonts w:ascii="Arial" w:hAnsi="Arial" w:cs="Arial"/>
                <w:i/>
                <w:vertAlign w:val="superscript"/>
              </w:rPr>
              <w:t>2</w:t>
            </w:r>
            <w:r w:rsidRPr="009E1D8C">
              <w:rPr>
                <w:rFonts w:ascii="Arial" w:hAnsi="Arial" w:cs="Arial"/>
                <w:i/>
              </w:rPr>
              <w:t>) část pozemku parc.č. 1502/30</w:t>
            </w:r>
            <w:r w:rsidR="001D79A6" w:rsidRPr="009E1D8C">
              <w:rPr>
                <w:rFonts w:ascii="Arial" w:hAnsi="Arial" w:cs="Arial"/>
                <w:i/>
              </w:rPr>
              <w:t xml:space="preserve"> </w:t>
            </w:r>
            <w:r w:rsidRPr="009E1D8C">
              <w:rPr>
                <w:rFonts w:ascii="Arial" w:hAnsi="Arial" w:cs="Arial"/>
                <w:i/>
              </w:rPr>
              <w:t xml:space="preserve">v k.ú. Kvítkovice u Otrokovic) </w:t>
            </w:r>
          </w:p>
        </w:tc>
        <w:tc>
          <w:tcPr>
            <w:tcW w:w="5994" w:type="dxa"/>
            <w:gridSpan w:val="2"/>
            <w:tcBorders>
              <w:top w:val="single" w:sz="4" w:space="0" w:color="auto"/>
              <w:left w:val="single" w:sz="4" w:space="0" w:color="auto"/>
              <w:bottom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sz w:val="18"/>
                <w:szCs w:val="18"/>
              </w:rPr>
            </w:pPr>
            <w:r w:rsidRPr="009E1D8C">
              <w:rPr>
                <w:rFonts w:ascii="Arial" w:hAnsi="Arial" w:cs="Arial"/>
                <w:sz w:val="18"/>
                <w:szCs w:val="18"/>
              </w:rPr>
              <w:t xml:space="preserve">1182/10, 1182/11, </w:t>
            </w:r>
            <w:r w:rsidR="003D6222" w:rsidRPr="009E1D8C">
              <w:rPr>
                <w:rFonts w:ascii="Arial" w:hAnsi="Arial" w:cs="Arial"/>
                <w:sz w:val="18"/>
                <w:szCs w:val="18"/>
              </w:rPr>
              <w:t xml:space="preserve">1182/90, </w:t>
            </w:r>
            <w:r w:rsidRPr="009E1D8C">
              <w:rPr>
                <w:rFonts w:ascii="Arial" w:hAnsi="Arial" w:cs="Arial"/>
                <w:sz w:val="18"/>
                <w:szCs w:val="18"/>
              </w:rPr>
              <w:t xml:space="preserve">1218/1, 1219/1, </w:t>
            </w:r>
            <w:r w:rsidR="003D6222" w:rsidRPr="009E1D8C">
              <w:rPr>
                <w:rFonts w:ascii="Arial" w:hAnsi="Arial" w:cs="Arial"/>
                <w:sz w:val="18"/>
                <w:szCs w:val="18"/>
              </w:rPr>
              <w:t xml:space="preserve">1219/4, </w:t>
            </w:r>
            <w:r w:rsidRPr="009E1D8C">
              <w:rPr>
                <w:rFonts w:ascii="Arial" w:hAnsi="Arial" w:cs="Arial"/>
                <w:sz w:val="18"/>
                <w:szCs w:val="18"/>
              </w:rPr>
              <w:t xml:space="preserve">1219/17, 1219/19, </w:t>
            </w:r>
            <w:r w:rsidR="003D6222" w:rsidRPr="009E1D8C">
              <w:rPr>
                <w:rFonts w:ascii="Arial" w:hAnsi="Arial" w:cs="Arial"/>
                <w:sz w:val="18"/>
                <w:szCs w:val="18"/>
              </w:rPr>
              <w:t xml:space="preserve">1219/22, </w:t>
            </w:r>
            <w:r w:rsidRPr="009E1D8C">
              <w:rPr>
                <w:rFonts w:ascii="Arial" w:hAnsi="Arial" w:cs="Arial"/>
                <w:sz w:val="18"/>
                <w:szCs w:val="18"/>
              </w:rPr>
              <w:t xml:space="preserve">1219/23, </w:t>
            </w:r>
            <w:r w:rsidR="003D6222" w:rsidRPr="009E1D8C">
              <w:rPr>
                <w:rFonts w:ascii="Arial" w:hAnsi="Arial" w:cs="Arial"/>
                <w:sz w:val="18"/>
                <w:szCs w:val="18"/>
              </w:rPr>
              <w:t xml:space="preserve">1219/24, </w:t>
            </w:r>
            <w:r w:rsidR="00DB0F85" w:rsidRPr="009E1D8C">
              <w:rPr>
                <w:rFonts w:ascii="Arial" w:hAnsi="Arial" w:cs="Arial"/>
                <w:sz w:val="18"/>
                <w:szCs w:val="18"/>
              </w:rPr>
              <w:t xml:space="preserve">1226/1, </w:t>
            </w:r>
            <w:r w:rsidRPr="009E1D8C">
              <w:rPr>
                <w:rFonts w:ascii="Arial" w:hAnsi="Arial" w:cs="Arial"/>
                <w:sz w:val="18"/>
                <w:szCs w:val="18"/>
              </w:rPr>
              <w:t xml:space="preserve">1237/2, 1237/3, 1237/4, </w:t>
            </w:r>
            <w:r w:rsidR="00DB0F85" w:rsidRPr="009E1D8C">
              <w:rPr>
                <w:rFonts w:ascii="Arial" w:hAnsi="Arial" w:cs="Arial"/>
                <w:sz w:val="18"/>
                <w:szCs w:val="18"/>
              </w:rPr>
              <w:t xml:space="preserve">1237/7, </w:t>
            </w:r>
            <w:r w:rsidRPr="009E1D8C">
              <w:rPr>
                <w:rFonts w:ascii="Arial" w:hAnsi="Arial" w:cs="Arial"/>
                <w:sz w:val="18"/>
                <w:szCs w:val="18"/>
              </w:rPr>
              <w:t xml:space="preserve">1239/1, </w:t>
            </w:r>
            <w:r w:rsidR="00DB0F85" w:rsidRPr="009E1D8C">
              <w:rPr>
                <w:rFonts w:ascii="Arial" w:hAnsi="Arial" w:cs="Arial"/>
                <w:sz w:val="18"/>
                <w:szCs w:val="18"/>
              </w:rPr>
              <w:t xml:space="preserve">1239/4, </w:t>
            </w:r>
            <w:r w:rsidRPr="009E1D8C">
              <w:rPr>
                <w:rFonts w:ascii="Arial" w:hAnsi="Arial" w:cs="Arial"/>
                <w:sz w:val="18"/>
                <w:szCs w:val="18"/>
              </w:rPr>
              <w:t xml:space="preserve">1239/5, 1239/8, 1270/3, 1270/4, 1270/5, 1270/6, 1270/7, 1270/8, 1270/20, 1270/21, 1270/26, 1270/28, 1270/35, 1270/36, 1270/37, </w:t>
            </w:r>
            <w:r w:rsidR="00DB0F85" w:rsidRPr="009E1D8C">
              <w:rPr>
                <w:rFonts w:ascii="Arial" w:hAnsi="Arial" w:cs="Arial"/>
                <w:sz w:val="18"/>
                <w:szCs w:val="18"/>
              </w:rPr>
              <w:t xml:space="preserve">1270/39, 1270/40, 1270/41, 1270/42, 1275/11, </w:t>
            </w:r>
            <w:r w:rsidRPr="009E1D8C">
              <w:rPr>
                <w:rFonts w:ascii="Arial" w:hAnsi="Arial" w:cs="Arial"/>
                <w:sz w:val="18"/>
                <w:szCs w:val="18"/>
              </w:rPr>
              <w:t xml:space="preserve">1276/4, 1276/11, 1276/12, 1278/4, 1278/5, 1278/6, 1297/2, 1415/3, 1422/6, 1465/13, 1465/23, 1465/24, 1502/1, 1502/6, 1502/19, 1502/28, 1502/29, 1502/30, 1502/31, 1502/32, 1502/33, 1502/34, 1502/36, 1502/37, 1502/38, 1502/39, 1502/40, 1502/41, 1502/42, 1502/43, 1502/44, 1502/46, 1520/19, 1538/2, 1538/4, 1542/3, 1542/4, 1557/1, 1557/2, 1557/3, 1563/2, 1563/3, 1567, 1572/1, 1572/9, 1572/10, </w:t>
            </w:r>
            <w:r w:rsidR="00DB0F85" w:rsidRPr="009E1D8C">
              <w:rPr>
                <w:rFonts w:ascii="Arial" w:hAnsi="Arial" w:cs="Arial"/>
                <w:sz w:val="18"/>
                <w:szCs w:val="18"/>
              </w:rPr>
              <w:t xml:space="preserve">1572/11, </w:t>
            </w:r>
            <w:r w:rsidRPr="009E1D8C">
              <w:rPr>
                <w:rFonts w:ascii="Arial" w:hAnsi="Arial" w:cs="Arial"/>
                <w:sz w:val="18"/>
                <w:szCs w:val="18"/>
              </w:rPr>
              <w:t xml:space="preserve">1572/15, 1577/7, 1577/8, 1577/9, 1577/10, 1577/18, 1577/19, 1577/20, 1577/21, 1577/23, 1577/24, 1577/25, 1577/26, </w:t>
            </w:r>
            <w:r w:rsidR="00DB0F85" w:rsidRPr="009E1D8C">
              <w:rPr>
                <w:rFonts w:ascii="Arial" w:hAnsi="Arial" w:cs="Arial"/>
                <w:sz w:val="18"/>
                <w:szCs w:val="18"/>
              </w:rPr>
              <w:t xml:space="preserve">1577/27, </w:t>
            </w:r>
            <w:r w:rsidRPr="009E1D8C">
              <w:rPr>
                <w:rFonts w:ascii="Arial" w:hAnsi="Arial" w:cs="Arial"/>
                <w:sz w:val="18"/>
                <w:szCs w:val="18"/>
              </w:rPr>
              <w:t xml:space="preserve">1578/4, </w:t>
            </w:r>
            <w:r w:rsidR="00DB0F85" w:rsidRPr="009E1D8C">
              <w:rPr>
                <w:rFonts w:ascii="Arial" w:hAnsi="Arial" w:cs="Arial"/>
                <w:sz w:val="18"/>
                <w:szCs w:val="18"/>
              </w:rPr>
              <w:t xml:space="preserve">1659/1, </w:t>
            </w:r>
            <w:r w:rsidRPr="009E1D8C">
              <w:rPr>
                <w:rFonts w:ascii="Arial" w:hAnsi="Arial" w:cs="Arial"/>
                <w:sz w:val="18"/>
                <w:szCs w:val="18"/>
              </w:rPr>
              <w:t xml:space="preserve">1659/2, 1659/5, </w:t>
            </w:r>
            <w:r w:rsidR="00DB0F85" w:rsidRPr="009E1D8C">
              <w:rPr>
                <w:rFonts w:ascii="Arial" w:hAnsi="Arial" w:cs="Arial"/>
                <w:sz w:val="18"/>
                <w:szCs w:val="18"/>
              </w:rPr>
              <w:t xml:space="preserve">1660/1, 1660/2, 1660/3, </w:t>
            </w:r>
            <w:r w:rsidRPr="009E1D8C">
              <w:rPr>
                <w:rFonts w:ascii="Arial" w:hAnsi="Arial" w:cs="Arial"/>
                <w:sz w:val="18"/>
                <w:szCs w:val="18"/>
              </w:rPr>
              <w:t>1660/4, 1661/1, 1674, 1680, 1697/1, vše v k.ú. Kvítkovice u Otrokovic</w:t>
            </w:r>
          </w:p>
        </w:tc>
      </w:tr>
      <w:tr w:rsidR="008218F6" w:rsidRPr="009E1D8C" w:rsidTr="00542F5A">
        <w:tc>
          <w:tcPr>
            <w:tcW w:w="1100" w:type="dxa"/>
            <w:tcBorders>
              <w:top w:val="single" w:sz="4" w:space="0" w:color="auto"/>
              <w:bottom w:val="single" w:sz="12" w:space="0" w:color="auto"/>
              <w:right w:val="single" w:sz="4" w:space="0" w:color="auto"/>
            </w:tcBorders>
            <w:vAlign w:val="center"/>
          </w:tcPr>
          <w:p w:rsidR="008218F6" w:rsidRPr="009E1D8C" w:rsidRDefault="008218F6" w:rsidP="008218F6">
            <w:pPr>
              <w:pStyle w:val="Odstavecseseznamem"/>
              <w:numPr>
                <w:ilvl w:val="0"/>
                <w:numId w:val="33"/>
              </w:numPr>
              <w:tabs>
                <w:tab w:val="left" w:pos="284"/>
              </w:tabs>
              <w:ind w:right="601"/>
              <w:contextualSpacing/>
              <w:jc w:val="center"/>
              <w:rPr>
                <w:rFonts w:ascii="Arial" w:hAnsi="Arial" w:cs="Arial"/>
              </w:rPr>
            </w:pPr>
          </w:p>
        </w:tc>
        <w:tc>
          <w:tcPr>
            <w:tcW w:w="2552" w:type="dxa"/>
            <w:vMerge/>
            <w:tcBorders>
              <w:left w:val="single" w:sz="4" w:space="0" w:color="auto"/>
              <w:bottom w:val="single" w:sz="12" w:space="0" w:color="auto"/>
              <w:right w:val="single" w:sz="4" w:space="0" w:color="auto"/>
            </w:tcBorders>
            <w:vAlign w:val="center"/>
          </w:tcPr>
          <w:p w:rsidR="008218F6" w:rsidRPr="009E1D8C" w:rsidRDefault="008218F6" w:rsidP="00542F5A">
            <w:pPr>
              <w:tabs>
                <w:tab w:val="center" w:pos="4536"/>
                <w:tab w:val="right" w:pos="9072"/>
              </w:tabs>
              <w:jc w:val="center"/>
              <w:rPr>
                <w:rFonts w:ascii="Arial" w:hAnsi="Arial" w:cs="Arial"/>
              </w:rPr>
            </w:pPr>
          </w:p>
        </w:tc>
        <w:tc>
          <w:tcPr>
            <w:tcW w:w="4070" w:type="dxa"/>
            <w:tcBorders>
              <w:top w:val="single" w:sz="4" w:space="0" w:color="auto"/>
              <w:left w:val="single" w:sz="4" w:space="0" w:color="auto"/>
              <w:bottom w:val="single" w:sz="12" w:space="0" w:color="auto"/>
              <w:right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rPr>
            </w:pPr>
            <w:r w:rsidRPr="009E1D8C">
              <w:rPr>
                <w:rFonts w:ascii="Arial" w:hAnsi="Arial" w:cs="Arial"/>
              </w:rPr>
              <w:t>veřejný skatepark a pumptracková dráha</w:t>
            </w:r>
          </w:p>
        </w:tc>
        <w:tc>
          <w:tcPr>
            <w:tcW w:w="5994" w:type="dxa"/>
            <w:gridSpan w:val="2"/>
            <w:tcBorders>
              <w:top w:val="single" w:sz="4" w:space="0" w:color="auto"/>
              <w:left w:val="single" w:sz="4" w:space="0" w:color="auto"/>
              <w:bottom w:val="single" w:sz="12" w:space="0" w:color="auto"/>
            </w:tcBorders>
          </w:tcPr>
          <w:p w:rsidR="008218F6" w:rsidRPr="009E1D8C" w:rsidRDefault="008218F6" w:rsidP="00542F5A">
            <w:pPr>
              <w:tabs>
                <w:tab w:val="center" w:pos="4536"/>
                <w:tab w:val="right" w:pos="9072"/>
              </w:tabs>
              <w:spacing w:before="120" w:after="120"/>
              <w:jc w:val="both"/>
              <w:rPr>
                <w:rFonts w:ascii="Arial" w:hAnsi="Arial" w:cs="Arial"/>
                <w:sz w:val="18"/>
                <w:szCs w:val="18"/>
              </w:rPr>
            </w:pPr>
            <w:r w:rsidRPr="009E1D8C">
              <w:rPr>
                <w:rFonts w:ascii="Arial" w:hAnsi="Arial" w:cs="Arial"/>
                <w:sz w:val="18"/>
                <w:szCs w:val="18"/>
              </w:rPr>
              <w:t>1182/3, 1182/9, 1182/22, 1182/32, 1182/37, 1209, 1210/3, 1212/2, 1213/1, 1219/5, 1219/6, 1219/7, 1219/8, 1219/9, 1578/2, vše v k.ú Kvítkovice u Otrokovic</w:t>
            </w:r>
          </w:p>
        </w:tc>
      </w:tr>
      <w:tr w:rsidR="008218F6" w:rsidRPr="009E1D8C" w:rsidTr="00542F5A">
        <w:tc>
          <w:tcPr>
            <w:tcW w:w="1100" w:type="dxa"/>
            <w:tcBorders>
              <w:top w:val="single" w:sz="12" w:space="0" w:color="auto"/>
              <w:bottom w:val="single" w:sz="4" w:space="0" w:color="auto"/>
              <w:right w:val="single" w:sz="4" w:space="0" w:color="auto"/>
            </w:tcBorders>
            <w:vAlign w:val="center"/>
          </w:tcPr>
          <w:p w:rsidR="008218F6" w:rsidRPr="009E1D8C" w:rsidRDefault="008218F6" w:rsidP="008218F6">
            <w:pPr>
              <w:pStyle w:val="Odstavecseseznamem"/>
              <w:numPr>
                <w:ilvl w:val="0"/>
                <w:numId w:val="33"/>
              </w:numPr>
              <w:tabs>
                <w:tab w:val="left" w:pos="284"/>
              </w:tabs>
              <w:ind w:right="601"/>
              <w:contextualSpacing/>
              <w:jc w:val="center"/>
              <w:rPr>
                <w:rFonts w:ascii="Arial" w:hAnsi="Arial" w:cs="Arial"/>
              </w:rPr>
            </w:pPr>
          </w:p>
        </w:tc>
        <w:tc>
          <w:tcPr>
            <w:tcW w:w="2552" w:type="dxa"/>
            <w:vMerge w:val="restart"/>
            <w:tcBorders>
              <w:top w:val="single" w:sz="12" w:space="0" w:color="auto"/>
              <w:left w:val="single" w:sz="4" w:space="0" w:color="auto"/>
              <w:bottom w:val="single" w:sz="4" w:space="0" w:color="auto"/>
              <w:right w:val="single" w:sz="4" w:space="0" w:color="auto"/>
            </w:tcBorders>
            <w:vAlign w:val="center"/>
          </w:tcPr>
          <w:p w:rsidR="008218F6" w:rsidRPr="009E1D8C" w:rsidRDefault="008218F6" w:rsidP="00542F5A">
            <w:pPr>
              <w:tabs>
                <w:tab w:val="center" w:pos="4536"/>
                <w:tab w:val="right" w:pos="9072"/>
              </w:tabs>
              <w:jc w:val="center"/>
              <w:rPr>
                <w:rFonts w:ascii="Arial" w:hAnsi="Arial" w:cs="Arial"/>
              </w:rPr>
            </w:pPr>
            <w:r w:rsidRPr="009E1D8C">
              <w:rPr>
                <w:rFonts w:ascii="Arial" w:hAnsi="Arial" w:cs="Arial"/>
              </w:rPr>
              <w:t>Letiště, Kučovaniny, ul. Napajedelská</w:t>
            </w:r>
          </w:p>
        </w:tc>
        <w:tc>
          <w:tcPr>
            <w:tcW w:w="4070" w:type="dxa"/>
            <w:tcBorders>
              <w:top w:val="single" w:sz="12" w:space="0" w:color="auto"/>
              <w:left w:val="single" w:sz="4" w:space="0" w:color="auto"/>
              <w:bottom w:val="single" w:sz="4" w:space="0" w:color="auto"/>
              <w:right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rPr>
            </w:pPr>
            <w:r w:rsidRPr="009E1D8C">
              <w:rPr>
                <w:rFonts w:ascii="Arial" w:hAnsi="Arial" w:cs="Arial"/>
              </w:rPr>
              <w:t xml:space="preserve">místní komunikace včetně chodníků, zpevněné plochy a plochy veřejné zeleně v ulicích Letiště a U Letiště </w:t>
            </w:r>
          </w:p>
          <w:p w:rsidR="008218F6" w:rsidRPr="009E1D8C" w:rsidRDefault="008218F6" w:rsidP="00542F5A">
            <w:pPr>
              <w:tabs>
                <w:tab w:val="center" w:pos="4536"/>
                <w:tab w:val="right" w:pos="9072"/>
              </w:tabs>
              <w:spacing w:before="120" w:after="120"/>
              <w:jc w:val="both"/>
              <w:rPr>
                <w:rFonts w:ascii="Arial" w:hAnsi="Arial" w:cs="Arial"/>
              </w:rPr>
            </w:pPr>
          </w:p>
        </w:tc>
        <w:tc>
          <w:tcPr>
            <w:tcW w:w="5994" w:type="dxa"/>
            <w:gridSpan w:val="2"/>
            <w:tcBorders>
              <w:top w:val="single" w:sz="12" w:space="0" w:color="auto"/>
              <w:left w:val="single" w:sz="4" w:space="0" w:color="auto"/>
              <w:bottom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sz w:val="18"/>
                <w:szCs w:val="18"/>
              </w:rPr>
            </w:pPr>
            <w:r w:rsidRPr="009E1D8C">
              <w:rPr>
                <w:rFonts w:ascii="Arial" w:hAnsi="Arial" w:cs="Arial"/>
                <w:sz w:val="18"/>
                <w:szCs w:val="18"/>
              </w:rPr>
              <w:t xml:space="preserve">3100/3, 3115/9, 3115/134, 3115/135, 3115/137, </w:t>
            </w:r>
            <w:r w:rsidR="0059243B" w:rsidRPr="009E1D8C">
              <w:rPr>
                <w:rFonts w:ascii="Arial" w:hAnsi="Arial" w:cs="Arial"/>
                <w:sz w:val="18"/>
                <w:szCs w:val="18"/>
              </w:rPr>
              <w:t xml:space="preserve">3115/138, </w:t>
            </w:r>
            <w:r w:rsidRPr="009E1D8C">
              <w:rPr>
                <w:rFonts w:ascii="Arial" w:hAnsi="Arial" w:cs="Arial"/>
                <w:sz w:val="18"/>
                <w:szCs w:val="18"/>
              </w:rPr>
              <w:t xml:space="preserve">3115/140, 3115/141, 3115/143, </w:t>
            </w:r>
            <w:r w:rsidR="0059243B" w:rsidRPr="009E1D8C">
              <w:rPr>
                <w:rFonts w:ascii="Arial" w:hAnsi="Arial" w:cs="Arial"/>
                <w:sz w:val="18"/>
                <w:szCs w:val="18"/>
              </w:rPr>
              <w:t xml:space="preserve">3115/176, 3115/179, 3115/181, 3115/217, </w:t>
            </w:r>
            <w:r w:rsidRPr="009E1D8C">
              <w:rPr>
                <w:rFonts w:ascii="Arial" w:hAnsi="Arial" w:cs="Arial"/>
                <w:sz w:val="18"/>
                <w:szCs w:val="18"/>
              </w:rPr>
              <w:t xml:space="preserve">3115/237, 3115/253, </w:t>
            </w:r>
            <w:r w:rsidR="0059243B" w:rsidRPr="009E1D8C">
              <w:rPr>
                <w:rFonts w:ascii="Arial" w:hAnsi="Arial" w:cs="Arial"/>
                <w:sz w:val="18"/>
                <w:szCs w:val="18"/>
              </w:rPr>
              <w:t xml:space="preserve">3115/333, 3115/334, 3115/335, </w:t>
            </w:r>
            <w:r w:rsidRPr="009E1D8C">
              <w:rPr>
                <w:rFonts w:ascii="Arial" w:hAnsi="Arial" w:cs="Arial"/>
                <w:sz w:val="18"/>
                <w:szCs w:val="18"/>
              </w:rPr>
              <w:t xml:space="preserve">3120/2, 3154/1, 3154/2, 3155/1, </w:t>
            </w:r>
            <w:r w:rsidR="0059243B" w:rsidRPr="009E1D8C">
              <w:rPr>
                <w:rFonts w:ascii="Arial" w:hAnsi="Arial" w:cs="Arial"/>
                <w:sz w:val="18"/>
                <w:szCs w:val="18"/>
              </w:rPr>
              <w:t xml:space="preserve">3155/28, 3155/29, 3155/30, </w:t>
            </w:r>
            <w:r w:rsidRPr="009E1D8C">
              <w:rPr>
                <w:rFonts w:ascii="Arial" w:hAnsi="Arial" w:cs="Arial"/>
                <w:sz w:val="18"/>
                <w:szCs w:val="18"/>
              </w:rPr>
              <w:t xml:space="preserve">3155/36, </w:t>
            </w:r>
            <w:r w:rsidR="0059243B" w:rsidRPr="009E1D8C">
              <w:rPr>
                <w:rFonts w:ascii="Arial" w:hAnsi="Arial" w:cs="Arial"/>
                <w:sz w:val="18"/>
                <w:szCs w:val="18"/>
              </w:rPr>
              <w:t xml:space="preserve">3155/37, </w:t>
            </w:r>
            <w:r w:rsidRPr="009E1D8C">
              <w:rPr>
                <w:rFonts w:ascii="Arial" w:hAnsi="Arial" w:cs="Arial"/>
                <w:sz w:val="18"/>
                <w:szCs w:val="18"/>
              </w:rPr>
              <w:t>3156, 3157, 3200/10, 3200/17 (jen místní komunikace), 3200/18, 3201/3, 3201/7, 3201/10, 3201/11, 3201/13, 3201/14, 3203/2, 3212</w:t>
            </w:r>
            <w:r w:rsidR="0059243B" w:rsidRPr="009E1D8C">
              <w:rPr>
                <w:rFonts w:ascii="Arial" w:hAnsi="Arial" w:cs="Arial"/>
                <w:sz w:val="18"/>
                <w:szCs w:val="18"/>
              </w:rPr>
              <w:t>/1</w:t>
            </w:r>
            <w:r w:rsidRPr="009E1D8C">
              <w:rPr>
                <w:rFonts w:ascii="Arial" w:hAnsi="Arial" w:cs="Arial"/>
                <w:sz w:val="18"/>
                <w:szCs w:val="18"/>
              </w:rPr>
              <w:t xml:space="preserve">, </w:t>
            </w:r>
            <w:r w:rsidR="0059243B" w:rsidRPr="009E1D8C">
              <w:rPr>
                <w:rFonts w:ascii="Arial" w:hAnsi="Arial" w:cs="Arial"/>
                <w:sz w:val="18"/>
                <w:szCs w:val="18"/>
              </w:rPr>
              <w:t xml:space="preserve">3388, 4776, </w:t>
            </w:r>
            <w:r w:rsidRPr="009E1D8C">
              <w:rPr>
                <w:rFonts w:ascii="Arial" w:hAnsi="Arial" w:cs="Arial"/>
                <w:sz w:val="18"/>
                <w:szCs w:val="18"/>
              </w:rPr>
              <w:t xml:space="preserve">vše v k.ú. Otrokovice </w:t>
            </w:r>
          </w:p>
        </w:tc>
      </w:tr>
      <w:tr w:rsidR="008218F6" w:rsidRPr="009E1D8C" w:rsidTr="00542F5A">
        <w:tc>
          <w:tcPr>
            <w:tcW w:w="1100" w:type="dxa"/>
            <w:tcBorders>
              <w:top w:val="single" w:sz="4" w:space="0" w:color="auto"/>
              <w:bottom w:val="single" w:sz="4" w:space="0" w:color="auto"/>
              <w:right w:val="single" w:sz="4" w:space="0" w:color="auto"/>
            </w:tcBorders>
            <w:vAlign w:val="center"/>
          </w:tcPr>
          <w:p w:rsidR="008218F6" w:rsidRPr="009E1D8C" w:rsidRDefault="008218F6" w:rsidP="008218F6">
            <w:pPr>
              <w:pStyle w:val="Odstavecseseznamem"/>
              <w:numPr>
                <w:ilvl w:val="0"/>
                <w:numId w:val="33"/>
              </w:numPr>
              <w:tabs>
                <w:tab w:val="left" w:pos="284"/>
              </w:tabs>
              <w:ind w:right="601"/>
              <w:contextualSpacing/>
              <w:jc w:val="center"/>
              <w:rPr>
                <w:rFonts w:ascii="Arial" w:hAnsi="Arial" w:cs="Arial"/>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8218F6" w:rsidRPr="009E1D8C" w:rsidRDefault="008218F6" w:rsidP="00542F5A">
            <w:pPr>
              <w:tabs>
                <w:tab w:val="center" w:pos="4536"/>
                <w:tab w:val="right" w:pos="9072"/>
              </w:tabs>
              <w:jc w:val="center"/>
              <w:rPr>
                <w:rFonts w:ascii="Arial" w:hAnsi="Arial" w:cs="Arial"/>
              </w:rPr>
            </w:pPr>
          </w:p>
        </w:tc>
        <w:tc>
          <w:tcPr>
            <w:tcW w:w="4070" w:type="dxa"/>
            <w:tcBorders>
              <w:top w:val="single" w:sz="4" w:space="0" w:color="auto"/>
              <w:left w:val="single" w:sz="4" w:space="0" w:color="auto"/>
              <w:bottom w:val="single" w:sz="4" w:space="0" w:color="auto"/>
              <w:right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rPr>
            </w:pPr>
            <w:r w:rsidRPr="009E1D8C">
              <w:rPr>
                <w:rFonts w:ascii="Arial" w:hAnsi="Arial" w:cs="Arial"/>
              </w:rPr>
              <w:t xml:space="preserve">místní komunikace včetně chodníků, zpevněné plochy a plochy veřejné zeleně v ulicích Kučovaniny a Objízdná </w:t>
            </w:r>
          </w:p>
        </w:tc>
        <w:tc>
          <w:tcPr>
            <w:tcW w:w="5994" w:type="dxa"/>
            <w:gridSpan w:val="2"/>
            <w:tcBorders>
              <w:top w:val="single" w:sz="4" w:space="0" w:color="auto"/>
              <w:left w:val="single" w:sz="4" w:space="0" w:color="auto"/>
              <w:bottom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sz w:val="18"/>
                <w:szCs w:val="18"/>
              </w:rPr>
            </w:pPr>
            <w:r w:rsidRPr="009E1D8C">
              <w:rPr>
                <w:rFonts w:ascii="Arial" w:hAnsi="Arial" w:cs="Arial"/>
                <w:sz w:val="18"/>
                <w:szCs w:val="18"/>
              </w:rPr>
              <w:t xml:space="preserve">334/6, 334/12, 334/13, 334/14, 334/43, 334/44, 334/45, 334/65, 334/73, </w:t>
            </w:r>
            <w:r w:rsidR="00726632" w:rsidRPr="009E1D8C">
              <w:rPr>
                <w:rFonts w:ascii="Arial" w:hAnsi="Arial" w:cs="Arial"/>
                <w:sz w:val="18"/>
                <w:szCs w:val="18"/>
              </w:rPr>
              <w:t xml:space="preserve">334/78, </w:t>
            </w:r>
            <w:r w:rsidRPr="009E1D8C">
              <w:rPr>
                <w:rFonts w:ascii="Arial" w:hAnsi="Arial" w:cs="Arial"/>
                <w:sz w:val="18"/>
                <w:szCs w:val="18"/>
              </w:rPr>
              <w:t xml:space="preserve">334/80, 334/92, 334/93, 406/2, 413/2, 3120/3, 3120/4, 3120/5, 3120/6, 3120/7, 3120/9, </w:t>
            </w:r>
            <w:r w:rsidR="0042708A" w:rsidRPr="009E1D8C">
              <w:rPr>
                <w:rFonts w:ascii="Arial" w:hAnsi="Arial" w:cs="Arial"/>
                <w:sz w:val="18"/>
                <w:szCs w:val="18"/>
              </w:rPr>
              <w:t xml:space="preserve">3120/17, </w:t>
            </w:r>
            <w:r w:rsidRPr="009E1D8C">
              <w:rPr>
                <w:rFonts w:ascii="Arial" w:hAnsi="Arial" w:cs="Arial"/>
                <w:sz w:val="18"/>
                <w:szCs w:val="18"/>
              </w:rPr>
              <w:t>3200/26, 3200/27, 3201/4, 3202, 3203/1, 3203/3, vše v k.ú. Otrokovice</w:t>
            </w:r>
          </w:p>
        </w:tc>
      </w:tr>
      <w:tr w:rsidR="008218F6" w:rsidRPr="009E1D8C" w:rsidTr="00542F5A">
        <w:tc>
          <w:tcPr>
            <w:tcW w:w="1100" w:type="dxa"/>
            <w:tcBorders>
              <w:top w:val="single" w:sz="4" w:space="0" w:color="auto"/>
              <w:bottom w:val="single" w:sz="12" w:space="0" w:color="auto"/>
              <w:right w:val="single" w:sz="4" w:space="0" w:color="auto"/>
            </w:tcBorders>
            <w:vAlign w:val="center"/>
          </w:tcPr>
          <w:p w:rsidR="008218F6" w:rsidRPr="009E1D8C" w:rsidRDefault="008218F6" w:rsidP="008218F6">
            <w:pPr>
              <w:pStyle w:val="Odstavecseseznamem"/>
              <w:numPr>
                <w:ilvl w:val="0"/>
                <w:numId w:val="33"/>
              </w:numPr>
              <w:tabs>
                <w:tab w:val="left" w:pos="284"/>
              </w:tabs>
              <w:ind w:right="601"/>
              <w:contextualSpacing/>
              <w:jc w:val="center"/>
              <w:rPr>
                <w:rFonts w:ascii="Arial" w:hAnsi="Arial" w:cs="Arial"/>
              </w:rPr>
            </w:pPr>
          </w:p>
        </w:tc>
        <w:tc>
          <w:tcPr>
            <w:tcW w:w="2552" w:type="dxa"/>
            <w:vMerge/>
            <w:tcBorders>
              <w:top w:val="single" w:sz="4" w:space="0" w:color="auto"/>
              <w:left w:val="single" w:sz="4" w:space="0" w:color="auto"/>
              <w:bottom w:val="single" w:sz="12" w:space="0" w:color="auto"/>
              <w:right w:val="single" w:sz="4" w:space="0" w:color="auto"/>
            </w:tcBorders>
            <w:vAlign w:val="center"/>
          </w:tcPr>
          <w:p w:rsidR="008218F6" w:rsidRPr="009E1D8C" w:rsidRDefault="008218F6" w:rsidP="00542F5A">
            <w:pPr>
              <w:tabs>
                <w:tab w:val="center" w:pos="4536"/>
                <w:tab w:val="right" w:pos="9072"/>
              </w:tabs>
              <w:jc w:val="center"/>
              <w:rPr>
                <w:rFonts w:ascii="Arial" w:hAnsi="Arial" w:cs="Arial"/>
              </w:rPr>
            </w:pPr>
          </w:p>
        </w:tc>
        <w:tc>
          <w:tcPr>
            <w:tcW w:w="4070" w:type="dxa"/>
            <w:tcBorders>
              <w:top w:val="single" w:sz="4" w:space="0" w:color="auto"/>
              <w:left w:val="single" w:sz="4" w:space="0" w:color="auto"/>
              <w:bottom w:val="single" w:sz="12" w:space="0" w:color="auto"/>
              <w:right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rPr>
            </w:pPr>
            <w:r w:rsidRPr="009E1D8C">
              <w:rPr>
                <w:rFonts w:ascii="Arial" w:hAnsi="Arial" w:cs="Arial"/>
              </w:rPr>
              <w:t>místní komunikace včetně chodníků, zpevněné plochy a plochy veřejné zeleně v ul. Napajedelská</w:t>
            </w:r>
          </w:p>
          <w:p w:rsidR="008218F6" w:rsidRPr="009E1D8C" w:rsidRDefault="008218F6" w:rsidP="00542F5A">
            <w:pPr>
              <w:tabs>
                <w:tab w:val="center" w:pos="4536"/>
                <w:tab w:val="right" w:pos="9072"/>
              </w:tabs>
              <w:spacing w:before="120" w:after="120"/>
              <w:jc w:val="both"/>
              <w:rPr>
                <w:rFonts w:ascii="Arial" w:hAnsi="Arial" w:cs="Arial"/>
              </w:rPr>
            </w:pPr>
          </w:p>
          <w:p w:rsidR="008218F6" w:rsidRPr="009E1D8C" w:rsidRDefault="008218F6" w:rsidP="00542F5A">
            <w:pPr>
              <w:tabs>
                <w:tab w:val="center" w:pos="4536"/>
                <w:tab w:val="right" w:pos="9072"/>
              </w:tabs>
              <w:spacing w:before="120" w:after="120"/>
              <w:jc w:val="both"/>
              <w:rPr>
                <w:rFonts w:ascii="Arial" w:hAnsi="Arial" w:cs="Arial"/>
              </w:rPr>
            </w:pPr>
          </w:p>
        </w:tc>
        <w:tc>
          <w:tcPr>
            <w:tcW w:w="5994" w:type="dxa"/>
            <w:gridSpan w:val="2"/>
            <w:tcBorders>
              <w:top w:val="single" w:sz="4" w:space="0" w:color="auto"/>
              <w:left w:val="single" w:sz="4" w:space="0" w:color="auto"/>
              <w:bottom w:val="single" w:sz="12" w:space="0" w:color="auto"/>
            </w:tcBorders>
          </w:tcPr>
          <w:p w:rsidR="008218F6" w:rsidRPr="009E1D8C" w:rsidRDefault="008218F6" w:rsidP="00542F5A">
            <w:pPr>
              <w:tabs>
                <w:tab w:val="center" w:pos="4536"/>
                <w:tab w:val="right" w:pos="9072"/>
              </w:tabs>
              <w:spacing w:before="120" w:after="120"/>
              <w:jc w:val="both"/>
              <w:rPr>
                <w:rFonts w:ascii="Arial" w:hAnsi="Arial" w:cs="Arial"/>
                <w:sz w:val="18"/>
                <w:szCs w:val="18"/>
              </w:rPr>
            </w:pPr>
            <w:r w:rsidRPr="009E1D8C">
              <w:rPr>
                <w:rFonts w:ascii="Arial" w:hAnsi="Arial" w:cs="Arial"/>
                <w:sz w:val="18"/>
                <w:szCs w:val="18"/>
              </w:rPr>
              <w:lastRenderedPageBreak/>
              <w:t xml:space="preserve">2812/1, 2812/3, 2812/4, 2812/5, </w:t>
            </w:r>
            <w:r w:rsidR="000D3A4C" w:rsidRPr="009E1D8C">
              <w:rPr>
                <w:rFonts w:ascii="Arial" w:hAnsi="Arial" w:cs="Arial"/>
                <w:sz w:val="18"/>
                <w:szCs w:val="18"/>
              </w:rPr>
              <w:t xml:space="preserve">2812/6, </w:t>
            </w:r>
            <w:r w:rsidRPr="009E1D8C">
              <w:rPr>
                <w:rFonts w:ascii="Arial" w:hAnsi="Arial" w:cs="Arial"/>
                <w:sz w:val="18"/>
                <w:szCs w:val="18"/>
              </w:rPr>
              <w:t xml:space="preserve">2812/7, 2812/8, 2812/9, 2812/10, 2812/11, 2812/12, 2812/13, 2812/47, 2812/48, 2812/50, 2812/51, 2812/52, 2812/55, 2812/56, 2812/57, 2812/58, 2812/59, </w:t>
            </w:r>
            <w:r w:rsidR="000D3A4C" w:rsidRPr="009E1D8C">
              <w:rPr>
                <w:rFonts w:ascii="Arial" w:hAnsi="Arial" w:cs="Arial"/>
                <w:sz w:val="18"/>
                <w:szCs w:val="18"/>
              </w:rPr>
              <w:t xml:space="preserve">2812/61, </w:t>
            </w:r>
            <w:r w:rsidRPr="009E1D8C">
              <w:rPr>
                <w:rFonts w:ascii="Arial" w:hAnsi="Arial" w:cs="Arial"/>
                <w:sz w:val="18"/>
                <w:szCs w:val="18"/>
              </w:rPr>
              <w:t xml:space="preserve">2812/64, 2812/65, 2812/66, 2812/67, 2812/68, 2812/70, </w:t>
            </w:r>
            <w:r w:rsidRPr="009E1D8C">
              <w:rPr>
                <w:rFonts w:ascii="Arial" w:hAnsi="Arial" w:cs="Arial"/>
                <w:sz w:val="18"/>
                <w:szCs w:val="18"/>
              </w:rPr>
              <w:lastRenderedPageBreak/>
              <w:t xml:space="preserve">2812/72, 2812/73, 2812/74, 2812/76, 2812/77, 2812/89, 2812/92, 2812/93, 2812/94, 2812/95, 2812/96, 2812/98,  2812/99, 2812/107, 2812/108, 3222/2, </w:t>
            </w:r>
            <w:r w:rsidR="000D3A4C" w:rsidRPr="009E1D8C">
              <w:rPr>
                <w:rFonts w:ascii="Arial" w:hAnsi="Arial" w:cs="Arial"/>
                <w:sz w:val="18"/>
                <w:szCs w:val="18"/>
              </w:rPr>
              <w:t xml:space="preserve">3305/1, 3305/3, </w:t>
            </w:r>
            <w:r w:rsidRPr="009E1D8C">
              <w:rPr>
                <w:rFonts w:ascii="Arial" w:hAnsi="Arial" w:cs="Arial"/>
                <w:sz w:val="18"/>
                <w:szCs w:val="18"/>
              </w:rPr>
              <w:t xml:space="preserve">3305/4, 3305/6, 3305/8, 3305/9, 3305/10, </w:t>
            </w:r>
            <w:r w:rsidR="000D3A4C" w:rsidRPr="009E1D8C">
              <w:rPr>
                <w:rFonts w:ascii="Arial" w:hAnsi="Arial" w:cs="Arial"/>
                <w:sz w:val="18"/>
                <w:szCs w:val="18"/>
              </w:rPr>
              <w:t xml:space="preserve">3305/12, </w:t>
            </w:r>
            <w:r w:rsidRPr="009E1D8C">
              <w:rPr>
                <w:rFonts w:ascii="Arial" w:hAnsi="Arial" w:cs="Arial"/>
                <w:sz w:val="18"/>
                <w:szCs w:val="18"/>
              </w:rPr>
              <w:t>3305/13, 3305/14, 3306/2, vše v k.ú. Otrokovice</w:t>
            </w:r>
          </w:p>
        </w:tc>
      </w:tr>
      <w:tr w:rsidR="008218F6" w:rsidRPr="009E1D8C" w:rsidTr="00542F5A">
        <w:tc>
          <w:tcPr>
            <w:tcW w:w="1100" w:type="dxa"/>
            <w:tcBorders>
              <w:top w:val="single" w:sz="12" w:space="0" w:color="auto"/>
              <w:bottom w:val="single" w:sz="4" w:space="0" w:color="auto"/>
              <w:right w:val="single" w:sz="4" w:space="0" w:color="auto"/>
            </w:tcBorders>
            <w:vAlign w:val="center"/>
          </w:tcPr>
          <w:p w:rsidR="008218F6" w:rsidRPr="009E1D8C" w:rsidRDefault="008218F6" w:rsidP="008218F6">
            <w:pPr>
              <w:pStyle w:val="Odstavecseseznamem"/>
              <w:numPr>
                <w:ilvl w:val="0"/>
                <w:numId w:val="33"/>
              </w:numPr>
              <w:tabs>
                <w:tab w:val="left" w:pos="284"/>
              </w:tabs>
              <w:ind w:right="601"/>
              <w:contextualSpacing/>
              <w:jc w:val="center"/>
              <w:rPr>
                <w:rFonts w:ascii="Arial" w:hAnsi="Arial" w:cs="Arial"/>
              </w:rPr>
            </w:pPr>
          </w:p>
        </w:tc>
        <w:tc>
          <w:tcPr>
            <w:tcW w:w="2552" w:type="dxa"/>
            <w:vMerge w:val="restart"/>
            <w:tcBorders>
              <w:top w:val="single" w:sz="12" w:space="0" w:color="auto"/>
              <w:left w:val="single" w:sz="4" w:space="0" w:color="auto"/>
              <w:right w:val="single" w:sz="4" w:space="0" w:color="auto"/>
            </w:tcBorders>
            <w:vAlign w:val="center"/>
          </w:tcPr>
          <w:p w:rsidR="008218F6" w:rsidRPr="009E1D8C" w:rsidRDefault="008218F6" w:rsidP="00542F5A">
            <w:pPr>
              <w:pStyle w:val="Prosttext"/>
              <w:tabs>
                <w:tab w:val="center" w:pos="4536"/>
                <w:tab w:val="right" w:pos="9072"/>
              </w:tabs>
              <w:jc w:val="center"/>
              <w:rPr>
                <w:rFonts w:ascii="Arial" w:hAnsi="Arial" w:cs="Arial"/>
              </w:rPr>
            </w:pPr>
            <w:r w:rsidRPr="009E1D8C">
              <w:rPr>
                <w:rFonts w:ascii="Arial" w:hAnsi="Arial" w:cs="Arial"/>
              </w:rPr>
              <w:t>Kvítkovice</w:t>
            </w:r>
          </w:p>
        </w:tc>
        <w:tc>
          <w:tcPr>
            <w:tcW w:w="4070" w:type="dxa"/>
            <w:tcBorders>
              <w:top w:val="single" w:sz="12" w:space="0" w:color="auto"/>
              <w:left w:val="single" w:sz="4" w:space="0" w:color="auto"/>
              <w:bottom w:val="single" w:sz="4" w:space="0" w:color="auto"/>
              <w:right w:val="single" w:sz="4" w:space="0" w:color="auto"/>
            </w:tcBorders>
          </w:tcPr>
          <w:p w:rsidR="008218F6" w:rsidRPr="009E1D8C" w:rsidRDefault="008218F6" w:rsidP="00542F5A">
            <w:pPr>
              <w:pStyle w:val="Prosttext"/>
              <w:tabs>
                <w:tab w:val="center" w:pos="4536"/>
                <w:tab w:val="right" w:pos="9072"/>
              </w:tabs>
              <w:spacing w:before="120" w:after="120"/>
              <w:jc w:val="both"/>
              <w:rPr>
                <w:rFonts w:ascii="Arial" w:hAnsi="Arial" w:cs="Arial"/>
              </w:rPr>
            </w:pPr>
            <w:r w:rsidRPr="009E1D8C">
              <w:rPr>
                <w:rFonts w:ascii="Arial" w:hAnsi="Arial" w:cs="Arial"/>
              </w:rPr>
              <w:t>plocha parkového charakteru kolem kostela sv. Anny v Kvítkovicích</w:t>
            </w:r>
          </w:p>
        </w:tc>
        <w:tc>
          <w:tcPr>
            <w:tcW w:w="5994" w:type="dxa"/>
            <w:gridSpan w:val="2"/>
            <w:tcBorders>
              <w:top w:val="single" w:sz="12" w:space="0" w:color="auto"/>
              <w:left w:val="single" w:sz="4" w:space="0" w:color="auto"/>
              <w:bottom w:val="single" w:sz="4" w:space="0" w:color="auto"/>
            </w:tcBorders>
          </w:tcPr>
          <w:p w:rsidR="008218F6" w:rsidRPr="009E1D8C" w:rsidRDefault="008218F6" w:rsidP="00542F5A">
            <w:pPr>
              <w:tabs>
                <w:tab w:val="center" w:pos="4536"/>
                <w:tab w:val="right" w:pos="9072"/>
              </w:tabs>
              <w:spacing w:before="120" w:after="120"/>
              <w:jc w:val="both"/>
              <w:rPr>
                <w:rFonts w:ascii="Arial" w:hAnsi="Arial" w:cs="Arial"/>
                <w:sz w:val="18"/>
                <w:szCs w:val="18"/>
              </w:rPr>
            </w:pPr>
            <w:r w:rsidRPr="009E1D8C">
              <w:rPr>
                <w:rFonts w:ascii="Arial" w:hAnsi="Arial" w:cs="Arial"/>
                <w:sz w:val="18"/>
                <w:szCs w:val="18"/>
              </w:rPr>
              <w:t>1551/6, 1551/7, oba v k.ú. Kvítkovice u Otrokovic</w:t>
            </w:r>
          </w:p>
        </w:tc>
      </w:tr>
      <w:tr w:rsidR="008218F6" w:rsidRPr="009E1D8C" w:rsidTr="00542F5A">
        <w:tc>
          <w:tcPr>
            <w:tcW w:w="1100" w:type="dxa"/>
            <w:tcBorders>
              <w:top w:val="single" w:sz="12" w:space="0" w:color="auto"/>
              <w:bottom w:val="single" w:sz="12" w:space="0" w:color="auto"/>
              <w:right w:val="single" w:sz="4" w:space="0" w:color="auto"/>
            </w:tcBorders>
            <w:vAlign w:val="center"/>
          </w:tcPr>
          <w:p w:rsidR="008218F6" w:rsidRPr="009E1D8C" w:rsidRDefault="008218F6" w:rsidP="008218F6">
            <w:pPr>
              <w:pStyle w:val="Odstavecseseznamem"/>
              <w:numPr>
                <w:ilvl w:val="0"/>
                <w:numId w:val="33"/>
              </w:numPr>
              <w:tabs>
                <w:tab w:val="left" w:pos="284"/>
              </w:tabs>
              <w:ind w:right="601"/>
              <w:contextualSpacing/>
              <w:jc w:val="center"/>
              <w:rPr>
                <w:rFonts w:ascii="Arial" w:hAnsi="Arial" w:cs="Arial"/>
              </w:rPr>
            </w:pPr>
          </w:p>
        </w:tc>
        <w:tc>
          <w:tcPr>
            <w:tcW w:w="2552" w:type="dxa"/>
            <w:vMerge/>
            <w:tcBorders>
              <w:left w:val="single" w:sz="4" w:space="0" w:color="auto"/>
              <w:bottom w:val="single" w:sz="12" w:space="0" w:color="auto"/>
              <w:right w:val="single" w:sz="4" w:space="0" w:color="auto"/>
            </w:tcBorders>
            <w:vAlign w:val="center"/>
          </w:tcPr>
          <w:p w:rsidR="008218F6" w:rsidRPr="009E1D8C" w:rsidRDefault="008218F6" w:rsidP="00542F5A">
            <w:pPr>
              <w:pStyle w:val="Prosttext"/>
              <w:tabs>
                <w:tab w:val="center" w:pos="4536"/>
                <w:tab w:val="right" w:pos="9072"/>
              </w:tabs>
              <w:jc w:val="center"/>
              <w:rPr>
                <w:rFonts w:ascii="Arial" w:hAnsi="Arial" w:cs="Arial"/>
              </w:rPr>
            </w:pPr>
          </w:p>
        </w:tc>
        <w:tc>
          <w:tcPr>
            <w:tcW w:w="4070" w:type="dxa"/>
            <w:tcBorders>
              <w:top w:val="single" w:sz="12" w:space="0" w:color="auto"/>
              <w:left w:val="single" w:sz="4" w:space="0" w:color="auto"/>
              <w:bottom w:val="single" w:sz="12" w:space="0" w:color="auto"/>
              <w:right w:val="single" w:sz="4" w:space="0" w:color="auto"/>
            </w:tcBorders>
          </w:tcPr>
          <w:p w:rsidR="008218F6" w:rsidRPr="009E1D8C" w:rsidRDefault="008218F6" w:rsidP="009E1D8C">
            <w:pPr>
              <w:tabs>
                <w:tab w:val="center" w:pos="4536"/>
                <w:tab w:val="right" w:pos="9072"/>
              </w:tabs>
              <w:spacing w:before="120" w:after="120"/>
              <w:jc w:val="both"/>
              <w:rPr>
                <w:rFonts w:ascii="Arial" w:hAnsi="Arial" w:cs="Arial"/>
              </w:rPr>
            </w:pPr>
            <w:r w:rsidRPr="009E1D8C">
              <w:rPr>
                <w:rFonts w:ascii="Arial" w:hAnsi="Arial" w:cs="Arial"/>
              </w:rPr>
              <w:t>místní komunikace včetně chodníků, zpevněné plochy a plochy veřejné zeleně – ostatní v Kvítkovicích (mimo sídliště Trávníky, tedy ul. Bartošova, Bří Mrštíků, Dubnická, Hálkova, K.H.Máchy, Nad</w:t>
            </w:r>
            <w:r w:rsidR="009E1D8C">
              <w:rPr>
                <w:rFonts w:ascii="Arial" w:hAnsi="Arial" w:cs="Arial"/>
              </w:rPr>
              <w:t> </w:t>
            </w:r>
            <w:r w:rsidRPr="009E1D8C">
              <w:rPr>
                <w:rFonts w:ascii="Arial" w:hAnsi="Arial" w:cs="Arial"/>
              </w:rPr>
              <w:t>Hřištěm, Nivy, Padělky, Spojovací, U Farmy, Zlínská)</w:t>
            </w:r>
          </w:p>
        </w:tc>
        <w:tc>
          <w:tcPr>
            <w:tcW w:w="5994" w:type="dxa"/>
            <w:gridSpan w:val="2"/>
            <w:tcBorders>
              <w:top w:val="single" w:sz="12" w:space="0" w:color="auto"/>
              <w:left w:val="single" w:sz="4" w:space="0" w:color="auto"/>
              <w:bottom w:val="single" w:sz="12" w:space="0" w:color="auto"/>
            </w:tcBorders>
          </w:tcPr>
          <w:p w:rsidR="008218F6" w:rsidRPr="009E1D8C" w:rsidRDefault="008218F6" w:rsidP="00542F5A">
            <w:pPr>
              <w:tabs>
                <w:tab w:val="center" w:pos="4536"/>
                <w:tab w:val="right" w:pos="9072"/>
              </w:tabs>
              <w:spacing w:before="120" w:after="120"/>
              <w:jc w:val="both"/>
              <w:rPr>
                <w:rFonts w:ascii="Arial" w:hAnsi="Arial" w:cs="Arial"/>
                <w:sz w:val="18"/>
                <w:szCs w:val="18"/>
              </w:rPr>
            </w:pPr>
            <w:r w:rsidRPr="009E1D8C">
              <w:rPr>
                <w:rFonts w:ascii="Arial" w:hAnsi="Arial" w:cs="Arial"/>
                <w:sz w:val="18"/>
                <w:szCs w:val="18"/>
              </w:rPr>
              <w:t xml:space="preserve">26/8, 26/9, 47/8, 47/9, 47/85, 47/86, 47/87, 47/88, 47/182, 47/191, 47/193, 47/194, 47/195, 47/215, </w:t>
            </w:r>
            <w:r w:rsidR="000D3A4C" w:rsidRPr="009E1D8C">
              <w:rPr>
                <w:rFonts w:ascii="Arial" w:hAnsi="Arial" w:cs="Arial"/>
                <w:sz w:val="18"/>
                <w:szCs w:val="18"/>
              </w:rPr>
              <w:t xml:space="preserve">47/216, </w:t>
            </w:r>
            <w:r w:rsidRPr="009E1D8C">
              <w:rPr>
                <w:rFonts w:ascii="Arial" w:hAnsi="Arial" w:cs="Arial"/>
                <w:sz w:val="18"/>
                <w:szCs w:val="18"/>
              </w:rPr>
              <w:t xml:space="preserve">47/218, 47/222, 47/225, 56/17, </w:t>
            </w:r>
            <w:r w:rsidR="000D3A4C" w:rsidRPr="009E1D8C">
              <w:rPr>
                <w:rFonts w:ascii="Arial" w:hAnsi="Arial" w:cs="Arial"/>
                <w:sz w:val="18"/>
                <w:szCs w:val="18"/>
              </w:rPr>
              <w:t xml:space="preserve">56/23, </w:t>
            </w:r>
            <w:r w:rsidRPr="009E1D8C">
              <w:rPr>
                <w:rFonts w:ascii="Arial" w:hAnsi="Arial" w:cs="Arial"/>
                <w:sz w:val="18"/>
                <w:szCs w:val="18"/>
              </w:rPr>
              <w:t xml:space="preserve">62, 68/4, 68/21, 68/30, 70/5, 71/4, 72/3, 72/4, 74/3, 74/51, 74/55, 74/61, 74/90, 74/91, 76/1, 98/5, 98/30, 98/31, 98/32, </w:t>
            </w:r>
            <w:r w:rsidR="000D3A4C" w:rsidRPr="009E1D8C">
              <w:rPr>
                <w:rFonts w:ascii="Arial" w:hAnsi="Arial" w:cs="Arial"/>
                <w:sz w:val="18"/>
                <w:szCs w:val="18"/>
              </w:rPr>
              <w:t xml:space="preserve">200/40, </w:t>
            </w:r>
            <w:r w:rsidRPr="009E1D8C">
              <w:rPr>
                <w:rFonts w:ascii="Arial" w:hAnsi="Arial" w:cs="Arial"/>
                <w:sz w:val="18"/>
                <w:szCs w:val="18"/>
              </w:rPr>
              <w:t xml:space="preserve">200/43, 312/3, 312/4, 312/5, 312/6, 312/7, 312/8, </w:t>
            </w:r>
            <w:r w:rsidR="000D3A4C" w:rsidRPr="009E1D8C">
              <w:rPr>
                <w:rFonts w:ascii="Arial" w:hAnsi="Arial" w:cs="Arial"/>
                <w:sz w:val="18"/>
                <w:szCs w:val="18"/>
              </w:rPr>
              <w:t xml:space="preserve">372/2, </w:t>
            </w:r>
            <w:r w:rsidRPr="009E1D8C">
              <w:rPr>
                <w:rFonts w:ascii="Arial" w:hAnsi="Arial" w:cs="Arial"/>
                <w:sz w:val="18"/>
                <w:szCs w:val="18"/>
              </w:rPr>
              <w:t xml:space="preserve">454/5, 454/6, 457/5, 985/43, 985/45, </w:t>
            </w:r>
            <w:r w:rsidR="000D3A4C" w:rsidRPr="009E1D8C">
              <w:rPr>
                <w:rFonts w:ascii="Arial" w:hAnsi="Arial" w:cs="Arial"/>
                <w:sz w:val="18"/>
                <w:szCs w:val="18"/>
              </w:rPr>
              <w:t xml:space="preserve">985/79, </w:t>
            </w:r>
            <w:r w:rsidRPr="009E1D8C">
              <w:rPr>
                <w:rFonts w:ascii="Arial" w:hAnsi="Arial" w:cs="Arial"/>
                <w:sz w:val="18"/>
                <w:szCs w:val="18"/>
              </w:rPr>
              <w:t xml:space="preserve">1016/1, 1016/6, 1016/7, 1016/8, 1016/11, 1016/15, 1043/1, </w:t>
            </w:r>
            <w:r w:rsidR="000B40F8" w:rsidRPr="009E1D8C">
              <w:rPr>
                <w:rFonts w:ascii="Arial" w:hAnsi="Arial" w:cs="Arial"/>
                <w:sz w:val="18"/>
                <w:szCs w:val="18"/>
              </w:rPr>
              <w:t xml:space="preserve">1043/13, 1043/16, 1043/19, </w:t>
            </w:r>
            <w:r w:rsidRPr="009E1D8C">
              <w:rPr>
                <w:rFonts w:ascii="Arial" w:hAnsi="Arial" w:cs="Arial"/>
                <w:sz w:val="18"/>
                <w:szCs w:val="18"/>
              </w:rPr>
              <w:t xml:space="preserve">1279/1, 1280/76, 1280/92, 1280/93, </w:t>
            </w:r>
            <w:r w:rsidR="000B40F8" w:rsidRPr="009E1D8C">
              <w:rPr>
                <w:rFonts w:ascii="Arial" w:hAnsi="Arial" w:cs="Arial"/>
                <w:sz w:val="18"/>
                <w:szCs w:val="18"/>
              </w:rPr>
              <w:t xml:space="preserve">1280/94, </w:t>
            </w:r>
            <w:r w:rsidRPr="009E1D8C">
              <w:rPr>
                <w:rFonts w:ascii="Arial" w:hAnsi="Arial" w:cs="Arial"/>
                <w:sz w:val="18"/>
                <w:szCs w:val="18"/>
              </w:rPr>
              <w:t xml:space="preserve">1280/95, 1280/96, 1280/120, 1280/122, 1280/125, 1281/1, 1281/3, 1285/3, 1286/43, 1286/70, 1286/72, 1286/74, 1295/2, 1295/4, 1296/2, 1297/3, 1297/5, </w:t>
            </w:r>
            <w:r w:rsidRPr="009E1D8C">
              <w:rPr>
                <w:rFonts w:ascii="Arial" w:hAnsi="Arial" w:cs="Arial"/>
                <w:strike/>
                <w:sz w:val="18"/>
                <w:szCs w:val="18"/>
              </w:rPr>
              <w:t>1297/8,</w:t>
            </w:r>
            <w:r w:rsidRPr="009E1D8C">
              <w:rPr>
                <w:rFonts w:ascii="Arial" w:hAnsi="Arial" w:cs="Arial"/>
                <w:sz w:val="18"/>
                <w:szCs w:val="18"/>
              </w:rPr>
              <w:t xml:space="preserve"> 1409/5, 1409/6, </w:t>
            </w:r>
            <w:r w:rsidR="000B40F8" w:rsidRPr="009E1D8C">
              <w:rPr>
                <w:rFonts w:ascii="Arial" w:hAnsi="Arial" w:cs="Arial"/>
                <w:sz w:val="18"/>
                <w:szCs w:val="18"/>
              </w:rPr>
              <w:t xml:space="preserve">1412/13, 1412/14, </w:t>
            </w:r>
            <w:r w:rsidRPr="009E1D8C">
              <w:rPr>
                <w:rFonts w:ascii="Arial" w:hAnsi="Arial" w:cs="Arial"/>
                <w:sz w:val="18"/>
                <w:szCs w:val="18"/>
              </w:rPr>
              <w:t xml:space="preserve">1532/4, </w:t>
            </w:r>
            <w:r w:rsidR="000B40F8" w:rsidRPr="009E1D8C">
              <w:rPr>
                <w:rFonts w:ascii="Arial" w:hAnsi="Arial" w:cs="Arial"/>
                <w:sz w:val="18"/>
                <w:szCs w:val="18"/>
              </w:rPr>
              <w:t xml:space="preserve">1532/26, </w:t>
            </w:r>
            <w:r w:rsidRPr="009E1D8C">
              <w:rPr>
                <w:rFonts w:ascii="Arial" w:hAnsi="Arial" w:cs="Arial"/>
                <w:sz w:val="18"/>
                <w:szCs w:val="18"/>
              </w:rPr>
              <w:t xml:space="preserve">1551/1, 1551/2, 1551/3, 1551/4, 1551/5, 1551/8, 1553/1, 1553/2, 1553/3, </w:t>
            </w:r>
            <w:r w:rsidR="000B40F8" w:rsidRPr="009E1D8C">
              <w:rPr>
                <w:rFonts w:ascii="Arial" w:hAnsi="Arial" w:cs="Arial"/>
                <w:sz w:val="18"/>
                <w:szCs w:val="18"/>
              </w:rPr>
              <w:t xml:space="preserve">1553/4, </w:t>
            </w:r>
            <w:r w:rsidRPr="009E1D8C">
              <w:rPr>
                <w:rFonts w:ascii="Arial" w:hAnsi="Arial" w:cs="Arial"/>
                <w:sz w:val="18"/>
                <w:szCs w:val="18"/>
              </w:rPr>
              <w:t xml:space="preserve">1555/1, 1555/2, 1556/3, </w:t>
            </w:r>
            <w:r w:rsidR="001D79A6" w:rsidRPr="009E1D8C">
              <w:rPr>
                <w:rFonts w:ascii="Arial" w:hAnsi="Arial" w:cs="Arial"/>
                <w:sz w:val="18"/>
                <w:szCs w:val="18"/>
              </w:rPr>
              <w:t xml:space="preserve">1557/1, 1557/2, 1557/3, </w:t>
            </w:r>
            <w:r w:rsidRPr="009E1D8C">
              <w:rPr>
                <w:rFonts w:ascii="Arial" w:hAnsi="Arial" w:cs="Arial"/>
                <w:sz w:val="18"/>
                <w:szCs w:val="18"/>
              </w:rPr>
              <w:t xml:space="preserve">1560/3, 1560/12, 1560/13, 1562/2, 1562/10, 1678/1, 1693, 1707, </w:t>
            </w:r>
            <w:r w:rsidR="000B40F8" w:rsidRPr="009E1D8C">
              <w:rPr>
                <w:rFonts w:ascii="Arial" w:hAnsi="Arial" w:cs="Arial"/>
                <w:sz w:val="18"/>
                <w:szCs w:val="18"/>
              </w:rPr>
              <w:t xml:space="preserve">1710, </w:t>
            </w:r>
            <w:r w:rsidRPr="009E1D8C">
              <w:rPr>
                <w:rFonts w:ascii="Arial" w:hAnsi="Arial" w:cs="Arial"/>
                <w:sz w:val="18"/>
                <w:szCs w:val="18"/>
              </w:rPr>
              <w:t xml:space="preserve">2511, vše v k.ú. Kvítkovice u Otrokovic </w:t>
            </w:r>
          </w:p>
        </w:tc>
      </w:tr>
      <w:tr w:rsidR="008218F6" w:rsidRPr="009E1D8C" w:rsidTr="00542F5A">
        <w:tc>
          <w:tcPr>
            <w:tcW w:w="1100" w:type="dxa"/>
            <w:tcBorders>
              <w:top w:val="single" w:sz="12" w:space="0" w:color="auto"/>
              <w:bottom w:val="single" w:sz="12" w:space="0" w:color="auto"/>
              <w:right w:val="single" w:sz="4" w:space="0" w:color="auto"/>
            </w:tcBorders>
            <w:vAlign w:val="center"/>
          </w:tcPr>
          <w:p w:rsidR="008218F6" w:rsidRPr="009E1D8C" w:rsidRDefault="008218F6" w:rsidP="008218F6">
            <w:pPr>
              <w:pStyle w:val="Odstavecseseznamem"/>
              <w:numPr>
                <w:ilvl w:val="0"/>
                <w:numId w:val="33"/>
              </w:numPr>
              <w:tabs>
                <w:tab w:val="left" w:pos="284"/>
              </w:tabs>
              <w:ind w:right="601"/>
              <w:contextualSpacing/>
              <w:jc w:val="center"/>
              <w:rPr>
                <w:rFonts w:ascii="Arial" w:hAnsi="Arial" w:cs="Arial"/>
              </w:rPr>
            </w:pPr>
          </w:p>
        </w:tc>
        <w:tc>
          <w:tcPr>
            <w:tcW w:w="2552" w:type="dxa"/>
            <w:tcBorders>
              <w:top w:val="single" w:sz="12" w:space="0" w:color="auto"/>
              <w:left w:val="single" w:sz="4" w:space="0" w:color="auto"/>
              <w:bottom w:val="single" w:sz="12" w:space="0" w:color="auto"/>
              <w:right w:val="single" w:sz="4" w:space="0" w:color="auto"/>
            </w:tcBorders>
            <w:vAlign w:val="center"/>
          </w:tcPr>
          <w:p w:rsidR="008218F6" w:rsidRPr="009E1D8C" w:rsidRDefault="008218F6" w:rsidP="00542F5A">
            <w:pPr>
              <w:tabs>
                <w:tab w:val="center" w:pos="4536"/>
                <w:tab w:val="right" w:pos="9072"/>
              </w:tabs>
              <w:jc w:val="center"/>
              <w:rPr>
                <w:rFonts w:ascii="Arial" w:hAnsi="Arial" w:cs="Arial"/>
              </w:rPr>
            </w:pPr>
            <w:r w:rsidRPr="009E1D8C">
              <w:rPr>
                <w:rFonts w:ascii="Arial" w:hAnsi="Arial" w:cs="Arial"/>
              </w:rPr>
              <w:t>Buňov</w:t>
            </w:r>
          </w:p>
        </w:tc>
        <w:tc>
          <w:tcPr>
            <w:tcW w:w="4070" w:type="dxa"/>
            <w:tcBorders>
              <w:top w:val="single" w:sz="12" w:space="0" w:color="auto"/>
              <w:left w:val="single" w:sz="4" w:space="0" w:color="auto"/>
              <w:bottom w:val="single" w:sz="12" w:space="0" w:color="auto"/>
              <w:right w:val="single" w:sz="4" w:space="0" w:color="auto"/>
            </w:tcBorders>
          </w:tcPr>
          <w:p w:rsidR="008218F6" w:rsidRPr="009E1D8C" w:rsidRDefault="008218F6" w:rsidP="00542F5A">
            <w:pPr>
              <w:tabs>
                <w:tab w:val="center" w:pos="4536"/>
                <w:tab w:val="right" w:pos="9072"/>
              </w:tabs>
              <w:spacing w:before="120" w:after="120"/>
              <w:jc w:val="both"/>
              <w:rPr>
                <w:rFonts w:ascii="Arial" w:eastAsia="Calibri" w:hAnsi="Arial" w:cs="Arial"/>
              </w:rPr>
            </w:pPr>
            <w:r w:rsidRPr="009E1D8C">
              <w:rPr>
                <w:rFonts w:ascii="Arial" w:hAnsi="Arial" w:cs="Arial"/>
              </w:rPr>
              <w:t>veřejně přístupné účelové komunikace</w:t>
            </w:r>
          </w:p>
        </w:tc>
        <w:tc>
          <w:tcPr>
            <w:tcW w:w="5994" w:type="dxa"/>
            <w:gridSpan w:val="2"/>
            <w:tcBorders>
              <w:top w:val="single" w:sz="12" w:space="0" w:color="auto"/>
              <w:left w:val="single" w:sz="4" w:space="0" w:color="auto"/>
              <w:bottom w:val="single" w:sz="12" w:space="0" w:color="auto"/>
            </w:tcBorders>
          </w:tcPr>
          <w:p w:rsidR="008218F6" w:rsidRPr="009E1D8C" w:rsidRDefault="008218F6" w:rsidP="00542F5A">
            <w:pPr>
              <w:tabs>
                <w:tab w:val="center" w:pos="4536"/>
                <w:tab w:val="right" w:pos="9072"/>
              </w:tabs>
              <w:spacing w:before="120" w:after="120"/>
              <w:jc w:val="both"/>
              <w:rPr>
                <w:rFonts w:ascii="Arial" w:hAnsi="Arial" w:cs="Arial"/>
                <w:sz w:val="18"/>
                <w:szCs w:val="18"/>
              </w:rPr>
            </w:pPr>
            <w:r w:rsidRPr="009E1D8C">
              <w:rPr>
                <w:rFonts w:ascii="Arial" w:hAnsi="Arial" w:cs="Arial"/>
                <w:sz w:val="18"/>
                <w:szCs w:val="18"/>
              </w:rPr>
              <w:t>4346, 4450, vše v k.ú. Otrokovice</w:t>
            </w:r>
          </w:p>
        </w:tc>
      </w:tr>
    </w:tbl>
    <w:p w:rsidR="005A7C8E" w:rsidRPr="009E1D8C" w:rsidRDefault="005A7C8E">
      <w:pPr>
        <w:pStyle w:val="Prosttext"/>
        <w:rPr>
          <w:rFonts w:ascii="Arial" w:hAnsi="Arial" w:cs="Arial"/>
          <w:b/>
          <w:sz w:val="22"/>
          <w:szCs w:val="22"/>
        </w:rPr>
      </w:pPr>
    </w:p>
    <w:p w:rsidR="00C254EA" w:rsidRPr="009E1D8C" w:rsidRDefault="00C254EA" w:rsidP="00C254EA">
      <w:pPr>
        <w:pStyle w:val="Prosttext"/>
        <w:ind w:left="426" w:right="854"/>
        <w:rPr>
          <w:rFonts w:ascii="Arial" w:hAnsi="Arial" w:cs="Arial"/>
        </w:rPr>
      </w:pPr>
      <w:r w:rsidRPr="009E1D8C">
        <w:rPr>
          <w:rFonts w:ascii="Arial" w:hAnsi="Arial" w:cs="Arial"/>
        </w:rPr>
        <w:t xml:space="preserve">Veřejným prostranstvím pro účely této obecně závazné vyhlášky nejsou pevně zabudované prodejní pulty na městských tržištích na ul. Hlavní a ul Tylova dle řádků poř. č. 3 a 15 </w:t>
      </w:r>
      <w:r w:rsidR="00FD5B54" w:rsidRPr="009E1D8C">
        <w:rPr>
          <w:rFonts w:ascii="Arial" w:hAnsi="Arial" w:cs="Arial"/>
        </w:rPr>
        <w:t xml:space="preserve">této </w:t>
      </w:r>
      <w:r w:rsidRPr="009E1D8C">
        <w:rPr>
          <w:rFonts w:ascii="Arial" w:hAnsi="Arial" w:cs="Arial"/>
        </w:rPr>
        <w:t>přílohy</w:t>
      </w:r>
      <w:r w:rsidR="000D36EB" w:rsidRPr="009E1D8C">
        <w:rPr>
          <w:rFonts w:ascii="Arial" w:hAnsi="Arial" w:cs="Arial"/>
        </w:rPr>
        <w:t>.</w:t>
      </w:r>
    </w:p>
    <w:p w:rsidR="00FC14EA" w:rsidRPr="009E1D8C" w:rsidRDefault="00FC14EA">
      <w:pPr>
        <w:pStyle w:val="Prosttext"/>
        <w:rPr>
          <w:rFonts w:ascii="Arial" w:hAnsi="Arial" w:cs="Arial"/>
          <w:b/>
          <w:sz w:val="22"/>
          <w:szCs w:val="22"/>
        </w:rPr>
      </w:pPr>
    </w:p>
    <w:p w:rsidR="00FC14EA" w:rsidRPr="009E1D8C" w:rsidRDefault="004A7CA0">
      <w:pPr>
        <w:pStyle w:val="Prosttext"/>
        <w:rPr>
          <w:rFonts w:ascii="Arial" w:hAnsi="Arial" w:cs="Arial"/>
          <w:sz w:val="22"/>
          <w:szCs w:val="22"/>
        </w:rPr>
      </w:pPr>
      <w:r w:rsidRPr="009E1D8C">
        <w:rPr>
          <w:rFonts w:ascii="Arial" w:hAnsi="Arial" w:cs="Arial"/>
          <w:sz w:val="22"/>
          <w:szCs w:val="22"/>
        </w:rPr>
        <w:t>-------------------------------------------------------------------------------------------------------</w:t>
      </w:r>
      <w:r w:rsidR="00BB757D" w:rsidRPr="009E1D8C">
        <w:rPr>
          <w:rFonts w:ascii="Arial" w:hAnsi="Arial" w:cs="Arial"/>
          <w:sz w:val="22"/>
          <w:szCs w:val="22"/>
        </w:rPr>
        <w:t>--------------------------------------------------------------</w:t>
      </w:r>
      <w:r w:rsidRPr="009E1D8C">
        <w:rPr>
          <w:rFonts w:ascii="Arial" w:hAnsi="Arial" w:cs="Arial"/>
          <w:sz w:val="22"/>
          <w:szCs w:val="22"/>
        </w:rPr>
        <w:t>----------------------------</w:t>
      </w:r>
    </w:p>
    <w:p w:rsidR="00FC14EA" w:rsidRPr="009E1D8C" w:rsidRDefault="00FC14EA">
      <w:pPr>
        <w:pStyle w:val="Prosttext"/>
        <w:rPr>
          <w:rFonts w:ascii="Arial" w:hAnsi="Arial" w:cs="Arial"/>
          <w:b/>
          <w:sz w:val="22"/>
          <w:szCs w:val="22"/>
        </w:rPr>
      </w:pPr>
    </w:p>
    <w:p w:rsidR="00BB757D" w:rsidRPr="009E1D8C" w:rsidRDefault="00BB757D">
      <w:pPr>
        <w:pStyle w:val="Prosttext"/>
        <w:rPr>
          <w:rFonts w:ascii="Arial" w:hAnsi="Arial" w:cs="Arial"/>
          <w:b/>
          <w:sz w:val="22"/>
          <w:szCs w:val="22"/>
        </w:rPr>
      </w:pPr>
    </w:p>
    <w:p w:rsidR="00BB757D" w:rsidRPr="009E1D8C" w:rsidRDefault="00BB757D">
      <w:pPr>
        <w:pStyle w:val="Prosttext"/>
        <w:rPr>
          <w:rFonts w:ascii="Arial" w:hAnsi="Arial" w:cs="Arial"/>
          <w:b/>
          <w:sz w:val="22"/>
          <w:szCs w:val="22"/>
        </w:rPr>
      </w:pPr>
    </w:p>
    <w:p w:rsidR="00BB757D" w:rsidRPr="009E1D8C" w:rsidRDefault="00BB757D">
      <w:pPr>
        <w:pStyle w:val="Prosttext"/>
        <w:rPr>
          <w:rFonts w:ascii="Arial" w:hAnsi="Arial" w:cs="Arial"/>
          <w:b/>
          <w:sz w:val="22"/>
          <w:szCs w:val="22"/>
        </w:rPr>
      </w:pPr>
    </w:p>
    <w:p w:rsidR="00BB757D" w:rsidRPr="009E1D8C" w:rsidRDefault="00BB757D">
      <w:pPr>
        <w:pStyle w:val="Prosttext"/>
        <w:rPr>
          <w:rFonts w:ascii="Arial" w:hAnsi="Arial" w:cs="Arial"/>
          <w:b/>
          <w:sz w:val="22"/>
          <w:szCs w:val="22"/>
        </w:rPr>
      </w:pPr>
    </w:p>
    <w:p w:rsidR="00BB757D" w:rsidRPr="009E1D8C" w:rsidRDefault="00BB757D">
      <w:pPr>
        <w:pStyle w:val="Prosttext"/>
        <w:rPr>
          <w:rFonts w:ascii="Arial" w:hAnsi="Arial" w:cs="Arial"/>
          <w:b/>
          <w:sz w:val="22"/>
          <w:szCs w:val="22"/>
        </w:rPr>
      </w:pPr>
    </w:p>
    <w:p w:rsidR="00BB757D" w:rsidRPr="009E1D8C" w:rsidRDefault="00BB757D">
      <w:pPr>
        <w:pStyle w:val="Prosttext"/>
        <w:rPr>
          <w:rFonts w:ascii="Arial" w:hAnsi="Arial" w:cs="Arial"/>
          <w:b/>
          <w:sz w:val="22"/>
          <w:szCs w:val="22"/>
        </w:rPr>
      </w:pPr>
    </w:p>
    <w:p w:rsidR="00BB757D" w:rsidRPr="009E1D8C" w:rsidRDefault="00BB757D">
      <w:pPr>
        <w:pStyle w:val="Prosttext"/>
        <w:rPr>
          <w:rFonts w:ascii="Arial" w:hAnsi="Arial" w:cs="Arial"/>
          <w:b/>
          <w:sz w:val="22"/>
          <w:szCs w:val="22"/>
        </w:rPr>
      </w:pPr>
    </w:p>
    <w:p w:rsidR="00BB757D" w:rsidRPr="009E1D8C" w:rsidRDefault="00BB757D">
      <w:pPr>
        <w:pStyle w:val="Prosttext"/>
        <w:rPr>
          <w:rFonts w:ascii="Arial" w:hAnsi="Arial" w:cs="Arial"/>
          <w:b/>
          <w:sz w:val="22"/>
          <w:szCs w:val="22"/>
        </w:rPr>
      </w:pPr>
    </w:p>
    <w:p w:rsidR="000823F1" w:rsidRPr="009E1D8C" w:rsidRDefault="000823F1">
      <w:pPr>
        <w:pStyle w:val="Prosttext"/>
        <w:rPr>
          <w:rFonts w:ascii="Arial" w:hAnsi="Arial" w:cs="Arial"/>
          <w:b/>
          <w:sz w:val="22"/>
          <w:szCs w:val="22"/>
        </w:rPr>
      </w:pPr>
    </w:p>
    <w:p w:rsidR="00BB757D" w:rsidRPr="009E1D8C" w:rsidRDefault="00BB757D">
      <w:pPr>
        <w:pStyle w:val="Prosttext"/>
        <w:rPr>
          <w:rFonts w:ascii="Arial" w:hAnsi="Arial" w:cs="Arial"/>
          <w:b/>
          <w:sz w:val="22"/>
          <w:szCs w:val="22"/>
        </w:rPr>
      </w:pPr>
    </w:p>
    <w:p w:rsidR="00C4033E" w:rsidRPr="00C456D0" w:rsidRDefault="001E51E8">
      <w:pPr>
        <w:pStyle w:val="Prosttext"/>
        <w:rPr>
          <w:rFonts w:ascii="Arial" w:hAnsi="Arial" w:cs="Arial"/>
          <w:b/>
          <w:sz w:val="22"/>
          <w:szCs w:val="22"/>
        </w:rPr>
      </w:pPr>
      <w:r w:rsidRPr="009E1D8C">
        <w:rPr>
          <w:rFonts w:ascii="Arial" w:hAnsi="Arial" w:cs="Arial"/>
          <w:b/>
          <w:sz w:val="22"/>
          <w:szCs w:val="22"/>
        </w:rPr>
        <w:lastRenderedPageBreak/>
        <w:t>Poznámky:</w:t>
      </w:r>
    </w:p>
    <w:sectPr w:rsidR="00C4033E" w:rsidRPr="00C456D0" w:rsidSect="000D36EB">
      <w:endnotePr>
        <w:numFmt w:val="decimal"/>
      </w:endnotePr>
      <w:pgSz w:w="16838" w:h="11906" w:orient="landscape"/>
      <w:pgMar w:top="1152" w:right="815" w:bottom="1152" w:left="1134"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B8C" w:rsidRDefault="00377B8C">
      <w:r>
        <w:separator/>
      </w:r>
    </w:p>
  </w:endnote>
  <w:endnote w:type="continuationSeparator" w:id="0">
    <w:p w:rsidR="00377B8C" w:rsidRDefault="00377B8C">
      <w:r>
        <w:continuationSeparator/>
      </w:r>
    </w:p>
  </w:endnote>
  <w:endnote w:id="1">
    <w:p w:rsidR="0006647C" w:rsidRDefault="0006647C" w:rsidP="0006647C">
      <w:pPr>
        <w:pStyle w:val="Textvysvtlivek"/>
        <w:jc w:val="both"/>
        <w:rPr>
          <w:rFonts w:ascii="Arial" w:hAnsi="Arial" w:cs="Arial"/>
        </w:rPr>
      </w:pPr>
    </w:p>
    <w:p w:rsidR="0006647C" w:rsidRPr="009E1D8C" w:rsidRDefault="0006647C" w:rsidP="0006647C">
      <w:pPr>
        <w:pStyle w:val="Textvysvtlivek"/>
        <w:numPr>
          <w:ilvl w:val="0"/>
          <w:numId w:val="45"/>
        </w:numPr>
        <w:spacing w:after="120"/>
        <w:jc w:val="both"/>
        <w:rPr>
          <w:rFonts w:ascii="Arial" w:hAnsi="Arial" w:cs="Arial"/>
        </w:rPr>
      </w:pPr>
      <w:r w:rsidRPr="009E1D8C">
        <w:rPr>
          <w:rFonts w:ascii="Arial" w:hAnsi="Arial" w:cs="Arial"/>
        </w:rPr>
        <w:t xml:space="preserve">Zákon č. 565/1990 Sb., o místních poplatcích, ve znění pozdějších předpisů. </w:t>
      </w:r>
    </w:p>
  </w:endnote>
  <w:endnote w:id="2">
    <w:p w:rsidR="00815C3B" w:rsidRPr="009E1D8C" w:rsidRDefault="00474340" w:rsidP="005A7C8E">
      <w:pPr>
        <w:pStyle w:val="Textvysvtlivek"/>
        <w:numPr>
          <w:ilvl w:val="0"/>
          <w:numId w:val="45"/>
        </w:numPr>
        <w:spacing w:after="120"/>
        <w:jc w:val="both"/>
        <w:rPr>
          <w:rFonts w:ascii="Arial" w:hAnsi="Arial" w:cs="Arial"/>
        </w:rPr>
      </w:pPr>
      <w:r w:rsidRPr="009E1D8C">
        <w:rPr>
          <w:rFonts w:ascii="Arial" w:hAnsi="Arial" w:cs="Arial"/>
        </w:rPr>
        <w:t xml:space="preserve">Nařízení města Otrokovice č. </w:t>
      </w:r>
      <w:r w:rsidR="005D075A" w:rsidRPr="009E1D8C">
        <w:rPr>
          <w:rFonts w:ascii="Arial" w:hAnsi="Arial" w:cs="Arial"/>
        </w:rPr>
        <w:t>4</w:t>
      </w:r>
      <w:r w:rsidRPr="009E1D8C">
        <w:rPr>
          <w:rFonts w:ascii="Arial" w:hAnsi="Arial" w:cs="Arial"/>
        </w:rPr>
        <w:t>/20</w:t>
      </w:r>
      <w:r w:rsidR="005A7C8E" w:rsidRPr="009E1D8C">
        <w:rPr>
          <w:rFonts w:ascii="Arial" w:hAnsi="Arial" w:cs="Arial"/>
        </w:rPr>
        <w:t>2</w:t>
      </w:r>
      <w:r w:rsidR="005D075A" w:rsidRPr="009E1D8C">
        <w:rPr>
          <w:rFonts w:ascii="Arial" w:hAnsi="Arial" w:cs="Arial"/>
        </w:rPr>
        <w:t>4</w:t>
      </w:r>
      <w:r w:rsidRPr="009E1D8C">
        <w:rPr>
          <w:rFonts w:ascii="Arial" w:hAnsi="Arial" w:cs="Arial"/>
        </w:rPr>
        <w:t>, kterým se vydává tržní řád</w:t>
      </w:r>
      <w:r w:rsidR="005A7C8E" w:rsidRPr="009E1D8C">
        <w:rPr>
          <w:rFonts w:ascii="Arial" w:hAnsi="Arial" w:cs="Arial"/>
        </w:rPr>
        <w:t xml:space="preserve"> a stanovuje zákaz některých forem prodeje zboží a poskytování služeb (tržní řád)</w:t>
      </w:r>
      <w:r w:rsidRPr="009E1D8C">
        <w:rPr>
          <w:rFonts w:ascii="Arial" w:hAnsi="Arial" w:cs="Arial"/>
        </w:rPr>
        <w:t>.</w:t>
      </w:r>
      <w:r w:rsidR="00815C3B" w:rsidRPr="009E1D8C">
        <w:rPr>
          <w:rFonts w:ascii="Arial" w:hAnsi="Arial" w:cs="Arial"/>
        </w:rPr>
        <w:t xml:space="preserve"> </w:t>
      </w:r>
    </w:p>
  </w:endnote>
  <w:endnote w:id="3">
    <w:p w:rsidR="00BF55EE" w:rsidRPr="009E1D8C" w:rsidRDefault="009C728D" w:rsidP="008C1D71">
      <w:pPr>
        <w:pStyle w:val="Textvysvtlivek"/>
        <w:numPr>
          <w:ilvl w:val="0"/>
          <w:numId w:val="45"/>
        </w:numPr>
        <w:spacing w:after="120"/>
        <w:jc w:val="both"/>
        <w:rPr>
          <w:rFonts w:ascii="Arial" w:hAnsi="Arial" w:cs="Arial"/>
          <w:i/>
        </w:rPr>
      </w:pPr>
      <w:r w:rsidRPr="009E1D8C">
        <w:rPr>
          <w:rFonts w:ascii="Arial" w:hAnsi="Arial" w:cs="Arial"/>
        </w:rPr>
        <w:t xml:space="preserve">§ </w:t>
      </w:r>
      <w:r w:rsidR="008C1D71" w:rsidRPr="009E1D8C">
        <w:rPr>
          <w:rFonts w:ascii="Arial" w:hAnsi="Arial" w:cs="Arial"/>
        </w:rPr>
        <w:t>5</w:t>
      </w:r>
      <w:r w:rsidRPr="009E1D8C">
        <w:rPr>
          <w:rFonts w:ascii="Arial" w:hAnsi="Arial" w:cs="Arial"/>
        </w:rPr>
        <w:t xml:space="preserve"> odst. </w:t>
      </w:r>
      <w:r w:rsidR="008C1D71" w:rsidRPr="009E1D8C">
        <w:rPr>
          <w:rFonts w:ascii="Arial" w:hAnsi="Arial" w:cs="Arial"/>
        </w:rPr>
        <w:t>5</w:t>
      </w:r>
      <w:r w:rsidRPr="009E1D8C">
        <w:rPr>
          <w:rFonts w:ascii="Arial" w:hAnsi="Arial" w:cs="Arial"/>
        </w:rPr>
        <w:t xml:space="preserve"> </w:t>
      </w:r>
      <w:r w:rsidR="008C1D71" w:rsidRPr="009E1D8C">
        <w:rPr>
          <w:rFonts w:ascii="Arial" w:hAnsi="Arial" w:cs="Arial"/>
        </w:rPr>
        <w:t>zákona č. 283/2021 Sb., stavební záko</w:t>
      </w:r>
      <w:r w:rsidR="00F67D6C" w:rsidRPr="009E1D8C">
        <w:rPr>
          <w:rFonts w:ascii="Arial" w:hAnsi="Arial" w:cs="Arial"/>
        </w:rPr>
        <w:t>n, ve znění pozdějších předpisů</w:t>
      </w:r>
      <w:r w:rsidRPr="009E1D8C">
        <w:rPr>
          <w:rFonts w:ascii="Arial" w:hAnsi="Arial" w:cs="Arial"/>
        </w:rPr>
        <w:t xml:space="preserve">: </w:t>
      </w:r>
      <w:r w:rsidR="008C1D71" w:rsidRPr="009E1D8C">
        <w:rPr>
          <w:rFonts w:ascii="Arial" w:hAnsi="Arial" w:cs="Arial"/>
          <w:i/>
        </w:rPr>
        <w:t>Dočasnou stavbou se v tomto zákoně rozumí stavba, u které stavební úřad předem omezí dobu jejího trvání.</w:t>
      </w:r>
    </w:p>
  </w:endnote>
  <w:endnote w:id="4">
    <w:p w:rsidR="00BF55EE" w:rsidRPr="009E1D8C" w:rsidRDefault="00BF55EE" w:rsidP="002D7925">
      <w:pPr>
        <w:pStyle w:val="Textvysvtlivek"/>
        <w:numPr>
          <w:ilvl w:val="0"/>
          <w:numId w:val="45"/>
        </w:numPr>
        <w:spacing w:after="120"/>
        <w:jc w:val="both"/>
        <w:rPr>
          <w:rFonts w:ascii="Arial" w:hAnsi="Arial" w:cs="Arial"/>
        </w:rPr>
      </w:pPr>
      <w:r w:rsidRPr="009E1D8C">
        <w:rPr>
          <w:rFonts w:ascii="Arial" w:hAnsi="Arial" w:cs="Arial"/>
        </w:rPr>
        <w:t xml:space="preserve"> § 4 odst. 1 a 3 zákona č. 565/1990 Sb., o místních poplatcích, ve znění pozdějších předpisů.</w:t>
      </w:r>
    </w:p>
  </w:endnote>
  <w:endnote w:id="5">
    <w:p w:rsidR="00C7511D" w:rsidRPr="009E1D8C" w:rsidRDefault="00C7511D" w:rsidP="002D7925">
      <w:pPr>
        <w:pStyle w:val="Textvysvtlivek"/>
        <w:numPr>
          <w:ilvl w:val="0"/>
          <w:numId w:val="45"/>
        </w:numPr>
        <w:spacing w:after="120"/>
        <w:jc w:val="both"/>
        <w:rPr>
          <w:rFonts w:ascii="Arial" w:hAnsi="Arial" w:cs="Arial"/>
        </w:rPr>
      </w:pPr>
      <w:r w:rsidRPr="009E1D8C">
        <w:rPr>
          <w:rFonts w:ascii="Arial" w:hAnsi="Arial" w:cs="Arial"/>
        </w:rPr>
        <w:t xml:space="preserve">Předchozí souhlas nebo podnět </w:t>
      </w:r>
      <w:r w:rsidR="00F1011E" w:rsidRPr="009E1D8C">
        <w:rPr>
          <w:rFonts w:ascii="Arial" w:hAnsi="Arial" w:cs="Arial"/>
        </w:rPr>
        <w:t xml:space="preserve">k pořádání akce zpravidla </w:t>
      </w:r>
      <w:r w:rsidRPr="009E1D8C">
        <w:rPr>
          <w:rFonts w:ascii="Arial" w:hAnsi="Arial" w:cs="Arial"/>
        </w:rPr>
        <w:t>schvaluje rada města v souladu s § 102 odst. 3 zá</w:t>
      </w:r>
      <w:r w:rsidR="00F1011E" w:rsidRPr="009E1D8C">
        <w:rPr>
          <w:rFonts w:ascii="Arial" w:hAnsi="Arial" w:cs="Arial"/>
        </w:rPr>
        <w:t xml:space="preserve">kona č. 128/2000 Sb., o obcích </w:t>
      </w:r>
      <w:r w:rsidRPr="009E1D8C">
        <w:rPr>
          <w:rFonts w:ascii="Arial" w:hAnsi="Arial" w:cs="Arial"/>
        </w:rPr>
        <w:t>(obecní zřízení), ve</w:t>
      </w:r>
      <w:r w:rsidR="00AE33F6" w:rsidRPr="009E1D8C">
        <w:rPr>
          <w:rFonts w:ascii="Arial" w:hAnsi="Arial" w:cs="Arial"/>
        </w:rPr>
        <w:t> </w:t>
      </w:r>
      <w:r w:rsidRPr="009E1D8C">
        <w:rPr>
          <w:rFonts w:ascii="Arial" w:hAnsi="Arial" w:cs="Arial"/>
        </w:rPr>
        <w:t>znění pozdějších předpisů, případně může být takový souhlas nebo podnět založen písemnou smlouvou uzavřenou s městem.</w:t>
      </w:r>
    </w:p>
  </w:endnote>
  <w:endnote w:id="6">
    <w:p w:rsidR="00E3399E" w:rsidRPr="009E1D8C" w:rsidRDefault="00E3399E" w:rsidP="00552183">
      <w:pPr>
        <w:pStyle w:val="Textvysvtlivek"/>
        <w:numPr>
          <w:ilvl w:val="0"/>
          <w:numId w:val="45"/>
        </w:numPr>
        <w:spacing w:after="120"/>
        <w:jc w:val="both"/>
        <w:rPr>
          <w:rFonts w:ascii="Arial" w:hAnsi="Arial" w:cs="Arial"/>
        </w:rPr>
      </w:pPr>
      <w:r w:rsidRPr="009E1D8C">
        <w:rPr>
          <w:rFonts w:ascii="Arial" w:hAnsi="Arial" w:cs="Arial"/>
        </w:rPr>
        <w:t>§ 1</w:t>
      </w:r>
      <w:r w:rsidR="00552183" w:rsidRPr="009E1D8C">
        <w:rPr>
          <w:rFonts w:ascii="Arial" w:hAnsi="Arial" w:cs="Arial"/>
        </w:rPr>
        <w:t xml:space="preserve"> a § 2</w:t>
      </w:r>
      <w:r w:rsidRPr="009E1D8C">
        <w:rPr>
          <w:rFonts w:ascii="Arial" w:hAnsi="Arial" w:cs="Arial"/>
        </w:rPr>
        <w:t xml:space="preserve"> zákona č. </w:t>
      </w:r>
      <w:r w:rsidR="00552183" w:rsidRPr="009E1D8C">
        <w:rPr>
          <w:rFonts w:ascii="Arial" w:hAnsi="Arial" w:cs="Arial"/>
        </w:rPr>
        <w:t>245</w:t>
      </w:r>
      <w:r w:rsidRPr="009E1D8C">
        <w:rPr>
          <w:rFonts w:ascii="Arial" w:hAnsi="Arial" w:cs="Arial"/>
        </w:rPr>
        <w:t>/</w:t>
      </w:r>
      <w:r w:rsidR="00552183" w:rsidRPr="009E1D8C">
        <w:rPr>
          <w:rFonts w:ascii="Arial" w:hAnsi="Arial" w:cs="Arial"/>
        </w:rPr>
        <w:t>2000</w:t>
      </w:r>
      <w:r w:rsidRPr="009E1D8C">
        <w:rPr>
          <w:rFonts w:ascii="Arial" w:hAnsi="Arial" w:cs="Arial"/>
        </w:rPr>
        <w:t xml:space="preserve"> Sb., </w:t>
      </w:r>
      <w:r w:rsidR="00552183" w:rsidRPr="009E1D8C">
        <w:rPr>
          <w:rFonts w:ascii="Arial" w:hAnsi="Arial" w:cs="Arial"/>
        </w:rPr>
        <w:t>o státních svátcích, o ostatních svátcích, o významných dnech a o dnech pracovního klidu</w:t>
      </w:r>
      <w:r w:rsidRPr="009E1D8C">
        <w:rPr>
          <w:rFonts w:ascii="Arial" w:hAnsi="Arial" w:cs="Arial"/>
        </w:rPr>
        <w:t>, ve znění pozdějších předpisů</w:t>
      </w:r>
      <w:r w:rsidRPr="009E1D8C">
        <w:rPr>
          <w:rFonts w:ascii="Arial" w:hAnsi="Arial" w:cs="Arial"/>
          <w:i/>
        </w:rPr>
        <w:t>.</w:t>
      </w:r>
    </w:p>
  </w:endnote>
  <w:endnote w:id="7">
    <w:p w:rsidR="00FA3EB8" w:rsidRPr="009E1D8C" w:rsidRDefault="00FA3EB8" w:rsidP="00FA3EB8">
      <w:pPr>
        <w:pStyle w:val="Textvysvtlivek"/>
        <w:numPr>
          <w:ilvl w:val="0"/>
          <w:numId w:val="45"/>
        </w:numPr>
        <w:spacing w:after="120"/>
        <w:jc w:val="both"/>
        <w:rPr>
          <w:rFonts w:ascii="Arial" w:hAnsi="Arial" w:cs="Arial"/>
        </w:rPr>
      </w:pPr>
      <w:r w:rsidRPr="009E1D8C">
        <w:rPr>
          <w:rFonts w:ascii="Arial" w:hAnsi="Arial" w:cs="Arial"/>
        </w:rPr>
        <w:t>§ 14a odst. 6 zákona č. 565/1990 Sb., o místních poplatcíc</w:t>
      </w:r>
      <w:r w:rsidR="00EE1CDD" w:rsidRPr="009E1D8C">
        <w:rPr>
          <w:rFonts w:ascii="Arial" w:hAnsi="Arial" w:cs="Arial"/>
        </w:rPr>
        <w:t xml:space="preserve">h, ve znění pozdějších předpisů: </w:t>
      </w:r>
      <w:r w:rsidR="00EE1CDD" w:rsidRPr="009E1D8C">
        <w:rPr>
          <w:rFonts w:ascii="Arial" w:hAnsi="Arial" w:cs="Arial"/>
          <w:i/>
        </w:rPr>
        <w:t>V případě, že poplatník, který je poplatkovým subjektem, nesplní povinnost ohlásit údaj rozhodný pro osvobození nebo úlevu od poplatku ve lhůtě stanovené obecně závaznou vyhláškou nebo ve lhůtě podle zákona, nárok na osvobození nebo úlevu od tohoto poplatku zaniká; za nesplnění této povinnosti nelze uložit pokutu za nesplnění povinnosti nepeněžité povahy.</w:t>
      </w:r>
    </w:p>
  </w:endnote>
  <w:endnote w:id="8">
    <w:p w:rsidR="00604E4F" w:rsidRPr="009E1D8C" w:rsidRDefault="00604E4F" w:rsidP="00604E4F">
      <w:pPr>
        <w:pStyle w:val="Textvysvtlivek"/>
        <w:numPr>
          <w:ilvl w:val="0"/>
          <w:numId w:val="45"/>
        </w:numPr>
        <w:spacing w:after="120"/>
        <w:jc w:val="both"/>
        <w:rPr>
          <w:rFonts w:ascii="Arial" w:hAnsi="Arial" w:cs="Arial"/>
        </w:rPr>
      </w:pPr>
      <w:r w:rsidRPr="009E1D8C">
        <w:rPr>
          <w:rFonts w:ascii="Arial" w:hAnsi="Arial" w:cs="Arial"/>
        </w:rPr>
        <w:t>§ 14a odst. 5 zákona č. 565/1990 Sb., o místních poplatcíc</w:t>
      </w:r>
      <w:r w:rsidR="000C1EFC" w:rsidRPr="009E1D8C">
        <w:rPr>
          <w:rFonts w:ascii="Arial" w:hAnsi="Arial" w:cs="Arial"/>
        </w:rPr>
        <w:t xml:space="preserve">h, ve znění pozdějších předpisů: </w:t>
      </w:r>
      <w:r w:rsidR="000C1EFC" w:rsidRPr="009E1D8C">
        <w:rPr>
          <w:rFonts w:ascii="Arial" w:hAnsi="Arial" w:cs="Arial"/>
          <w:i/>
        </w:rPr>
        <w:t>Povinnost ohlásit údaj podle § 14a odst. 2 nebo jeho změnu se nevztahuje na údaj, který může správce poplatku automatizovaným způsobem zjistit z rejstříků nebo evidencí, do nichž má zřízen automatizovaný přístup. Okruh těchto údajů zveřejní správce poplatku na své úřední desce.</w:t>
      </w:r>
    </w:p>
  </w:endnote>
  <w:endnote w:id="9">
    <w:p w:rsidR="00F07225" w:rsidRPr="009E1D8C" w:rsidRDefault="00F07225" w:rsidP="00F07225">
      <w:pPr>
        <w:pStyle w:val="Textvysvtlivek"/>
        <w:numPr>
          <w:ilvl w:val="0"/>
          <w:numId w:val="45"/>
        </w:numPr>
        <w:spacing w:after="120"/>
        <w:jc w:val="both"/>
        <w:rPr>
          <w:rFonts w:ascii="Arial" w:hAnsi="Arial" w:cs="Arial"/>
        </w:rPr>
      </w:pPr>
      <w:r w:rsidRPr="009E1D8C">
        <w:rPr>
          <w:rFonts w:ascii="Arial" w:hAnsi="Arial" w:cs="Arial"/>
        </w:rPr>
        <w:t xml:space="preserve">§ 153 a násl. zákona č. 280/2009 Sb., daňový řád, ve znění pozdějších předpisů. </w:t>
      </w:r>
    </w:p>
  </w:endnote>
  <w:endnote w:id="10">
    <w:p w:rsidR="007A5E1D" w:rsidRPr="009E1D8C" w:rsidRDefault="005014CB" w:rsidP="005014CB">
      <w:pPr>
        <w:pStyle w:val="Textvysvtlivek"/>
        <w:numPr>
          <w:ilvl w:val="0"/>
          <w:numId w:val="45"/>
        </w:numPr>
        <w:spacing w:after="120"/>
        <w:jc w:val="both"/>
        <w:rPr>
          <w:rFonts w:ascii="Arial" w:hAnsi="Arial" w:cs="Arial"/>
        </w:rPr>
      </w:pPr>
      <w:r w:rsidRPr="009E1D8C">
        <w:rPr>
          <w:rFonts w:ascii="Arial" w:hAnsi="Arial" w:cs="Arial"/>
        </w:rPr>
        <w:t>Například § 11</w:t>
      </w:r>
      <w:r w:rsidR="00F35B84" w:rsidRPr="009E1D8C">
        <w:rPr>
          <w:rFonts w:ascii="Arial" w:hAnsi="Arial" w:cs="Arial"/>
        </w:rPr>
        <w:t xml:space="preserve"> a násl.</w:t>
      </w:r>
      <w:r w:rsidRPr="009E1D8C">
        <w:rPr>
          <w:rFonts w:ascii="Arial" w:hAnsi="Arial" w:cs="Arial"/>
        </w:rPr>
        <w:t>, 16a a 16b zákona č. 565/1990 Sb., o místních poplatcích, ve znění pozdějších předpisů, zákon č. 280/2009 Sb., daňový řád, ve znění pozdějších předpisů.</w:t>
      </w:r>
    </w:p>
  </w:endnote>
  <w:endnote w:id="11">
    <w:p w:rsidR="007A5E1D" w:rsidRPr="009E1D8C" w:rsidRDefault="005014CB" w:rsidP="007A5E1D">
      <w:pPr>
        <w:pStyle w:val="Textvysvtlivek"/>
        <w:numPr>
          <w:ilvl w:val="0"/>
          <w:numId w:val="45"/>
        </w:numPr>
        <w:spacing w:after="120"/>
        <w:jc w:val="both"/>
        <w:rPr>
          <w:rFonts w:ascii="Arial" w:hAnsi="Arial" w:cs="Arial"/>
        </w:rPr>
      </w:pPr>
      <w:r w:rsidRPr="009E1D8C">
        <w:rPr>
          <w:rFonts w:ascii="Arial" w:hAnsi="Arial" w:cs="Arial"/>
        </w:rPr>
        <w:t>§ 14a zákona č. 565/1990 Sb., o místních poplatcích, ve znění pozdějších předpisů, § 71 daňového řádu.</w:t>
      </w:r>
    </w:p>
  </w:endnote>
  <w:endnote w:id="12">
    <w:p w:rsidR="007A5E1D" w:rsidRPr="009E1D8C" w:rsidRDefault="005014CB" w:rsidP="007A5E1D">
      <w:pPr>
        <w:pStyle w:val="Textvysvtlivek"/>
        <w:numPr>
          <w:ilvl w:val="0"/>
          <w:numId w:val="45"/>
        </w:numPr>
        <w:spacing w:after="120"/>
        <w:jc w:val="both"/>
        <w:rPr>
          <w:rFonts w:ascii="Arial" w:hAnsi="Arial" w:cs="Arial"/>
        </w:rPr>
      </w:pPr>
      <w:r w:rsidRPr="009E1D8C">
        <w:rPr>
          <w:rFonts w:ascii="Arial" w:hAnsi="Arial" w:cs="Arial"/>
        </w:rPr>
        <w:t>§ 16a a § 16b zákona č. 565/1990 Sb., o místních poplatcích, ve znění pozdějších předpisů.</w:t>
      </w:r>
    </w:p>
    <w:p w:rsidR="00FA3EB8" w:rsidRPr="00AE33F6" w:rsidRDefault="00FA3EB8" w:rsidP="00FA3EB8">
      <w:pPr>
        <w:pStyle w:val="Textvysvtlivek"/>
        <w:spacing w:after="120"/>
        <w:ind w:left="360"/>
        <w:jc w:val="both"/>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EE" w:rsidRPr="00C45D91" w:rsidRDefault="0006647C">
    <w:pPr>
      <w:pStyle w:val="Zpat"/>
      <w:rPr>
        <w:i/>
      </w:rPr>
    </w:pPr>
    <w:r>
      <w:rPr>
        <w:i/>
        <w:snapToGrid w:val="0"/>
      </w:rPr>
      <w:t>OZV – místní poplatek za uží</w:t>
    </w:r>
    <w:r w:rsidR="00D33CE3">
      <w:rPr>
        <w:i/>
        <w:snapToGrid w:val="0"/>
      </w:rPr>
      <w:t>vání veřejného prostranství 2025</w:t>
    </w:r>
    <w:r w:rsidR="00BF55EE">
      <w:rPr>
        <w:i/>
        <w:snapToGrid w:val="0"/>
      </w:rPr>
      <w:t xml:space="preserve"> </w:t>
    </w:r>
    <w:r w:rsidR="000D3915">
      <w:rPr>
        <w:i/>
        <w:snapToGrid w:val="0"/>
      </w:rPr>
      <w:t xml:space="preserve"> </w:t>
    </w:r>
    <w:r w:rsidR="00BF55EE">
      <w:rPr>
        <w:snapToGrid w:val="0"/>
      </w:rPr>
      <w:tab/>
    </w:r>
    <w:r w:rsidR="00BF55EE" w:rsidRPr="00C45D91">
      <w:rPr>
        <w:i/>
        <w:snapToGrid w:val="0"/>
      </w:rPr>
      <w:t xml:space="preserve">Strana </w:t>
    </w:r>
    <w:r w:rsidR="002E3F93" w:rsidRPr="00C45D91">
      <w:rPr>
        <w:i/>
        <w:snapToGrid w:val="0"/>
      </w:rPr>
      <w:fldChar w:fldCharType="begin"/>
    </w:r>
    <w:r w:rsidR="00BF55EE" w:rsidRPr="00C45D91">
      <w:rPr>
        <w:i/>
        <w:snapToGrid w:val="0"/>
      </w:rPr>
      <w:instrText xml:space="preserve"> PAGE </w:instrText>
    </w:r>
    <w:r w:rsidR="002E3F93" w:rsidRPr="00C45D91">
      <w:rPr>
        <w:i/>
        <w:snapToGrid w:val="0"/>
      </w:rPr>
      <w:fldChar w:fldCharType="separate"/>
    </w:r>
    <w:r w:rsidR="006A1E1D">
      <w:rPr>
        <w:i/>
        <w:noProof/>
        <w:snapToGrid w:val="0"/>
      </w:rPr>
      <w:t>1</w:t>
    </w:r>
    <w:r w:rsidR="002E3F93" w:rsidRPr="00C45D91">
      <w:rPr>
        <w:i/>
        <w:snapToGrid w:val="0"/>
      </w:rPr>
      <w:fldChar w:fldCharType="end"/>
    </w:r>
    <w:r w:rsidR="00BF55EE" w:rsidRPr="00C45D91">
      <w:rPr>
        <w:i/>
        <w:snapToGrid w:val="0"/>
      </w:rPr>
      <w:t xml:space="preserve"> (celkem </w:t>
    </w:r>
    <w:r w:rsidR="002E3F93" w:rsidRPr="00C45D91">
      <w:rPr>
        <w:i/>
        <w:snapToGrid w:val="0"/>
      </w:rPr>
      <w:fldChar w:fldCharType="begin"/>
    </w:r>
    <w:r w:rsidR="00BF55EE" w:rsidRPr="00C45D91">
      <w:rPr>
        <w:i/>
        <w:snapToGrid w:val="0"/>
      </w:rPr>
      <w:instrText xml:space="preserve"> NUMPAGES </w:instrText>
    </w:r>
    <w:r w:rsidR="002E3F93" w:rsidRPr="00C45D91">
      <w:rPr>
        <w:i/>
        <w:snapToGrid w:val="0"/>
      </w:rPr>
      <w:fldChar w:fldCharType="separate"/>
    </w:r>
    <w:r w:rsidR="006A1E1D">
      <w:rPr>
        <w:i/>
        <w:noProof/>
        <w:snapToGrid w:val="0"/>
      </w:rPr>
      <w:t>10</w:t>
    </w:r>
    <w:r w:rsidR="002E3F93" w:rsidRPr="00C45D91">
      <w:rPr>
        <w:i/>
        <w:snapToGrid w:val="0"/>
      </w:rPr>
      <w:fldChar w:fldCharType="end"/>
    </w:r>
    <w:r w:rsidR="00BF55EE" w:rsidRPr="00C45D91">
      <w:rPr>
        <w:i/>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B8C" w:rsidRDefault="00377B8C">
      <w:r>
        <w:separator/>
      </w:r>
    </w:p>
  </w:footnote>
  <w:footnote w:type="continuationSeparator" w:id="0">
    <w:p w:rsidR="00377B8C" w:rsidRDefault="00377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375"/>
    <w:multiLevelType w:val="singleLevel"/>
    <w:tmpl w:val="F60A5F78"/>
    <w:lvl w:ilvl="0">
      <w:start w:val="1"/>
      <w:numFmt w:val="lowerLetter"/>
      <w:lvlText w:val="%1)"/>
      <w:lvlJc w:val="left"/>
      <w:pPr>
        <w:tabs>
          <w:tab w:val="num" w:pos="1021"/>
        </w:tabs>
        <w:ind w:left="1021" w:hanging="454"/>
      </w:pPr>
      <w:rPr>
        <w:b w:val="0"/>
        <w:i w:val="0"/>
      </w:rPr>
    </w:lvl>
  </w:abstractNum>
  <w:abstractNum w:abstractNumId="1" w15:restartNumberingAfterBreak="0">
    <w:nsid w:val="018E5052"/>
    <w:multiLevelType w:val="hybridMultilevel"/>
    <w:tmpl w:val="2FA682E8"/>
    <w:lvl w:ilvl="0" w:tplc="7DB653D2">
      <w:start w:val="900"/>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0208134A"/>
    <w:multiLevelType w:val="singleLevel"/>
    <w:tmpl w:val="6F7677C8"/>
    <w:lvl w:ilvl="0">
      <w:start w:val="3"/>
      <w:numFmt w:val="decimal"/>
      <w:lvlText w:val="(%1)"/>
      <w:lvlJc w:val="left"/>
      <w:pPr>
        <w:tabs>
          <w:tab w:val="num" w:pos="567"/>
        </w:tabs>
        <w:ind w:left="567" w:hanging="567"/>
      </w:pPr>
      <w:rPr>
        <w:rFonts w:ascii="Arial" w:hAnsi="Arial" w:cs="Arial" w:hint="default"/>
        <w:b w:val="0"/>
        <w:i w:val="0"/>
        <w:sz w:val="20"/>
        <w:szCs w:val="20"/>
        <w:u w:val="none"/>
      </w:rPr>
    </w:lvl>
  </w:abstractNum>
  <w:abstractNum w:abstractNumId="3" w15:restartNumberingAfterBreak="0">
    <w:nsid w:val="03AC7C73"/>
    <w:multiLevelType w:val="hybridMultilevel"/>
    <w:tmpl w:val="1ED426E4"/>
    <w:lvl w:ilvl="0" w:tplc="9E40A286">
      <w:start w:val="1"/>
      <w:numFmt w:val="decimal"/>
      <w:lvlText w:val="%1."/>
      <w:lvlJc w:val="left"/>
      <w:pPr>
        <w:ind w:left="927" w:hanging="360"/>
      </w:pPr>
      <w:rPr>
        <w:rFonts w:ascii="Arial" w:hAnsi="Arial" w:hint="default"/>
        <w:b w:val="0"/>
        <w:i w:val="0"/>
        <w:sz w:val="20"/>
        <w:szCs w:val="2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0462513E"/>
    <w:multiLevelType w:val="hybridMultilevel"/>
    <w:tmpl w:val="6FD81A5E"/>
    <w:lvl w:ilvl="0" w:tplc="DF0690DA">
      <w:start w:val="600"/>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15:restartNumberingAfterBreak="0">
    <w:nsid w:val="079F1BEC"/>
    <w:multiLevelType w:val="singleLevel"/>
    <w:tmpl w:val="8FBC9764"/>
    <w:lvl w:ilvl="0">
      <w:start w:val="1"/>
      <w:numFmt w:val="decimal"/>
      <w:lvlText w:val="(%1)"/>
      <w:lvlJc w:val="left"/>
      <w:pPr>
        <w:tabs>
          <w:tab w:val="num" w:pos="567"/>
        </w:tabs>
        <w:ind w:left="567" w:hanging="567"/>
      </w:pPr>
      <w:rPr>
        <w:b w:val="0"/>
        <w:i w:val="0"/>
        <w:sz w:val="20"/>
        <w:szCs w:val="20"/>
        <w:u w:val="none"/>
      </w:rPr>
    </w:lvl>
  </w:abstractNum>
  <w:abstractNum w:abstractNumId="6" w15:restartNumberingAfterBreak="0">
    <w:nsid w:val="07B14DCE"/>
    <w:multiLevelType w:val="hybridMultilevel"/>
    <w:tmpl w:val="A0EE38BC"/>
    <w:lvl w:ilvl="0" w:tplc="038C79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4E1658"/>
    <w:multiLevelType w:val="hybridMultilevel"/>
    <w:tmpl w:val="15108016"/>
    <w:lvl w:ilvl="0" w:tplc="C688FB1C">
      <w:numFmt w:val="bullet"/>
      <w:lvlText w:val=""/>
      <w:lvlJc w:val="left"/>
      <w:pPr>
        <w:ind w:left="1381" w:hanging="360"/>
      </w:pPr>
      <w:rPr>
        <w:rFonts w:ascii="Symbol" w:eastAsia="Times New Roman" w:hAnsi="Symbol" w:cs="Arial" w:hint="default"/>
      </w:rPr>
    </w:lvl>
    <w:lvl w:ilvl="1" w:tplc="04050003" w:tentative="1">
      <w:start w:val="1"/>
      <w:numFmt w:val="bullet"/>
      <w:lvlText w:val="o"/>
      <w:lvlJc w:val="left"/>
      <w:pPr>
        <w:ind w:left="2101" w:hanging="360"/>
      </w:pPr>
      <w:rPr>
        <w:rFonts w:ascii="Courier New" w:hAnsi="Courier New" w:cs="Courier New" w:hint="default"/>
      </w:rPr>
    </w:lvl>
    <w:lvl w:ilvl="2" w:tplc="04050005" w:tentative="1">
      <w:start w:val="1"/>
      <w:numFmt w:val="bullet"/>
      <w:lvlText w:val=""/>
      <w:lvlJc w:val="left"/>
      <w:pPr>
        <w:ind w:left="2821" w:hanging="360"/>
      </w:pPr>
      <w:rPr>
        <w:rFonts w:ascii="Wingdings" w:hAnsi="Wingdings" w:hint="default"/>
      </w:rPr>
    </w:lvl>
    <w:lvl w:ilvl="3" w:tplc="04050001" w:tentative="1">
      <w:start w:val="1"/>
      <w:numFmt w:val="bullet"/>
      <w:lvlText w:val=""/>
      <w:lvlJc w:val="left"/>
      <w:pPr>
        <w:ind w:left="3541" w:hanging="360"/>
      </w:pPr>
      <w:rPr>
        <w:rFonts w:ascii="Symbol" w:hAnsi="Symbol" w:hint="default"/>
      </w:rPr>
    </w:lvl>
    <w:lvl w:ilvl="4" w:tplc="04050003" w:tentative="1">
      <w:start w:val="1"/>
      <w:numFmt w:val="bullet"/>
      <w:lvlText w:val="o"/>
      <w:lvlJc w:val="left"/>
      <w:pPr>
        <w:ind w:left="4261" w:hanging="360"/>
      </w:pPr>
      <w:rPr>
        <w:rFonts w:ascii="Courier New" w:hAnsi="Courier New" w:cs="Courier New" w:hint="default"/>
      </w:rPr>
    </w:lvl>
    <w:lvl w:ilvl="5" w:tplc="04050005" w:tentative="1">
      <w:start w:val="1"/>
      <w:numFmt w:val="bullet"/>
      <w:lvlText w:val=""/>
      <w:lvlJc w:val="left"/>
      <w:pPr>
        <w:ind w:left="4981" w:hanging="360"/>
      </w:pPr>
      <w:rPr>
        <w:rFonts w:ascii="Wingdings" w:hAnsi="Wingdings" w:hint="default"/>
      </w:rPr>
    </w:lvl>
    <w:lvl w:ilvl="6" w:tplc="04050001" w:tentative="1">
      <w:start w:val="1"/>
      <w:numFmt w:val="bullet"/>
      <w:lvlText w:val=""/>
      <w:lvlJc w:val="left"/>
      <w:pPr>
        <w:ind w:left="5701" w:hanging="360"/>
      </w:pPr>
      <w:rPr>
        <w:rFonts w:ascii="Symbol" w:hAnsi="Symbol" w:hint="default"/>
      </w:rPr>
    </w:lvl>
    <w:lvl w:ilvl="7" w:tplc="04050003" w:tentative="1">
      <w:start w:val="1"/>
      <w:numFmt w:val="bullet"/>
      <w:lvlText w:val="o"/>
      <w:lvlJc w:val="left"/>
      <w:pPr>
        <w:ind w:left="6421" w:hanging="360"/>
      </w:pPr>
      <w:rPr>
        <w:rFonts w:ascii="Courier New" w:hAnsi="Courier New" w:cs="Courier New" w:hint="default"/>
      </w:rPr>
    </w:lvl>
    <w:lvl w:ilvl="8" w:tplc="04050005" w:tentative="1">
      <w:start w:val="1"/>
      <w:numFmt w:val="bullet"/>
      <w:lvlText w:val=""/>
      <w:lvlJc w:val="left"/>
      <w:pPr>
        <w:ind w:left="7141" w:hanging="360"/>
      </w:pPr>
      <w:rPr>
        <w:rFonts w:ascii="Wingdings" w:hAnsi="Wingdings" w:hint="default"/>
      </w:rPr>
    </w:lvl>
  </w:abstractNum>
  <w:abstractNum w:abstractNumId="8" w15:restartNumberingAfterBreak="0">
    <w:nsid w:val="09FD616F"/>
    <w:multiLevelType w:val="singleLevel"/>
    <w:tmpl w:val="71123106"/>
    <w:lvl w:ilvl="0">
      <w:start w:val="1"/>
      <w:numFmt w:val="decimal"/>
      <w:lvlText w:val="(%1)"/>
      <w:lvlJc w:val="left"/>
      <w:pPr>
        <w:tabs>
          <w:tab w:val="num" w:pos="567"/>
        </w:tabs>
        <w:ind w:left="567" w:hanging="567"/>
      </w:pPr>
      <w:rPr>
        <w:b w:val="0"/>
        <w:i w:val="0"/>
        <w:u w:val="none"/>
      </w:rPr>
    </w:lvl>
  </w:abstractNum>
  <w:abstractNum w:abstractNumId="9" w15:restartNumberingAfterBreak="0">
    <w:nsid w:val="0C1C39F5"/>
    <w:multiLevelType w:val="hybridMultilevel"/>
    <w:tmpl w:val="58066D5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416044"/>
    <w:multiLevelType w:val="hybridMultilevel"/>
    <w:tmpl w:val="0770CEF8"/>
    <w:lvl w:ilvl="0" w:tplc="D648036A">
      <w:start w:val="1"/>
      <w:numFmt w:val="decimal"/>
      <w:lvlText w:val="%1."/>
      <w:lvlJc w:val="left"/>
      <w:pPr>
        <w:ind w:left="1353" w:hanging="360"/>
      </w:pPr>
      <w:rPr>
        <w:rFonts w:hint="default"/>
      </w:rPr>
    </w:lvl>
    <w:lvl w:ilvl="1" w:tplc="A7EC9472">
      <w:start w:val="1"/>
      <w:numFmt w:val="lowerLetter"/>
      <w:lvlText w:val="%2)"/>
      <w:lvlJc w:val="left"/>
      <w:pPr>
        <w:ind w:left="2073" w:hanging="360"/>
      </w:pPr>
      <w:rPr>
        <w:rFonts w:hint="default"/>
      </w:r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1" w15:restartNumberingAfterBreak="0">
    <w:nsid w:val="12B02B0B"/>
    <w:multiLevelType w:val="singleLevel"/>
    <w:tmpl w:val="55421E1C"/>
    <w:lvl w:ilvl="0">
      <w:start w:val="1"/>
      <w:numFmt w:val="lowerLetter"/>
      <w:lvlText w:val="%1)"/>
      <w:lvlJc w:val="left"/>
      <w:pPr>
        <w:tabs>
          <w:tab w:val="num" w:pos="1021"/>
        </w:tabs>
        <w:ind w:left="1021" w:hanging="454"/>
      </w:pPr>
      <w:rPr>
        <w:b w:val="0"/>
        <w:i w:val="0"/>
      </w:rPr>
    </w:lvl>
  </w:abstractNum>
  <w:abstractNum w:abstractNumId="12" w15:restartNumberingAfterBreak="0">
    <w:nsid w:val="19201FEF"/>
    <w:multiLevelType w:val="singleLevel"/>
    <w:tmpl w:val="E46EE0BC"/>
    <w:lvl w:ilvl="0">
      <w:start w:val="1"/>
      <w:numFmt w:val="decimal"/>
      <w:lvlText w:val="(%1)"/>
      <w:lvlJc w:val="left"/>
      <w:pPr>
        <w:tabs>
          <w:tab w:val="num" w:pos="567"/>
        </w:tabs>
        <w:ind w:left="567" w:hanging="567"/>
      </w:pPr>
      <w:rPr>
        <w:b w:val="0"/>
        <w:i w:val="0"/>
        <w:u w:val="none"/>
      </w:rPr>
    </w:lvl>
  </w:abstractNum>
  <w:abstractNum w:abstractNumId="13" w15:restartNumberingAfterBreak="0">
    <w:nsid w:val="1A8E7CDA"/>
    <w:multiLevelType w:val="singleLevel"/>
    <w:tmpl w:val="49D620A6"/>
    <w:lvl w:ilvl="0">
      <w:start w:val="1"/>
      <w:numFmt w:val="lowerLetter"/>
      <w:lvlText w:val="%1)"/>
      <w:lvlJc w:val="left"/>
      <w:pPr>
        <w:tabs>
          <w:tab w:val="num" w:pos="1021"/>
        </w:tabs>
        <w:ind w:left="1021" w:hanging="454"/>
      </w:pPr>
      <w:rPr>
        <w:b w:val="0"/>
        <w:i w:val="0"/>
      </w:rPr>
    </w:lvl>
  </w:abstractNum>
  <w:abstractNum w:abstractNumId="14" w15:restartNumberingAfterBreak="0">
    <w:nsid w:val="26A4286A"/>
    <w:multiLevelType w:val="singleLevel"/>
    <w:tmpl w:val="59080CD6"/>
    <w:lvl w:ilvl="0">
      <w:start w:val="1"/>
      <w:numFmt w:val="lowerLetter"/>
      <w:lvlText w:val="%1)"/>
      <w:lvlJc w:val="left"/>
      <w:pPr>
        <w:tabs>
          <w:tab w:val="num" w:pos="1021"/>
        </w:tabs>
        <w:ind w:left="1021" w:hanging="454"/>
      </w:pPr>
      <w:rPr>
        <w:b w:val="0"/>
        <w:i w:val="0"/>
      </w:rPr>
    </w:lvl>
  </w:abstractNum>
  <w:abstractNum w:abstractNumId="15" w15:restartNumberingAfterBreak="0">
    <w:nsid w:val="2B910C20"/>
    <w:multiLevelType w:val="hybridMultilevel"/>
    <w:tmpl w:val="87844C1C"/>
    <w:lvl w:ilvl="0" w:tplc="FFA8955C">
      <w:start w:val="1"/>
      <w:numFmt w:val="bullet"/>
      <w:lvlText w:val=""/>
      <w:lvlJc w:val="left"/>
      <w:pPr>
        <w:ind w:left="1381" w:hanging="360"/>
      </w:pPr>
      <w:rPr>
        <w:rFonts w:ascii="Symbol" w:eastAsia="Times New Roman" w:hAnsi="Symbol" w:cs="Arial" w:hint="default"/>
      </w:rPr>
    </w:lvl>
    <w:lvl w:ilvl="1" w:tplc="04050003" w:tentative="1">
      <w:start w:val="1"/>
      <w:numFmt w:val="bullet"/>
      <w:lvlText w:val="o"/>
      <w:lvlJc w:val="left"/>
      <w:pPr>
        <w:ind w:left="2101" w:hanging="360"/>
      </w:pPr>
      <w:rPr>
        <w:rFonts w:ascii="Courier New" w:hAnsi="Courier New" w:cs="Courier New" w:hint="default"/>
      </w:rPr>
    </w:lvl>
    <w:lvl w:ilvl="2" w:tplc="04050005" w:tentative="1">
      <w:start w:val="1"/>
      <w:numFmt w:val="bullet"/>
      <w:lvlText w:val=""/>
      <w:lvlJc w:val="left"/>
      <w:pPr>
        <w:ind w:left="2821" w:hanging="360"/>
      </w:pPr>
      <w:rPr>
        <w:rFonts w:ascii="Wingdings" w:hAnsi="Wingdings" w:hint="default"/>
      </w:rPr>
    </w:lvl>
    <w:lvl w:ilvl="3" w:tplc="04050001" w:tentative="1">
      <w:start w:val="1"/>
      <w:numFmt w:val="bullet"/>
      <w:lvlText w:val=""/>
      <w:lvlJc w:val="left"/>
      <w:pPr>
        <w:ind w:left="3541" w:hanging="360"/>
      </w:pPr>
      <w:rPr>
        <w:rFonts w:ascii="Symbol" w:hAnsi="Symbol" w:hint="default"/>
      </w:rPr>
    </w:lvl>
    <w:lvl w:ilvl="4" w:tplc="04050003" w:tentative="1">
      <w:start w:val="1"/>
      <w:numFmt w:val="bullet"/>
      <w:lvlText w:val="o"/>
      <w:lvlJc w:val="left"/>
      <w:pPr>
        <w:ind w:left="4261" w:hanging="360"/>
      </w:pPr>
      <w:rPr>
        <w:rFonts w:ascii="Courier New" w:hAnsi="Courier New" w:cs="Courier New" w:hint="default"/>
      </w:rPr>
    </w:lvl>
    <w:lvl w:ilvl="5" w:tplc="04050005" w:tentative="1">
      <w:start w:val="1"/>
      <w:numFmt w:val="bullet"/>
      <w:lvlText w:val=""/>
      <w:lvlJc w:val="left"/>
      <w:pPr>
        <w:ind w:left="4981" w:hanging="360"/>
      </w:pPr>
      <w:rPr>
        <w:rFonts w:ascii="Wingdings" w:hAnsi="Wingdings" w:hint="default"/>
      </w:rPr>
    </w:lvl>
    <w:lvl w:ilvl="6" w:tplc="04050001" w:tentative="1">
      <w:start w:val="1"/>
      <w:numFmt w:val="bullet"/>
      <w:lvlText w:val=""/>
      <w:lvlJc w:val="left"/>
      <w:pPr>
        <w:ind w:left="5701" w:hanging="360"/>
      </w:pPr>
      <w:rPr>
        <w:rFonts w:ascii="Symbol" w:hAnsi="Symbol" w:hint="default"/>
      </w:rPr>
    </w:lvl>
    <w:lvl w:ilvl="7" w:tplc="04050003" w:tentative="1">
      <w:start w:val="1"/>
      <w:numFmt w:val="bullet"/>
      <w:lvlText w:val="o"/>
      <w:lvlJc w:val="left"/>
      <w:pPr>
        <w:ind w:left="6421" w:hanging="360"/>
      </w:pPr>
      <w:rPr>
        <w:rFonts w:ascii="Courier New" w:hAnsi="Courier New" w:cs="Courier New" w:hint="default"/>
      </w:rPr>
    </w:lvl>
    <w:lvl w:ilvl="8" w:tplc="04050005" w:tentative="1">
      <w:start w:val="1"/>
      <w:numFmt w:val="bullet"/>
      <w:lvlText w:val=""/>
      <w:lvlJc w:val="left"/>
      <w:pPr>
        <w:ind w:left="7141" w:hanging="360"/>
      </w:pPr>
      <w:rPr>
        <w:rFonts w:ascii="Wingdings" w:hAnsi="Wingdings" w:hint="default"/>
      </w:rPr>
    </w:lvl>
  </w:abstractNum>
  <w:abstractNum w:abstractNumId="16" w15:restartNumberingAfterBreak="0">
    <w:nsid w:val="2BC85B54"/>
    <w:multiLevelType w:val="singleLevel"/>
    <w:tmpl w:val="E6C0F73E"/>
    <w:lvl w:ilvl="0">
      <w:start w:val="1"/>
      <w:numFmt w:val="decimal"/>
      <w:lvlText w:val="(%1)"/>
      <w:lvlJc w:val="left"/>
      <w:pPr>
        <w:tabs>
          <w:tab w:val="num" w:pos="567"/>
        </w:tabs>
        <w:ind w:left="567" w:hanging="567"/>
      </w:pPr>
      <w:rPr>
        <w:rFonts w:ascii="Arial" w:hAnsi="Arial" w:cs="Arial" w:hint="default"/>
        <w:b w:val="0"/>
        <w:i w:val="0"/>
        <w:sz w:val="20"/>
        <w:szCs w:val="20"/>
        <w:u w:val="none"/>
      </w:rPr>
    </w:lvl>
  </w:abstractNum>
  <w:abstractNum w:abstractNumId="17" w15:restartNumberingAfterBreak="0">
    <w:nsid w:val="2D7229C7"/>
    <w:multiLevelType w:val="hybridMultilevel"/>
    <w:tmpl w:val="61FC817C"/>
    <w:lvl w:ilvl="0" w:tplc="F6EA1AA0">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DA740E"/>
    <w:multiLevelType w:val="hybridMultilevel"/>
    <w:tmpl w:val="28B2780C"/>
    <w:lvl w:ilvl="0" w:tplc="F3A81078">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31F65D26"/>
    <w:multiLevelType w:val="hybridMultilevel"/>
    <w:tmpl w:val="99328124"/>
    <w:lvl w:ilvl="0" w:tplc="36108F50">
      <w:start w:val="1"/>
      <w:numFmt w:val="decimal"/>
      <w:lvlText w:val="(%1)"/>
      <w:lvlJc w:val="left"/>
      <w:pPr>
        <w:tabs>
          <w:tab w:val="num" w:pos="567"/>
        </w:tabs>
        <w:ind w:left="567" w:hanging="567"/>
      </w:pPr>
      <w:rPr>
        <w:rFonts w:hint="default"/>
        <w:b w:val="0"/>
        <w:i w:val="0"/>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7B21B1"/>
    <w:multiLevelType w:val="hybridMultilevel"/>
    <w:tmpl w:val="472A83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3E4BEB"/>
    <w:multiLevelType w:val="singleLevel"/>
    <w:tmpl w:val="88E4164A"/>
    <w:lvl w:ilvl="0">
      <w:start w:val="1"/>
      <w:numFmt w:val="decimal"/>
      <w:lvlText w:val="(%1)"/>
      <w:lvlJc w:val="left"/>
      <w:pPr>
        <w:tabs>
          <w:tab w:val="num" w:pos="420"/>
        </w:tabs>
        <w:ind w:left="420" w:hanging="420"/>
      </w:pPr>
      <w:rPr>
        <w:rFonts w:hint="default"/>
      </w:rPr>
    </w:lvl>
  </w:abstractNum>
  <w:abstractNum w:abstractNumId="22" w15:restartNumberingAfterBreak="0">
    <w:nsid w:val="375D3247"/>
    <w:multiLevelType w:val="hybridMultilevel"/>
    <w:tmpl w:val="EB884088"/>
    <w:lvl w:ilvl="0" w:tplc="DF0690DA">
      <w:start w:val="120"/>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3" w15:restartNumberingAfterBreak="0">
    <w:nsid w:val="38E67F83"/>
    <w:multiLevelType w:val="singleLevel"/>
    <w:tmpl w:val="7CE83EC8"/>
    <w:lvl w:ilvl="0">
      <w:start w:val="1"/>
      <w:numFmt w:val="decimal"/>
      <w:lvlText w:val="(%1)"/>
      <w:lvlJc w:val="left"/>
      <w:pPr>
        <w:tabs>
          <w:tab w:val="num" w:pos="567"/>
        </w:tabs>
        <w:ind w:left="567" w:hanging="567"/>
      </w:pPr>
      <w:rPr>
        <w:b w:val="0"/>
        <w:i w:val="0"/>
        <w:u w:val="none"/>
      </w:rPr>
    </w:lvl>
  </w:abstractNum>
  <w:abstractNum w:abstractNumId="24" w15:restartNumberingAfterBreak="0">
    <w:nsid w:val="39E84B19"/>
    <w:multiLevelType w:val="singleLevel"/>
    <w:tmpl w:val="0F1AAE02"/>
    <w:lvl w:ilvl="0">
      <w:start w:val="1"/>
      <w:numFmt w:val="lowerLetter"/>
      <w:lvlText w:val="%1)"/>
      <w:lvlJc w:val="left"/>
      <w:pPr>
        <w:tabs>
          <w:tab w:val="num" w:pos="1021"/>
        </w:tabs>
        <w:ind w:left="1021" w:hanging="454"/>
      </w:pPr>
      <w:rPr>
        <w:rFonts w:hint="default"/>
        <w:color w:val="0000FF"/>
      </w:rPr>
    </w:lvl>
  </w:abstractNum>
  <w:abstractNum w:abstractNumId="25" w15:restartNumberingAfterBreak="0">
    <w:nsid w:val="3A8C3DE5"/>
    <w:multiLevelType w:val="singleLevel"/>
    <w:tmpl w:val="F8568534"/>
    <w:lvl w:ilvl="0">
      <w:start w:val="1"/>
      <w:numFmt w:val="lowerLetter"/>
      <w:lvlText w:val="%1)"/>
      <w:lvlJc w:val="left"/>
      <w:pPr>
        <w:tabs>
          <w:tab w:val="num" w:pos="1021"/>
        </w:tabs>
        <w:ind w:left="1021" w:hanging="454"/>
      </w:pPr>
      <w:rPr>
        <w:b w:val="0"/>
        <w:i w:val="0"/>
      </w:rPr>
    </w:lvl>
  </w:abstractNum>
  <w:abstractNum w:abstractNumId="26" w15:restartNumberingAfterBreak="0">
    <w:nsid w:val="3BCF3583"/>
    <w:multiLevelType w:val="hybridMultilevel"/>
    <w:tmpl w:val="21BA6136"/>
    <w:lvl w:ilvl="0" w:tplc="AB22BF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E243953"/>
    <w:multiLevelType w:val="hybridMultilevel"/>
    <w:tmpl w:val="5E66FC60"/>
    <w:lvl w:ilvl="0" w:tplc="1BF49F0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421F60C8"/>
    <w:multiLevelType w:val="singleLevel"/>
    <w:tmpl w:val="819CAA16"/>
    <w:lvl w:ilvl="0">
      <w:start w:val="1"/>
      <w:numFmt w:val="lowerLetter"/>
      <w:lvlText w:val="%1)"/>
      <w:lvlJc w:val="left"/>
      <w:pPr>
        <w:tabs>
          <w:tab w:val="num" w:pos="1021"/>
        </w:tabs>
        <w:ind w:left="1021" w:hanging="454"/>
      </w:pPr>
      <w:rPr>
        <w:b w:val="0"/>
        <w:i/>
      </w:rPr>
    </w:lvl>
  </w:abstractNum>
  <w:abstractNum w:abstractNumId="29" w15:restartNumberingAfterBreak="0">
    <w:nsid w:val="434851EA"/>
    <w:multiLevelType w:val="singleLevel"/>
    <w:tmpl w:val="11DA2316"/>
    <w:lvl w:ilvl="0">
      <w:start w:val="2"/>
      <w:numFmt w:val="decimal"/>
      <w:lvlText w:val="(%1)"/>
      <w:lvlJc w:val="left"/>
      <w:pPr>
        <w:tabs>
          <w:tab w:val="num" w:pos="420"/>
        </w:tabs>
        <w:ind w:left="420" w:hanging="420"/>
      </w:pPr>
      <w:rPr>
        <w:rFonts w:hint="default"/>
        <w:b w:val="0"/>
        <w:i w:val="0"/>
      </w:rPr>
    </w:lvl>
  </w:abstractNum>
  <w:abstractNum w:abstractNumId="30" w15:restartNumberingAfterBreak="0">
    <w:nsid w:val="45242CA4"/>
    <w:multiLevelType w:val="hybridMultilevel"/>
    <w:tmpl w:val="81C4DFBC"/>
    <w:lvl w:ilvl="0" w:tplc="8ED02848">
      <w:start w:val="1"/>
      <w:numFmt w:val="decimal"/>
      <w:lvlText w:val="%1."/>
      <w:lvlJc w:val="center"/>
      <w:pPr>
        <w:ind w:left="1004" w:hanging="360"/>
      </w:pPr>
      <w:rPr>
        <w:rFonts w:ascii="Arial" w:hAnsi="Arial" w:hint="default"/>
        <w:b w:val="0"/>
        <w:i w:val="0"/>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481D36F3"/>
    <w:multiLevelType w:val="singleLevel"/>
    <w:tmpl w:val="59080CD6"/>
    <w:lvl w:ilvl="0">
      <w:start w:val="1"/>
      <w:numFmt w:val="lowerLetter"/>
      <w:lvlText w:val="%1)"/>
      <w:lvlJc w:val="left"/>
      <w:pPr>
        <w:tabs>
          <w:tab w:val="num" w:pos="1021"/>
        </w:tabs>
        <w:ind w:left="1021" w:hanging="454"/>
      </w:pPr>
      <w:rPr>
        <w:b w:val="0"/>
        <w:i w:val="0"/>
      </w:rPr>
    </w:lvl>
  </w:abstractNum>
  <w:abstractNum w:abstractNumId="32" w15:restartNumberingAfterBreak="0">
    <w:nsid w:val="4C144DF2"/>
    <w:multiLevelType w:val="hybridMultilevel"/>
    <w:tmpl w:val="A840176A"/>
    <w:lvl w:ilvl="0" w:tplc="0930C372">
      <w:start w:val="150"/>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3" w15:restartNumberingAfterBreak="0">
    <w:nsid w:val="4DA16661"/>
    <w:multiLevelType w:val="singleLevel"/>
    <w:tmpl w:val="AF1EC198"/>
    <w:lvl w:ilvl="0">
      <w:start w:val="1"/>
      <w:numFmt w:val="decimal"/>
      <w:lvlText w:val="(%1)"/>
      <w:lvlJc w:val="left"/>
      <w:pPr>
        <w:tabs>
          <w:tab w:val="num" w:pos="567"/>
        </w:tabs>
        <w:ind w:left="567" w:hanging="567"/>
      </w:pPr>
      <w:rPr>
        <w:b w:val="0"/>
        <w:i w:val="0"/>
        <w:u w:val="none"/>
      </w:rPr>
    </w:lvl>
  </w:abstractNum>
  <w:abstractNum w:abstractNumId="34" w15:restartNumberingAfterBreak="0">
    <w:nsid w:val="4E9A3AC1"/>
    <w:multiLevelType w:val="singleLevel"/>
    <w:tmpl w:val="F8568534"/>
    <w:lvl w:ilvl="0">
      <w:start w:val="1"/>
      <w:numFmt w:val="lowerLetter"/>
      <w:lvlText w:val="%1)"/>
      <w:lvlJc w:val="left"/>
      <w:pPr>
        <w:tabs>
          <w:tab w:val="num" w:pos="1021"/>
        </w:tabs>
        <w:ind w:left="1021" w:hanging="454"/>
      </w:pPr>
      <w:rPr>
        <w:b w:val="0"/>
        <w:i w:val="0"/>
      </w:rPr>
    </w:lvl>
  </w:abstractNum>
  <w:abstractNum w:abstractNumId="35" w15:restartNumberingAfterBreak="0">
    <w:nsid w:val="518C2FCD"/>
    <w:multiLevelType w:val="hybridMultilevel"/>
    <w:tmpl w:val="26620752"/>
    <w:lvl w:ilvl="0" w:tplc="3E7CA0C6">
      <w:start w:val="1"/>
      <w:numFmt w:val="lowerLetter"/>
      <w:lvlText w:val="%1)"/>
      <w:lvlJc w:val="left"/>
      <w:pPr>
        <w:tabs>
          <w:tab w:val="num" w:pos="1021"/>
        </w:tabs>
        <w:ind w:left="1021"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23D2545"/>
    <w:multiLevelType w:val="singleLevel"/>
    <w:tmpl w:val="59080CD6"/>
    <w:lvl w:ilvl="0">
      <w:start w:val="1"/>
      <w:numFmt w:val="lowerLetter"/>
      <w:lvlText w:val="%1)"/>
      <w:lvlJc w:val="left"/>
      <w:pPr>
        <w:tabs>
          <w:tab w:val="num" w:pos="6975"/>
        </w:tabs>
        <w:ind w:left="6975" w:hanging="454"/>
      </w:pPr>
      <w:rPr>
        <w:b w:val="0"/>
        <w:i w:val="0"/>
      </w:rPr>
    </w:lvl>
  </w:abstractNum>
  <w:abstractNum w:abstractNumId="37" w15:restartNumberingAfterBreak="0">
    <w:nsid w:val="52CF1BD4"/>
    <w:multiLevelType w:val="hybridMultilevel"/>
    <w:tmpl w:val="9ACE5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4185D12"/>
    <w:multiLevelType w:val="hybridMultilevel"/>
    <w:tmpl w:val="6876D35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4C426B4"/>
    <w:multiLevelType w:val="hybridMultilevel"/>
    <w:tmpl w:val="DD160F2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8114514"/>
    <w:multiLevelType w:val="singleLevel"/>
    <w:tmpl w:val="55421E1C"/>
    <w:lvl w:ilvl="0">
      <w:start w:val="1"/>
      <w:numFmt w:val="lowerLetter"/>
      <w:lvlText w:val="%1)"/>
      <w:lvlJc w:val="left"/>
      <w:pPr>
        <w:tabs>
          <w:tab w:val="num" w:pos="1021"/>
        </w:tabs>
        <w:ind w:left="1021" w:hanging="454"/>
      </w:pPr>
      <w:rPr>
        <w:b w:val="0"/>
        <w:i w:val="0"/>
      </w:rPr>
    </w:lvl>
  </w:abstractNum>
  <w:abstractNum w:abstractNumId="41" w15:restartNumberingAfterBreak="0">
    <w:nsid w:val="60C82BC9"/>
    <w:multiLevelType w:val="singleLevel"/>
    <w:tmpl w:val="80524BA0"/>
    <w:lvl w:ilvl="0">
      <w:start w:val="1"/>
      <w:numFmt w:val="decimal"/>
      <w:lvlText w:val="(%1)"/>
      <w:lvlJc w:val="left"/>
      <w:pPr>
        <w:tabs>
          <w:tab w:val="num" w:pos="567"/>
        </w:tabs>
        <w:ind w:left="567" w:hanging="567"/>
      </w:pPr>
      <w:rPr>
        <w:b w:val="0"/>
        <w:i w:val="0"/>
        <w:u w:val="none"/>
      </w:rPr>
    </w:lvl>
  </w:abstractNum>
  <w:abstractNum w:abstractNumId="42" w15:restartNumberingAfterBreak="0">
    <w:nsid w:val="6211669A"/>
    <w:multiLevelType w:val="singleLevel"/>
    <w:tmpl w:val="8B0A650C"/>
    <w:lvl w:ilvl="0">
      <w:start w:val="2"/>
      <w:numFmt w:val="decimal"/>
      <w:lvlText w:val="(%1)"/>
      <w:lvlJc w:val="left"/>
      <w:pPr>
        <w:tabs>
          <w:tab w:val="num" w:pos="567"/>
        </w:tabs>
        <w:ind w:left="567" w:hanging="567"/>
      </w:pPr>
      <w:rPr>
        <w:rFonts w:hint="default"/>
        <w:b w:val="0"/>
        <w:i w:val="0"/>
        <w:sz w:val="20"/>
        <w:szCs w:val="20"/>
        <w:u w:val="none"/>
      </w:rPr>
    </w:lvl>
  </w:abstractNum>
  <w:abstractNum w:abstractNumId="43" w15:restartNumberingAfterBreak="0">
    <w:nsid w:val="687236A8"/>
    <w:multiLevelType w:val="hybridMultilevel"/>
    <w:tmpl w:val="DF8CA9A0"/>
    <w:lvl w:ilvl="0" w:tplc="DCF0A2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A3F5381"/>
    <w:multiLevelType w:val="singleLevel"/>
    <w:tmpl w:val="7CE83EC8"/>
    <w:lvl w:ilvl="0">
      <w:start w:val="1"/>
      <w:numFmt w:val="decimal"/>
      <w:lvlText w:val="(%1)"/>
      <w:lvlJc w:val="left"/>
      <w:pPr>
        <w:tabs>
          <w:tab w:val="num" w:pos="567"/>
        </w:tabs>
        <w:ind w:left="567" w:hanging="567"/>
      </w:pPr>
      <w:rPr>
        <w:b w:val="0"/>
        <w:i w:val="0"/>
        <w:u w:val="none"/>
      </w:rPr>
    </w:lvl>
  </w:abstractNum>
  <w:abstractNum w:abstractNumId="45" w15:restartNumberingAfterBreak="0">
    <w:nsid w:val="6A9770C2"/>
    <w:multiLevelType w:val="singleLevel"/>
    <w:tmpl w:val="F60A5F78"/>
    <w:lvl w:ilvl="0">
      <w:start w:val="1"/>
      <w:numFmt w:val="lowerLetter"/>
      <w:lvlText w:val="%1)"/>
      <w:lvlJc w:val="left"/>
      <w:pPr>
        <w:tabs>
          <w:tab w:val="num" w:pos="1021"/>
        </w:tabs>
        <w:ind w:left="1021" w:hanging="454"/>
      </w:pPr>
      <w:rPr>
        <w:b w:val="0"/>
        <w:i w:val="0"/>
      </w:rPr>
    </w:lvl>
  </w:abstractNum>
  <w:abstractNum w:abstractNumId="46" w15:restartNumberingAfterBreak="0">
    <w:nsid w:val="706C2097"/>
    <w:multiLevelType w:val="singleLevel"/>
    <w:tmpl w:val="928ED5E4"/>
    <w:lvl w:ilvl="0">
      <w:start w:val="1"/>
      <w:numFmt w:val="decimal"/>
      <w:lvlText w:val="(%1)"/>
      <w:lvlJc w:val="left"/>
      <w:pPr>
        <w:tabs>
          <w:tab w:val="num" w:pos="567"/>
        </w:tabs>
        <w:ind w:left="567" w:hanging="567"/>
      </w:pPr>
      <w:rPr>
        <w:b w:val="0"/>
        <w:i w:val="0"/>
        <w:u w:val="none"/>
      </w:rPr>
    </w:lvl>
  </w:abstractNum>
  <w:abstractNum w:abstractNumId="47" w15:restartNumberingAfterBreak="0">
    <w:nsid w:val="7472017C"/>
    <w:multiLevelType w:val="singleLevel"/>
    <w:tmpl w:val="0374CD56"/>
    <w:lvl w:ilvl="0">
      <w:start w:val="1"/>
      <w:numFmt w:val="decimal"/>
      <w:lvlText w:val="(%1)"/>
      <w:lvlJc w:val="left"/>
      <w:pPr>
        <w:tabs>
          <w:tab w:val="num" w:pos="567"/>
        </w:tabs>
        <w:ind w:left="567" w:hanging="567"/>
      </w:pPr>
      <w:rPr>
        <w:b w:val="0"/>
        <w:i w:val="0"/>
        <w:u w:val="none"/>
      </w:rPr>
    </w:lvl>
  </w:abstractNum>
  <w:abstractNum w:abstractNumId="48" w15:restartNumberingAfterBreak="0">
    <w:nsid w:val="771821E9"/>
    <w:multiLevelType w:val="singleLevel"/>
    <w:tmpl w:val="3EB4FE4E"/>
    <w:lvl w:ilvl="0">
      <w:start w:val="1"/>
      <w:numFmt w:val="lowerLetter"/>
      <w:lvlText w:val="%1)"/>
      <w:lvlJc w:val="left"/>
      <w:pPr>
        <w:tabs>
          <w:tab w:val="num" w:pos="1021"/>
        </w:tabs>
        <w:ind w:left="1021" w:hanging="454"/>
      </w:pPr>
      <w:rPr>
        <w:b w:val="0"/>
        <w:i w:val="0"/>
      </w:rPr>
    </w:lvl>
  </w:abstractNum>
  <w:abstractNum w:abstractNumId="49" w15:restartNumberingAfterBreak="0">
    <w:nsid w:val="78A52314"/>
    <w:multiLevelType w:val="hybridMultilevel"/>
    <w:tmpl w:val="86CA99DE"/>
    <w:lvl w:ilvl="0" w:tplc="62C0B7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8E66C3D"/>
    <w:multiLevelType w:val="hybridMultilevel"/>
    <w:tmpl w:val="9EA002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A0B5B9E"/>
    <w:multiLevelType w:val="singleLevel"/>
    <w:tmpl w:val="2D4E82D4"/>
    <w:lvl w:ilvl="0">
      <w:start w:val="1"/>
      <w:numFmt w:val="lowerLetter"/>
      <w:lvlText w:val="%1)"/>
      <w:lvlJc w:val="left"/>
      <w:pPr>
        <w:tabs>
          <w:tab w:val="num" w:pos="1021"/>
        </w:tabs>
        <w:ind w:left="1021" w:hanging="454"/>
      </w:pPr>
      <w:rPr>
        <w:rFonts w:hint="default"/>
        <w:color w:val="0000FF"/>
      </w:rPr>
    </w:lvl>
  </w:abstractNum>
  <w:abstractNum w:abstractNumId="52" w15:restartNumberingAfterBreak="0">
    <w:nsid w:val="7AE74B29"/>
    <w:multiLevelType w:val="singleLevel"/>
    <w:tmpl w:val="18D294DE"/>
    <w:lvl w:ilvl="0">
      <w:start w:val="2"/>
      <w:numFmt w:val="decimal"/>
      <w:lvlText w:val="(%1)"/>
      <w:lvlJc w:val="left"/>
      <w:pPr>
        <w:tabs>
          <w:tab w:val="num" w:pos="567"/>
        </w:tabs>
        <w:ind w:left="567" w:hanging="567"/>
      </w:pPr>
      <w:rPr>
        <w:rFonts w:hint="default"/>
        <w:b w:val="0"/>
        <w:i w:val="0"/>
        <w:u w:val="none"/>
      </w:rPr>
    </w:lvl>
  </w:abstractNum>
  <w:abstractNum w:abstractNumId="53" w15:restartNumberingAfterBreak="0">
    <w:nsid w:val="7B3B51B5"/>
    <w:multiLevelType w:val="singleLevel"/>
    <w:tmpl w:val="B52A95D4"/>
    <w:lvl w:ilvl="0">
      <w:start w:val="1"/>
      <w:numFmt w:val="decimal"/>
      <w:lvlText w:val="(%1)"/>
      <w:lvlJc w:val="left"/>
      <w:pPr>
        <w:tabs>
          <w:tab w:val="num" w:pos="567"/>
        </w:tabs>
        <w:ind w:left="567" w:hanging="567"/>
      </w:pPr>
      <w:rPr>
        <w:rFonts w:ascii="Arial" w:hAnsi="Arial" w:cs="Arial" w:hint="default"/>
        <w:b w:val="0"/>
        <w:i w:val="0"/>
        <w:sz w:val="20"/>
        <w:szCs w:val="20"/>
        <w:u w:val="none"/>
      </w:rPr>
    </w:lvl>
  </w:abstractNum>
  <w:abstractNum w:abstractNumId="54" w15:restartNumberingAfterBreak="0">
    <w:nsid w:val="7CF51FEA"/>
    <w:multiLevelType w:val="singleLevel"/>
    <w:tmpl w:val="11DA2316"/>
    <w:lvl w:ilvl="0">
      <w:start w:val="2"/>
      <w:numFmt w:val="decimal"/>
      <w:lvlText w:val="(%1)"/>
      <w:lvlJc w:val="left"/>
      <w:pPr>
        <w:tabs>
          <w:tab w:val="num" w:pos="420"/>
        </w:tabs>
        <w:ind w:left="420" w:hanging="420"/>
      </w:pPr>
      <w:rPr>
        <w:rFonts w:hint="default"/>
        <w:b w:val="0"/>
        <w:i w:val="0"/>
      </w:rPr>
    </w:lvl>
  </w:abstractNum>
  <w:abstractNum w:abstractNumId="55" w15:restartNumberingAfterBreak="0">
    <w:nsid w:val="7E9A2B06"/>
    <w:multiLevelType w:val="hybridMultilevel"/>
    <w:tmpl w:val="8F703990"/>
    <w:lvl w:ilvl="0" w:tplc="3B28FF8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40"/>
  </w:num>
  <w:num w:numId="2">
    <w:abstractNumId w:val="33"/>
  </w:num>
  <w:num w:numId="3">
    <w:abstractNumId w:val="28"/>
  </w:num>
  <w:num w:numId="4">
    <w:abstractNumId w:val="11"/>
  </w:num>
  <w:num w:numId="5">
    <w:abstractNumId w:val="47"/>
  </w:num>
  <w:num w:numId="6">
    <w:abstractNumId w:val="25"/>
  </w:num>
  <w:num w:numId="7">
    <w:abstractNumId w:val="8"/>
  </w:num>
  <w:num w:numId="8">
    <w:abstractNumId w:val="34"/>
  </w:num>
  <w:num w:numId="9">
    <w:abstractNumId w:val="44"/>
  </w:num>
  <w:num w:numId="10">
    <w:abstractNumId w:val="42"/>
  </w:num>
  <w:num w:numId="11">
    <w:abstractNumId w:val="45"/>
  </w:num>
  <w:num w:numId="12">
    <w:abstractNumId w:val="0"/>
  </w:num>
  <w:num w:numId="13">
    <w:abstractNumId w:val="31"/>
  </w:num>
  <w:num w:numId="14">
    <w:abstractNumId w:val="23"/>
  </w:num>
  <w:num w:numId="15">
    <w:abstractNumId w:val="14"/>
  </w:num>
  <w:num w:numId="16">
    <w:abstractNumId w:val="41"/>
  </w:num>
  <w:num w:numId="17">
    <w:abstractNumId w:val="46"/>
  </w:num>
  <w:num w:numId="18">
    <w:abstractNumId w:val="2"/>
  </w:num>
  <w:num w:numId="19">
    <w:abstractNumId w:val="51"/>
  </w:num>
  <w:num w:numId="20">
    <w:abstractNumId w:val="21"/>
  </w:num>
  <w:num w:numId="21">
    <w:abstractNumId w:val="24"/>
  </w:num>
  <w:num w:numId="22">
    <w:abstractNumId w:val="16"/>
  </w:num>
  <w:num w:numId="23">
    <w:abstractNumId w:val="53"/>
  </w:num>
  <w:num w:numId="24">
    <w:abstractNumId w:val="12"/>
  </w:num>
  <w:num w:numId="25">
    <w:abstractNumId w:val="52"/>
  </w:num>
  <w:num w:numId="26">
    <w:abstractNumId w:val="48"/>
  </w:num>
  <w:num w:numId="27">
    <w:abstractNumId w:val="54"/>
  </w:num>
  <w:num w:numId="28">
    <w:abstractNumId w:val="35"/>
  </w:num>
  <w:num w:numId="29">
    <w:abstractNumId w:val="5"/>
  </w:num>
  <w:num w:numId="30">
    <w:abstractNumId w:val="36"/>
  </w:num>
  <w:num w:numId="31">
    <w:abstractNumId w:val="13"/>
  </w:num>
  <w:num w:numId="32">
    <w:abstractNumId w:val="3"/>
  </w:num>
  <w:num w:numId="33">
    <w:abstractNumId w:val="30"/>
  </w:num>
  <w:num w:numId="34">
    <w:abstractNumId w:val="55"/>
  </w:num>
  <w:num w:numId="35">
    <w:abstractNumId w:val="18"/>
  </w:num>
  <w:num w:numId="36">
    <w:abstractNumId w:val="4"/>
  </w:num>
  <w:num w:numId="37">
    <w:abstractNumId w:val="15"/>
  </w:num>
  <w:num w:numId="38">
    <w:abstractNumId w:val="27"/>
  </w:num>
  <w:num w:numId="39">
    <w:abstractNumId w:val="7"/>
  </w:num>
  <w:num w:numId="40">
    <w:abstractNumId w:val="10"/>
  </w:num>
  <w:num w:numId="41">
    <w:abstractNumId w:val="6"/>
  </w:num>
  <w:num w:numId="42">
    <w:abstractNumId w:val="49"/>
  </w:num>
  <w:num w:numId="43">
    <w:abstractNumId w:val="22"/>
  </w:num>
  <w:num w:numId="44">
    <w:abstractNumId w:val="50"/>
  </w:num>
  <w:num w:numId="45">
    <w:abstractNumId w:val="17"/>
  </w:num>
  <w:num w:numId="46">
    <w:abstractNumId w:val="37"/>
  </w:num>
  <w:num w:numId="47">
    <w:abstractNumId w:val="20"/>
  </w:num>
  <w:num w:numId="48">
    <w:abstractNumId w:val="9"/>
  </w:num>
  <w:num w:numId="49">
    <w:abstractNumId w:val="39"/>
  </w:num>
  <w:num w:numId="50">
    <w:abstractNumId w:val="38"/>
  </w:num>
  <w:num w:numId="51">
    <w:abstractNumId w:val="1"/>
  </w:num>
  <w:num w:numId="52">
    <w:abstractNumId w:val="32"/>
  </w:num>
  <w:num w:numId="53">
    <w:abstractNumId w:val="29"/>
  </w:num>
  <w:num w:numId="54">
    <w:abstractNumId w:val="26"/>
  </w:num>
  <w:num w:numId="55">
    <w:abstractNumId w:val="43"/>
  </w:num>
  <w:num w:numId="56">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4277"/>
    <w:rsid w:val="000032EB"/>
    <w:rsid w:val="00003791"/>
    <w:rsid w:val="00003C21"/>
    <w:rsid w:val="00016550"/>
    <w:rsid w:val="00021A94"/>
    <w:rsid w:val="000260EA"/>
    <w:rsid w:val="00026BFE"/>
    <w:rsid w:val="00027FDA"/>
    <w:rsid w:val="00033345"/>
    <w:rsid w:val="000335D3"/>
    <w:rsid w:val="0003433B"/>
    <w:rsid w:val="0003435A"/>
    <w:rsid w:val="00036248"/>
    <w:rsid w:val="000372A4"/>
    <w:rsid w:val="0003755A"/>
    <w:rsid w:val="00037644"/>
    <w:rsid w:val="0004110F"/>
    <w:rsid w:val="00041708"/>
    <w:rsid w:val="00045C9F"/>
    <w:rsid w:val="00046168"/>
    <w:rsid w:val="00046287"/>
    <w:rsid w:val="00046B97"/>
    <w:rsid w:val="00053286"/>
    <w:rsid w:val="00054E7F"/>
    <w:rsid w:val="00055357"/>
    <w:rsid w:val="0005769D"/>
    <w:rsid w:val="0006049F"/>
    <w:rsid w:val="00060CA7"/>
    <w:rsid w:val="00061137"/>
    <w:rsid w:val="000611C4"/>
    <w:rsid w:val="00062FE5"/>
    <w:rsid w:val="00063050"/>
    <w:rsid w:val="0006558B"/>
    <w:rsid w:val="00065B7F"/>
    <w:rsid w:val="00065D8B"/>
    <w:rsid w:val="0006647C"/>
    <w:rsid w:val="000671C0"/>
    <w:rsid w:val="00067E0E"/>
    <w:rsid w:val="000701C2"/>
    <w:rsid w:val="0007065F"/>
    <w:rsid w:val="00072579"/>
    <w:rsid w:val="00072D05"/>
    <w:rsid w:val="000737B0"/>
    <w:rsid w:val="0007439D"/>
    <w:rsid w:val="000744AE"/>
    <w:rsid w:val="00074C87"/>
    <w:rsid w:val="0008033C"/>
    <w:rsid w:val="00080AD6"/>
    <w:rsid w:val="00081474"/>
    <w:rsid w:val="00081578"/>
    <w:rsid w:val="00081DC1"/>
    <w:rsid w:val="000823F1"/>
    <w:rsid w:val="00083671"/>
    <w:rsid w:val="00084879"/>
    <w:rsid w:val="00086B57"/>
    <w:rsid w:val="0009062B"/>
    <w:rsid w:val="000949CF"/>
    <w:rsid w:val="000956E6"/>
    <w:rsid w:val="000A26A1"/>
    <w:rsid w:val="000A2D93"/>
    <w:rsid w:val="000A38C7"/>
    <w:rsid w:val="000A3969"/>
    <w:rsid w:val="000A4DF0"/>
    <w:rsid w:val="000B139B"/>
    <w:rsid w:val="000B17EA"/>
    <w:rsid w:val="000B40F8"/>
    <w:rsid w:val="000C1EFC"/>
    <w:rsid w:val="000C3055"/>
    <w:rsid w:val="000C4549"/>
    <w:rsid w:val="000C793F"/>
    <w:rsid w:val="000D295E"/>
    <w:rsid w:val="000D2C8D"/>
    <w:rsid w:val="000D36EB"/>
    <w:rsid w:val="000D3915"/>
    <w:rsid w:val="000D3A4C"/>
    <w:rsid w:val="000D70C3"/>
    <w:rsid w:val="000E0D5D"/>
    <w:rsid w:val="000E116D"/>
    <w:rsid w:val="000E1DE7"/>
    <w:rsid w:val="000E2461"/>
    <w:rsid w:val="000E33F1"/>
    <w:rsid w:val="000E5402"/>
    <w:rsid w:val="000E63CE"/>
    <w:rsid w:val="000E7114"/>
    <w:rsid w:val="000E77DD"/>
    <w:rsid w:val="000E78E4"/>
    <w:rsid w:val="000F00B4"/>
    <w:rsid w:val="000F2C8B"/>
    <w:rsid w:val="000F623A"/>
    <w:rsid w:val="0010069A"/>
    <w:rsid w:val="00102596"/>
    <w:rsid w:val="00102B29"/>
    <w:rsid w:val="001037A1"/>
    <w:rsid w:val="00104EE8"/>
    <w:rsid w:val="00105040"/>
    <w:rsid w:val="00107611"/>
    <w:rsid w:val="001119EB"/>
    <w:rsid w:val="00114C83"/>
    <w:rsid w:val="00116729"/>
    <w:rsid w:val="00116EB0"/>
    <w:rsid w:val="0011787D"/>
    <w:rsid w:val="00120F68"/>
    <w:rsid w:val="00122157"/>
    <w:rsid w:val="00123B50"/>
    <w:rsid w:val="00127BB0"/>
    <w:rsid w:val="00134334"/>
    <w:rsid w:val="00134A92"/>
    <w:rsid w:val="00136940"/>
    <w:rsid w:val="00136AF1"/>
    <w:rsid w:val="0013775D"/>
    <w:rsid w:val="00137C28"/>
    <w:rsid w:val="00141C43"/>
    <w:rsid w:val="001431D7"/>
    <w:rsid w:val="00145B51"/>
    <w:rsid w:val="00147C8D"/>
    <w:rsid w:val="00150307"/>
    <w:rsid w:val="001513A0"/>
    <w:rsid w:val="00152878"/>
    <w:rsid w:val="00157BDE"/>
    <w:rsid w:val="0016007C"/>
    <w:rsid w:val="00160BF6"/>
    <w:rsid w:val="00160C8C"/>
    <w:rsid w:val="00161134"/>
    <w:rsid w:val="0016114F"/>
    <w:rsid w:val="00165E73"/>
    <w:rsid w:val="001677FD"/>
    <w:rsid w:val="00171B39"/>
    <w:rsid w:val="00171C4F"/>
    <w:rsid w:val="00173E1E"/>
    <w:rsid w:val="001808AD"/>
    <w:rsid w:val="00181862"/>
    <w:rsid w:val="00181EC4"/>
    <w:rsid w:val="00182113"/>
    <w:rsid w:val="0018327B"/>
    <w:rsid w:val="00191F8F"/>
    <w:rsid w:val="00194867"/>
    <w:rsid w:val="00194B68"/>
    <w:rsid w:val="00195AC5"/>
    <w:rsid w:val="0019678D"/>
    <w:rsid w:val="001A1740"/>
    <w:rsid w:val="001A204C"/>
    <w:rsid w:val="001A23D2"/>
    <w:rsid w:val="001A4B63"/>
    <w:rsid w:val="001A63F2"/>
    <w:rsid w:val="001A6820"/>
    <w:rsid w:val="001A71F1"/>
    <w:rsid w:val="001A7FD7"/>
    <w:rsid w:val="001B058A"/>
    <w:rsid w:val="001B1F42"/>
    <w:rsid w:val="001B21F0"/>
    <w:rsid w:val="001B2ADD"/>
    <w:rsid w:val="001B7CD0"/>
    <w:rsid w:val="001C1132"/>
    <w:rsid w:val="001C3D3C"/>
    <w:rsid w:val="001C4EFD"/>
    <w:rsid w:val="001D16D9"/>
    <w:rsid w:val="001D1DC8"/>
    <w:rsid w:val="001D20F8"/>
    <w:rsid w:val="001D5B93"/>
    <w:rsid w:val="001D742C"/>
    <w:rsid w:val="001D79A6"/>
    <w:rsid w:val="001E0540"/>
    <w:rsid w:val="001E1152"/>
    <w:rsid w:val="001E1C3B"/>
    <w:rsid w:val="001E26E2"/>
    <w:rsid w:val="001E39CF"/>
    <w:rsid w:val="001E4E30"/>
    <w:rsid w:val="001E51E8"/>
    <w:rsid w:val="001E5DF4"/>
    <w:rsid w:val="001F0FFE"/>
    <w:rsid w:val="001F16C6"/>
    <w:rsid w:val="001F2BB1"/>
    <w:rsid w:val="001F2E7F"/>
    <w:rsid w:val="001F3ECE"/>
    <w:rsid w:val="001F58CC"/>
    <w:rsid w:val="001F6279"/>
    <w:rsid w:val="001F65BE"/>
    <w:rsid w:val="00203940"/>
    <w:rsid w:val="00203E8D"/>
    <w:rsid w:val="00206BDC"/>
    <w:rsid w:val="00212151"/>
    <w:rsid w:val="00212C0C"/>
    <w:rsid w:val="00212ED2"/>
    <w:rsid w:val="002136B6"/>
    <w:rsid w:val="00215342"/>
    <w:rsid w:val="00217453"/>
    <w:rsid w:val="00220B44"/>
    <w:rsid w:val="00221EEC"/>
    <w:rsid w:val="00222324"/>
    <w:rsid w:val="0022302E"/>
    <w:rsid w:val="00223494"/>
    <w:rsid w:val="00224F19"/>
    <w:rsid w:val="00225ECB"/>
    <w:rsid w:val="002300FA"/>
    <w:rsid w:val="00231107"/>
    <w:rsid w:val="0023110E"/>
    <w:rsid w:val="002313E5"/>
    <w:rsid w:val="0023454D"/>
    <w:rsid w:val="00234DF2"/>
    <w:rsid w:val="00236BF7"/>
    <w:rsid w:val="00236C34"/>
    <w:rsid w:val="002416CC"/>
    <w:rsid w:val="0024359A"/>
    <w:rsid w:val="00243E70"/>
    <w:rsid w:val="00244EDC"/>
    <w:rsid w:val="00244EE8"/>
    <w:rsid w:val="00245BB4"/>
    <w:rsid w:val="0025015C"/>
    <w:rsid w:val="00250D36"/>
    <w:rsid w:val="00252E33"/>
    <w:rsid w:val="0025388A"/>
    <w:rsid w:val="00253BE5"/>
    <w:rsid w:val="00254462"/>
    <w:rsid w:val="00255068"/>
    <w:rsid w:val="002553B0"/>
    <w:rsid w:val="002554A5"/>
    <w:rsid w:val="0026102B"/>
    <w:rsid w:val="00262178"/>
    <w:rsid w:val="00264A35"/>
    <w:rsid w:val="00264FB3"/>
    <w:rsid w:val="002653AF"/>
    <w:rsid w:val="002654BB"/>
    <w:rsid w:val="0026622E"/>
    <w:rsid w:val="002707B2"/>
    <w:rsid w:val="00271A19"/>
    <w:rsid w:val="00272304"/>
    <w:rsid w:val="00272A8B"/>
    <w:rsid w:val="00273E96"/>
    <w:rsid w:val="00275016"/>
    <w:rsid w:val="00277717"/>
    <w:rsid w:val="00282CAB"/>
    <w:rsid w:val="00283D49"/>
    <w:rsid w:val="002849B4"/>
    <w:rsid w:val="00287C02"/>
    <w:rsid w:val="0029037F"/>
    <w:rsid w:val="00291845"/>
    <w:rsid w:val="002944C7"/>
    <w:rsid w:val="002959BE"/>
    <w:rsid w:val="002976EE"/>
    <w:rsid w:val="002A08ED"/>
    <w:rsid w:val="002A0BA7"/>
    <w:rsid w:val="002A0C78"/>
    <w:rsid w:val="002A264E"/>
    <w:rsid w:val="002A2CA5"/>
    <w:rsid w:val="002A4C19"/>
    <w:rsid w:val="002A72D3"/>
    <w:rsid w:val="002B2971"/>
    <w:rsid w:val="002B5841"/>
    <w:rsid w:val="002B74CD"/>
    <w:rsid w:val="002C60BB"/>
    <w:rsid w:val="002C623D"/>
    <w:rsid w:val="002D073C"/>
    <w:rsid w:val="002D0B18"/>
    <w:rsid w:val="002D53C2"/>
    <w:rsid w:val="002D549E"/>
    <w:rsid w:val="002D630C"/>
    <w:rsid w:val="002D78BF"/>
    <w:rsid w:val="002D7925"/>
    <w:rsid w:val="002D7AB1"/>
    <w:rsid w:val="002E0E12"/>
    <w:rsid w:val="002E3F93"/>
    <w:rsid w:val="002E4D18"/>
    <w:rsid w:val="002E50AA"/>
    <w:rsid w:val="002E546D"/>
    <w:rsid w:val="002E70C5"/>
    <w:rsid w:val="002E7DCF"/>
    <w:rsid w:val="002F0F47"/>
    <w:rsid w:val="00300BE1"/>
    <w:rsid w:val="003035EE"/>
    <w:rsid w:val="003036E2"/>
    <w:rsid w:val="00304A5B"/>
    <w:rsid w:val="00306340"/>
    <w:rsid w:val="00306607"/>
    <w:rsid w:val="003077B1"/>
    <w:rsid w:val="00307F58"/>
    <w:rsid w:val="0031027A"/>
    <w:rsid w:val="00311735"/>
    <w:rsid w:val="003124EF"/>
    <w:rsid w:val="0031337A"/>
    <w:rsid w:val="00313F84"/>
    <w:rsid w:val="00315243"/>
    <w:rsid w:val="0031666E"/>
    <w:rsid w:val="00320C76"/>
    <w:rsid w:val="00320CC1"/>
    <w:rsid w:val="00321BDB"/>
    <w:rsid w:val="00321E0C"/>
    <w:rsid w:val="00332C03"/>
    <w:rsid w:val="00332E60"/>
    <w:rsid w:val="003360B3"/>
    <w:rsid w:val="0033653E"/>
    <w:rsid w:val="00337C57"/>
    <w:rsid w:val="00340574"/>
    <w:rsid w:val="00344FCB"/>
    <w:rsid w:val="003451EC"/>
    <w:rsid w:val="0034776D"/>
    <w:rsid w:val="003504A5"/>
    <w:rsid w:val="00352CBF"/>
    <w:rsid w:val="00353F64"/>
    <w:rsid w:val="003540A0"/>
    <w:rsid w:val="003556A8"/>
    <w:rsid w:val="00357A6A"/>
    <w:rsid w:val="0036015F"/>
    <w:rsid w:val="00363372"/>
    <w:rsid w:val="0036539D"/>
    <w:rsid w:val="00366462"/>
    <w:rsid w:val="00370976"/>
    <w:rsid w:val="0037138B"/>
    <w:rsid w:val="00371A67"/>
    <w:rsid w:val="00377B8C"/>
    <w:rsid w:val="0038063B"/>
    <w:rsid w:val="00382E06"/>
    <w:rsid w:val="003837EF"/>
    <w:rsid w:val="00384E4F"/>
    <w:rsid w:val="0038573B"/>
    <w:rsid w:val="0038768A"/>
    <w:rsid w:val="00387E7A"/>
    <w:rsid w:val="00390F4A"/>
    <w:rsid w:val="0039117A"/>
    <w:rsid w:val="003920F4"/>
    <w:rsid w:val="00392FF0"/>
    <w:rsid w:val="00396101"/>
    <w:rsid w:val="00396916"/>
    <w:rsid w:val="00396BD4"/>
    <w:rsid w:val="003A2B38"/>
    <w:rsid w:val="003A2DF8"/>
    <w:rsid w:val="003A339B"/>
    <w:rsid w:val="003A4654"/>
    <w:rsid w:val="003A5851"/>
    <w:rsid w:val="003A645A"/>
    <w:rsid w:val="003B00BE"/>
    <w:rsid w:val="003B0774"/>
    <w:rsid w:val="003B0E35"/>
    <w:rsid w:val="003B7E3B"/>
    <w:rsid w:val="003C2EEE"/>
    <w:rsid w:val="003C4E6C"/>
    <w:rsid w:val="003C7A65"/>
    <w:rsid w:val="003D204B"/>
    <w:rsid w:val="003D3A3A"/>
    <w:rsid w:val="003D47AB"/>
    <w:rsid w:val="003D6222"/>
    <w:rsid w:val="003D7875"/>
    <w:rsid w:val="003E47AA"/>
    <w:rsid w:val="003E6643"/>
    <w:rsid w:val="003E7501"/>
    <w:rsid w:val="003E7699"/>
    <w:rsid w:val="003F0203"/>
    <w:rsid w:val="003F0993"/>
    <w:rsid w:val="003F20B2"/>
    <w:rsid w:val="003F24B2"/>
    <w:rsid w:val="003F38B9"/>
    <w:rsid w:val="003F6ACD"/>
    <w:rsid w:val="003F6ACE"/>
    <w:rsid w:val="003F770A"/>
    <w:rsid w:val="00400C73"/>
    <w:rsid w:val="00403B30"/>
    <w:rsid w:val="00404A96"/>
    <w:rsid w:val="00404EEF"/>
    <w:rsid w:val="00410AF5"/>
    <w:rsid w:val="00412F2C"/>
    <w:rsid w:val="00413B9F"/>
    <w:rsid w:val="004147C3"/>
    <w:rsid w:val="0041696E"/>
    <w:rsid w:val="00416AB7"/>
    <w:rsid w:val="00416DA4"/>
    <w:rsid w:val="00421323"/>
    <w:rsid w:val="00421F6B"/>
    <w:rsid w:val="004220A2"/>
    <w:rsid w:val="00422ECC"/>
    <w:rsid w:val="004230E7"/>
    <w:rsid w:val="00423750"/>
    <w:rsid w:val="0042708A"/>
    <w:rsid w:val="00430F22"/>
    <w:rsid w:val="00432181"/>
    <w:rsid w:val="0043573C"/>
    <w:rsid w:val="00440A06"/>
    <w:rsid w:val="004437F6"/>
    <w:rsid w:val="00445281"/>
    <w:rsid w:val="00445B32"/>
    <w:rsid w:val="00446AEF"/>
    <w:rsid w:val="00447378"/>
    <w:rsid w:val="0045028A"/>
    <w:rsid w:val="00451E32"/>
    <w:rsid w:val="00452F81"/>
    <w:rsid w:val="00453E53"/>
    <w:rsid w:val="00461016"/>
    <w:rsid w:val="00462C3D"/>
    <w:rsid w:val="00463356"/>
    <w:rsid w:val="0046369D"/>
    <w:rsid w:val="0046590C"/>
    <w:rsid w:val="00466993"/>
    <w:rsid w:val="004672E4"/>
    <w:rsid w:val="0046734E"/>
    <w:rsid w:val="0047196C"/>
    <w:rsid w:val="00474340"/>
    <w:rsid w:val="004765AB"/>
    <w:rsid w:val="00477EAF"/>
    <w:rsid w:val="004833AE"/>
    <w:rsid w:val="00485A0D"/>
    <w:rsid w:val="004863EB"/>
    <w:rsid w:val="00492627"/>
    <w:rsid w:val="00494703"/>
    <w:rsid w:val="00495ABD"/>
    <w:rsid w:val="00496459"/>
    <w:rsid w:val="00496C91"/>
    <w:rsid w:val="004A13DC"/>
    <w:rsid w:val="004A4CF1"/>
    <w:rsid w:val="004A4FC1"/>
    <w:rsid w:val="004A564E"/>
    <w:rsid w:val="004A6702"/>
    <w:rsid w:val="004A6E20"/>
    <w:rsid w:val="004A7CA0"/>
    <w:rsid w:val="004B1432"/>
    <w:rsid w:val="004B162C"/>
    <w:rsid w:val="004B2190"/>
    <w:rsid w:val="004B23F0"/>
    <w:rsid w:val="004B2722"/>
    <w:rsid w:val="004B4E73"/>
    <w:rsid w:val="004B768B"/>
    <w:rsid w:val="004C0F92"/>
    <w:rsid w:val="004C237D"/>
    <w:rsid w:val="004C37AF"/>
    <w:rsid w:val="004C4DE6"/>
    <w:rsid w:val="004C5233"/>
    <w:rsid w:val="004C56CC"/>
    <w:rsid w:val="004C6435"/>
    <w:rsid w:val="004D0CBD"/>
    <w:rsid w:val="004D4D27"/>
    <w:rsid w:val="004E02E8"/>
    <w:rsid w:val="004E306C"/>
    <w:rsid w:val="004E68EB"/>
    <w:rsid w:val="004F382C"/>
    <w:rsid w:val="004F49A7"/>
    <w:rsid w:val="004F6544"/>
    <w:rsid w:val="005010D9"/>
    <w:rsid w:val="005014CB"/>
    <w:rsid w:val="00501E6F"/>
    <w:rsid w:val="00502580"/>
    <w:rsid w:val="00504553"/>
    <w:rsid w:val="00505727"/>
    <w:rsid w:val="00506A6D"/>
    <w:rsid w:val="00507F1E"/>
    <w:rsid w:val="00510776"/>
    <w:rsid w:val="00511480"/>
    <w:rsid w:val="00512E9F"/>
    <w:rsid w:val="005148C5"/>
    <w:rsid w:val="0051681B"/>
    <w:rsid w:val="005168F1"/>
    <w:rsid w:val="00517AD6"/>
    <w:rsid w:val="00523275"/>
    <w:rsid w:val="00526E18"/>
    <w:rsid w:val="00527D0C"/>
    <w:rsid w:val="00532723"/>
    <w:rsid w:val="0053382F"/>
    <w:rsid w:val="00534A7D"/>
    <w:rsid w:val="00542869"/>
    <w:rsid w:val="005450C1"/>
    <w:rsid w:val="0054561F"/>
    <w:rsid w:val="00545E1F"/>
    <w:rsid w:val="00545E4F"/>
    <w:rsid w:val="00547278"/>
    <w:rsid w:val="005503A8"/>
    <w:rsid w:val="00551D91"/>
    <w:rsid w:val="00552183"/>
    <w:rsid w:val="00556175"/>
    <w:rsid w:val="0055680E"/>
    <w:rsid w:val="00557DBE"/>
    <w:rsid w:val="00561FB1"/>
    <w:rsid w:val="00563F17"/>
    <w:rsid w:val="00565899"/>
    <w:rsid w:val="00565947"/>
    <w:rsid w:val="00565CB2"/>
    <w:rsid w:val="005666E2"/>
    <w:rsid w:val="00567549"/>
    <w:rsid w:val="005708E0"/>
    <w:rsid w:val="005727BB"/>
    <w:rsid w:val="00572CB9"/>
    <w:rsid w:val="005733FF"/>
    <w:rsid w:val="00573E04"/>
    <w:rsid w:val="00573F44"/>
    <w:rsid w:val="00574E83"/>
    <w:rsid w:val="0057556B"/>
    <w:rsid w:val="00575977"/>
    <w:rsid w:val="00577FFB"/>
    <w:rsid w:val="00580E8A"/>
    <w:rsid w:val="005822BD"/>
    <w:rsid w:val="005832D2"/>
    <w:rsid w:val="005865B1"/>
    <w:rsid w:val="005874F7"/>
    <w:rsid w:val="0058766F"/>
    <w:rsid w:val="00591287"/>
    <w:rsid w:val="0059243B"/>
    <w:rsid w:val="00592BDA"/>
    <w:rsid w:val="00592D19"/>
    <w:rsid w:val="00593E22"/>
    <w:rsid w:val="00594310"/>
    <w:rsid w:val="005947BE"/>
    <w:rsid w:val="00596947"/>
    <w:rsid w:val="00597B87"/>
    <w:rsid w:val="005A148B"/>
    <w:rsid w:val="005A4154"/>
    <w:rsid w:val="005A4D4D"/>
    <w:rsid w:val="005A4E3B"/>
    <w:rsid w:val="005A7C8E"/>
    <w:rsid w:val="005B1531"/>
    <w:rsid w:val="005B1E6D"/>
    <w:rsid w:val="005B39E8"/>
    <w:rsid w:val="005B401F"/>
    <w:rsid w:val="005B4C07"/>
    <w:rsid w:val="005B733C"/>
    <w:rsid w:val="005C02C0"/>
    <w:rsid w:val="005C1AFE"/>
    <w:rsid w:val="005C3441"/>
    <w:rsid w:val="005C6182"/>
    <w:rsid w:val="005D075A"/>
    <w:rsid w:val="005D0A45"/>
    <w:rsid w:val="005D1A09"/>
    <w:rsid w:val="005D3BFC"/>
    <w:rsid w:val="005D4FF8"/>
    <w:rsid w:val="005D50F6"/>
    <w:rsid w:val="005D5519"/>
    <w:rsid w:val="005D5B67"/>
    <w:rsid w:val="005D5DD3"/>
    <w:rsid w:val="005E1241"/>
    <w:rsid w:val="005E163C"/>
    <w:rsid w:val="005E1683"/>
    <w:rsid w:val="005E1B37"/>
    <w:rsid w:val="005E1B57"/>
    <w:rsid w:val="005E6655"/>
    <w:rsid w:val="005E791C"/>
    <w:rsid w:val="005F2DA7"/>
    <w:rsid w:val="005F3B46"/>
    <w:rsid w:val="005F4DAE"/>
    <w:rsid w:val="005F57C5"/>
    <w:rsid w:val="00600329"/>
    <w:rsid w:val="00602AF5"/>
    <w:rsid w:val="00603597"/>
    <w:rsid w:val="00603924"/>
    <w:rsid w:val="00604E4F"/>
    <w:rsid w:val="00610504"/>
    <w:rsid w:val="00610D47"/>
    <w:rsid w:val="00611946"/>
    <w:rsid w:val="00614F60"/>
    <w:rsid w:val="00621D92"/>
    <w:rsid w:val="00622F62"/>
    <w:rsid w:val="006230DD"/>
    <w:rsid w:val="00623FEE"/>
    <w:rsid w:val="00624189"/>
    <w:rsid w:val="006245AF"/>
    <w:rsid w:val="00624666"/>
    <w:rsid w:val="00627121"/>
    <w:rsid w:val="00631672"/>
    <w:rsid w:val="00631C6F"/>
    <w:rsid w:val="00636270"/>
    <w:rsid w:val="00640D13"/>
    <w:rsid w:val="00641850"/>
    <w:rsid w:val="006428E6"/>
    <w:rsid w:val="00642910"/>
    <w:rsid w:val="00642982"/>
    <w:rsid w:val="00642992"/>
    <w:rsid w:val="0064352A"/>
    <w:rsid w:val="00643A77"/>
    <w:rsid w:val="00644727"/>
    <w:rsid w:val="00644F46"/>
    <w:rsid w:val="00653411"/>
    <w:rsid w:val="00657B62"/>
    <w:rsid w:val="0066039A"/>
    <w:rsid w:val="00660A66"/>
    <w:rsid w:val="0066234F"/>
    <w:rsid w:val="00662C36"/>
    <w:rsid w:val="00664C3C"/>
    <w:rsid w:val="00665133"/>
    <w:rsid w:val="006655FB"/>
    <w:rsid w:val="00666392"/>
    <w:rsid w:val="00667E27"/>
    <w:rsid w:val="00670DA2"/>
    <w:rsid w:val="00670FAB"/>
    <w:rsid w:val="00672EB3"/>
    <w:rsid w:val="00673B28"/>
    <w:rsid w:val="006740DD"/>
    <w:rsid w:val="00674353"/>
    <w:rsid w:val="00674DA5"/>
    <w:rsid w:val="00675226"/>
    <w:rsid w:val="006758F8"/>
    <w:rsid w:val="00685D06"/>
    <w:rsid w:val="0069002D"/>
    <w:rsid w:val="006904A7"/>
    <w:rsid w:val="006933C9"/>
    <w:rsid w:val="0069396D"/>
    <w:rsid w:val="00694674"/>
    <w:rsid w:val="006A1590"/>
    <w:rsid w:val="006A1DDA"/>
    <w:rsid w:val="006A1E1D"/>
    <w:rsid w:val="006A67A0"/>
    <w:rsid w:val="006A7332"/>
    <w:rsid w:val="006B054A"/>
    <w:rsid w:val="006B198A"/>
    <w:rsid w:val="006B33DF"/>
    <w:rsid w:val="006B65C4"/>
    <w:rsid w:val="006B71B9"/>
    <w:rsid w:val="006C078C"/>
    <w:rsid w:val="006C0EF2"/>
    <w:rsid w:val="006C1732"/>
    <w:rsid w:val="006C468D"/>
    <w:rsid w:val="006C7131"/>
    <w:rsid w:val="006D233B"/>
    <w:rsid w:val="006D371F"/>
    <w:rsid w:val="006D404E"/>
    <w:rsid w:val="006D64F5"/>
    <w:rsid w:val="006D65BA"/>
    <w:rsid w:val="006E0970"/>
    <w:rsid w:val="006E29A0"/>
    <w:rsid w:val="006E4F9B"/>
    <w:rsid w:val="006E6D2D"/>
    <w:rsid w:val="006F0F6A"/>
    <w:rsid w:val="006F409F"/>
    <w:rsid w:val="006F4361"/>
    <w:rsid w:val="006F4D17"/>
    <w:rsid w:val="006F617C"/>
    <w:rsid w:val="00702447"/>
    <w:rsid w:val="00703E5A"/>
    <w:rsid w:val="00711356"/>
    <w:rsid w:val="0071166A"/>
    <w:rsid w:val="007155D3"/>
    <w:rsid w:val="00723838"/>
    <w:rsid w:val="0072439C"/>
    <w:rsid w:val="00725B38"/>
    <w:rsid w:val="00726632"/>
    <w:rsid w:val="00726AF1"/>
    <w:rsid w:val="00727ACA"/>
    <w:rsid w:val="00730F0A"/>
    <w:rsid w:val="007323E1"/>
    <w:rsid w:val="00735283"/>
    <w:rsid w:val="007353B4"/>
    <w:rsid w:val="00737CCA"/>
    <w:rsid w:val="00741676"/>
    <w:rsid w:val="00742CED"/>
    <w:rsid w:val="0074730E"/>
    <w:rsid w:val="00747F96"/>
    <w:rsid w:val="007513E2"/>
    <w:rsid w:val="00753307"/>
    <w:rsid w:val="007533F7"/>
    <w:rsid w:val="0075609C"/>
    <w:rsid w:val="007577C0"/>
    <w:rsid w:val="007578A9"/>
    <w:rsid w:val="00762455"/>
    <w:rsid w:val="00762F7D"/>
    <w:rsid w:val="007636F9"/>
    <w:rsid w:val="0076483D"/>
    <w:rsid w:val="00765286"/>
    <w:rsid w:val="00771984"/>
    <w:rsid w:val="007724DC"/>
    <w:rsid w:val="0077383B"/>
    <w:rsid w:val="007739EF"/>
    <w:rsid w:val="0077434B"/>
    <w:rsid w:val="00775B4F"/>
    <w:rsid w:val="007808F1"/>
    <w:rsid w:val="00780AB2"/>
    <w:rsid w:val="00785F3E"/>
    <w:rsid w:val="007879CD"/>
    <w:rsid w:val="00787C25"/>
    <w:rsid w:val="0079111B"/>
    <w:rsid w:val="0079248D"/>
    <w:rsid w:val="00793B54"/>
    <w:rsid w:val="00794BBC"/>
    <w:rsid w:val="007950A3"/>
    <w:rsid w:val="00797B0D"/>
    <w:rsid w:val="00797D28"/>
    <w:rsid w:val="007A113B"/>
    <w:rsid w:val="007A3FF3"/>
    <w:rsid w:val="007A495D"/>
    <w:rsid w:val="007A5E1D"/>
    <w:rsid w:val="007A697D"/>
    <w:rsid w:val="007A7883"/>
    <w:rsid w:val="007B177D"/>
    <w:rsid w:val="007B2720"/>
    <w:rsid w:val="007B2954"/>
    <w:rsid w:val="007B2F7C"/>
    <w:rsid w:val="007B335D"/>
    <w:rsid w:val="007B3D0B"/>
    <w:rsid w:val="007B536E"/>
    <w:rsid w:val="007B67E9"/>
    <w:rsid w:val="007C04C6"/>
    <w:rsid w:val="007C29C0"/>
    <w:rsid w:val="007C29D0"/>
    <w:rsid w:val="007C3A9F"/>
    <w:rsid w:val="007C3BA9"/>
    <w:rsid w:val="007C532F"/>
    <w:rsid w:val="007C5598"/>
    <w:rsid w:val="007C5D5A"/>
    <w:rsid w:val="007C7489"/>
    <w:rsid w:val="007D039F"/>
    <w:rsid w:val="007D0A3B"/>
    <w:rsid w:val="007D2EA6"/>
    <w:rsid w:val="007D3063"/>
    <w:rsid w:val="007D3A7A"/>
    <w:rsid w:val="007D423F"/>
    <w:rsid w:val="007D700F"/>
    <w:rsid w:val="007E58CA"/>
    <w:rsid w:val="007E5A24"/>
    <w:rsid w:val="007F066F"/>
    <w:rsid w:val="007F0A2F"/>
    <w:rsid w:val="007F2CDC"/>
    <w:rsid w:val="007F45D4"/>
    <w:rsid w:val="007F47CF"/>
    <w:rsid w:val="007F480D"/>
    <w:rsid w:val="007F6FE8"/>
    <w:rsid w:val="0080005D"/>
    <w:rsid w:val="00801AE6"/>
    <w:rsid w:val="008032BF"/>
    <w:rsid w:val="00804A09"/>
    <w:rsid w:val="008051B9"/>
    <w:rsid w:val="00805792"/>
    <w:rsid w:val="0080706D"/>
    <w:rsid w:val="008100CB"/>
    <w:rsid w:val="00812DA1"/>
    <w:rsid w:val="00813BC0"/>
    <w:rsid w:val="0081407C"/>
    <w:rsid w:val="00814597"/>
    <w:rsid w:val="00815C3B"/>
    <w:rsid w:val="00816693"/>
    <w:rsid w:val="00817E7B"/>
    <w:rsid w:val="00820A81"/>
    <w:rsid w:val="008218F6"/>
    <w:rsid w:val="00824052"/>
    <w:rsid w:val="00824F82"/>
    <w:rsid w:val="00824FCC"/>
    <w:rsid w:val="00832719"/>
    <w:rsid w:val="00832CF7"/>
    <w:rsid w:val="0083504E"/>
    <w:rsid w:val="00835D68"/>
    <w:rsid w:val="00836319"/>
    <w:rsid w:val="00836A51"/>
    <w:rsid w:val="00840FA1"/>
    <w:rsid w:val="008418E4"/>
    <w:rsid w:val="00842AEB"/>
    <w:rsid w:val="0084366F"/>
    <w:rsid w:val="008451BC"/>
    <w:rsid w:val="008461B2"/>
    <w:rsid w:val="008467E3"/>
    <w:rsid w:val="00846A6C"/>
    <w:rsid w:val="0084797F"/>
    <w:rsid w:val="008506EF"/>
    <w:rsid w:val="008521CB"/>
    <w:rsid w:val="008526AE"/>
    <w:rsid w:val="0085337B"/>
    <w:rsid w:val="00853944"/>
    <w:rsid w:val="00853B8B"/>
    <w:rsid w:val="008540A5"/>
    <w:rsid w:val="008541B7"/>
    <w:rsid w:val="008541CF"/>
    <w:rsid w:val="0085478F"/>
    <w:rsid w:val="00854CFA"/>
    <w:rsid w:val="00854D6A"/>
    <w:rsid w:val="008557B4"/>
    <w:rsid w:val="008607F1"/>
    <w:rsid w:val="00864225"/>
    <w:rsid w:val="00866AE3"/>
    <w:rsid w:val="008674D6"/>
    <w:rsid w:val="00871D8B"/>
    <w:rsid w:val="00871FE6"/>
    <w:rsid w:val="00873DD9"/>
    <w:rsid w:val="00876433"/>
    <w:rsid w:val="0088051F"/>
    <w:rsid w:val="008819BC"/>
    <w:rsid w:val="00885027"/>
    <w:rsid w:val="00885680"/>
    <w:rsid w:val="0088611A"/>
    <w:rsid w:val="00893AED"/>
    <w:rsid w:val="00895181"/>
    <w:rsid w:val="008A1411"/>
    <w:rsid w:val="008A142D"/>
    <w:rsid w:val="008A24A8"/>
    <w:rsid w:val="008A3EA9"/>
    <w:rsid w:val="008A3F2D"/>
    <w:rsid w:val="008A4DAE"/>
    <w:rsid w:val="008A5CF7"/>
    <w:rsid w:val="008A5DFB"/>
    <w:rsid w:val="008A6C2B"/>
    <w:rsid w:val="008B111E"/>
    <w:rsid w:val="008B112A"/>
    <w:rsid w:val="008B4227"/>
    <w:rsid w:val="008B6147"/>
    <w:rsid w:val="008B75CE"/>
    <w:rsid w:val="008C09C7"/>
    <w:rsid w:val="008C12FB"/>
    <w:rsid w:val="008C1D71"/>
    <w:rsid w:val="008C6E7A"/>
    <w:rsid w:val="008D28DC"/>
    <w:rsid w:val="008D2DCE"/>
    <w:rsid w:val="008D304B"/>
    <w:rsid w:val="008D32A5"/>
    <w:rsid w:val="008D519A"/>
    <w:rsid w:val="008D55AD"/>
    <w:rsid w:val="008E0BBE"/>
    <w:rsid w:val="008E0D42"/>
    <w:rsid w:val="008E1960"/>
    <w:rsid w:val="008E1B01"/>
    <w:rsid w:val="008E2C3D"/>
    <w:rsid w:val="008E4180"/>
    <w:rsid w:val="008E7963"/>
    <w:rsid w:val="008F0177"/>
    <w:rsid w:val="008F0AAE"/>
    <w:rsid w:val="008F17F7"/>
    <w:rsid w:val="008F2952"/>
    <w:rsid w:val="008F3EE3"/>
    <w:rsid w:val="008F59F8"/>
    <w:rsid w:val="008F6EDB"/>
    <w:rsid w:val="009000F8"/>
    <w:rsid w:val="0090296D"/>
    <w:rsid w:val="00903DBC"/>
    <w:rsid w:val="00904534"/>
    <w:rsid w:val="00904790"/>
    <w:rsid w:val="00904B69"/>
    <w:rsid w:val="00905796"/>
    <w:rsid w:val="00906558"/>
    <w:rsid w:val="00910BFA"/>
    <w:rsid w:val="00911742"/>
    <w:rsid w:val="00914481"/>
    <w:rsid w:val="00915FA8"/>
    <w:rsid w:val="009177B2"/>
    <w:rsid w:val="00917AA8"/>
    <w:rsid w:val="00917AD7"/>
    <w:rsid w:val="009218DF"/>
    <w:rsid w:val="00922AE6"/>
    <w:rsid w:val="00923541"/>
    <w:rsid w:val="00923971"/>
    <w:rsid w:val="009243C8"/>
    <w:rsid w:val="00924818"/>
    <w:rsid w:val="00925042"/>
    <w:rsid w:val="00927929"/>
    <w:rsid w:val="00930D0D"/>
    <w:rsid w:val="009322F8"/>
    <w:rsid w:val="00932CC5"/>
    <w:rsid w:val="0093481D"/>
    <w:rsid w:val="009375DA"/>
    <w:rsid w:val="009466B2"/>
    <w:rsid w:val="009468AA"/>
    <w:rsid w:val="00947453"/>
    <w:rsid w:val="00950E48"/>
    <w:rsid w:val="009521C2"/>
    <w:rsid w:val="009527BF"/>
    <w:rsid w:val="00953B39"/>
    <w:rsid w:val="009543D5"/>
    <w:rsid w:val="00954851"/>
    <w:rsid w:val="00962507"/>
    <w:rsid w:val="009630A1"/>
    <w:rsid w:val="00963565"/>
    <w:rsid w:val="0096432E"/>
    <w:rsid w:val="009652B4"/>
    <w:rsid w:val="00966456"/>
    <w:rsid w:val="00967DB6"/>
    <w:rsid w:val="0097187D"/>
    <w:rsid w:val="00977CAC"/>
    <w:rsid w:val="009809D5"/>
    <w:rsid w:val="00984151"/>
    <w:rsid w:val="00984195"/>
    <w:rsid w:val="00985925"/>
    <w:rsid w:val="0098662C"/>
    <w:rsid w:val="00986DE6"/>
    <w:rsid w:val="00990433"/>
    <w:rsid w:val="009908CB"/>
    <w:rsid w:val="009916FE"/>
    <w:rsid w:val="009938D3"/>
    <w:rsid w:val="009A1D8F"/>
    <w:rsid w:val="009A3402"/>
    <w:rsid w:val="009A3B02"/>
    <w:rsid w:val="009A3B26"/>
    <w:rsid w:val="009A4C2D"/>
    <w:rsid w:val="009A68B4"/>
    <w:rsid w:val="009A78C9"/>
    <w:rsid w:val="009B0378"/>
    <w:rsid w:val="009B278A"/>
    <w:rsid w:val="009B2FEA"/>
    <w:rsid w:val="009B4DE6"/>
    <w:rsid w:val="009C1B21"/>
    <w:rsid w:val="009C1BE1"/>
    <w:rsid w:val="009C290D"/>
    <w:rsid w:val="009C2D8A"/>
    <w:rsid w:val="009C5D33"/>
    <w:rsid w:val="009C728D"/>
    <w:rsid w:val="009C7C73"/>
    <w:rsid w:val="009D0ABA"/>
    <w:rsid w:val="009D11F5"/>
    <w:rsid w:val="009D1570"/>
    <w:rsid w:val="009D193A"/>
    <w:rsid w:val="009D4567"/>
    <w:rsid w:val="009D6440"/>
    <w:rsid w:val="009D6A1D"/>
    <w:rsid w:val="009D76D5"/>
    <w:rsid w:val="009E1D8C"/>
    <w:rsid w:val="009E273E"/>
    <w:rsid w:val="009E34E6"/>
    <w:rsid w:val="009E3AEF"/>
    <w:rsid w:val="009E4216"/>
    <w:rsid w:val="009E4A52"/>
    <w:rsid w:val="009E5F12"/>
    <w:rsid w:val="009E6810"/>
    <w:rsid w:val="009E6FA1"/>
    <w:rsid w:val="009F2038"/>
    <w:rsid w:val="009F60EE"/>
    <w:rsid w:val="00A00D22"/>
    <w:rsid w:val="00A036CB"/>
    <w:rsid w:val="00A042EA"/>
    <w:rsid w:val="00A044C0"/>
    <w:rsid w:val="00A050CE"/>
    <w:rsid w:val="00A10AF9"/>
    <w:rsid w:val="00A1196B"/>
    <w:rsid w:val="00A11ACA"/>
    <w:rsid w:val="00A122BE"/>
    <w:rsid w:val="00A14141"/>
    <w:rsid w:val="00A1432C"/>
    <w:rsid w:val="00A15D70"/>
    <w:rsid w:val="00A1630A"/>
    <w:rsid w:val="00A172F1"/>
    <w:rsid w:val="00A200C9"/>
    <w:rsid w:val="00A2036D"/>
    <w:rsid w:val="00A3105F"/>
    <w:rsid w:val="00A31913"/>
    <w:rsid w:val="00A342A0"/>
    <w:rsid w:val="00A3562A"/>
    <w:rsid w:val="00A35CD9"/>
    <w:rsid w:val="00A362C8"/>
    <w:rsid w:val="00A37A53"/>
    <w:rsid w:val="00A416F2"/>
    <w:rsid w:val="00A4318F"/>
    <w:rsid w:val="00A44869"/>
    <w:rsid w:val="00A476A6"/>
    <w:rsid w:val="00A501A1"/>
    <w:rsid w:val="00A520AA"/>
    <w:rsid w:val="00A57551"/>
    <w:rsid w:val="00A578AB"/>
    <w:rsid w:val="00A5795A"/>
    <w:rsid w:val="00A639FE"/>
    <w:rsid w:val="00A66112"/>
    <w:rsid w:val="00A664C8"/>
    <w:rsid w:val="00A7006B"/>
    <w:rsid w:val="00A730B2"/>
    <w:rsid w:val="00A76913"/>
    <w:rsid w:val="00A77202"/>
    <w:rsid w:val="00A80499"/>
    <w:rsid w:val="00A84B85"/>
    <w:rsid w:val="00A84F62"/>
    <w:rsid w:val="00A85B1C"/>
    <w:rsid w:val="00A86296"/>
    <w:rsid w:val="00A862D9"/>
    <w:rsid w:val="00A94B61"/>
    <w:rsid w:val="00A95D2A"/>
    <w:rsid w:val="00A965E9"/>
    <w:rsid w:val="00A97015"/>
    <w:rsid w:val="00A97DF1"/>
    <w:rsid w:val="00AA0679"/>
    <w:rsid w:val="00AA2915"/>
    <w:rsid w:val="00AA2DF6"/>
    <w:rsid w:val="00AA6312"/>
    <w:rsid w:val="00AA7562"/>
    <w:rsid w:val="00AA7677"/>
    <w:rsid w:val="00AB1AF1"/>
    <w:rsid w:val="00AB28C0"/>
    <w:rsid w:val="00AB3D01"/>
    <w:rsid w:val="00AB694C"/>
    <w:rsid w:val="00AC0B21"/>
    <w:rsid w:val="00AC0BE9"/>
    <w:rsid w:val="00AC1B8B"/>
    <w:rsid w:val="00AC5C2D"/>
    <w:rsid w:val="00AC6776"/>
    <w:rsid w:val="00AD48A6"/>
    <w:rsid w:val="00AD6ECF"/>
    <w:rsid w:val="00AE138A"/>
    <w:rsid w:val="00AE20F2"/>
    <w:rsid w:val="00AE33F6"/>
    <w:rsid w:val="00AE3C04"/>
    <w:rsid w:val="00AE7170"/>
    <w:rsid w:val="00AE7646"/>
    <w:rsid w:val="00AE77C7"/>
    <w:rsid w:val="00AE7F4F"/>
    <w:rsid w:val="00AF70F9"/>
    <w:rsid w:val="00B012E9"/>
    <w:rsid w:val="00B03FE8"/>
    <w:rsid w:val="00B05057"/>
    <w:rsid w:val="00B072A3"/>
    <w:rsid w:val="00B10B82"/>
    <w:rsid w:val="00B10D53"/>
    <w:rsid w:val="00B11299"/>
    <w:rsid w:val="00B147DB"/>
    <w:rsid w:val="00B17EE2"/>
    <w:rsid w:val="00B20940"/>
    <w:rsid w:val="00B23A97"/>
    <w:rsid w:val="00B23BE7"/>
    <w:rsid w:val="00B24101"/>
    <w:rsid w:val="00B264A9"/>
    <w:rsid w:val="00B267C3"/>
    <w:rsid w:val="00B32563"/>
    <w:rsid w:val="00B32FE0"/>
    <w:rsid w:val="00B3375E"/>
    <w:rsid w:val="00B33AFC"/>
    <w:rsid w:val="00B354B1"/>
    <w:rsid w:val="00B35CB3"/>
    <w:rsid w:val="00B36ADB"/>
    <w:rsid w:val="00B372E5"/>
    <w:rsid w:val="00B3752A"/>
    <w:rsid w:val="00B40FF0"/>
    <w:rsid w:val="00B4510F"/>
    <w:rsid w:val="00B45325"/>
    <w:rsid w:val="00B465ED"/>
    <w:rsid w:val="00B52D3F"/>
    <w:rsid w:val="00B53A81"/>
    <w:rsid w:val="00B562DA"/>
    <w:rsid w:val="00B57CD7"/>
    <w:rsid w:val="00B610B8"/>
    <w:rsid w:val="00B63505"/>
    <w:rsid w:val="00B6492C"/>
    <w:rsid w:val="00B67AAF"/>
    <w:rsid w:val="00B67E77"/>
    <w:rsid w:val="00B7161E"/>
    <w:rsid w:val="00B72C9E"/>
    <w:rsid w:val="00B72D94"/>
    <w:rsid w:val="00B73FAD"/>
    <w:rsid w:val="00B745F8"/>
    <w:rsid w:val="00B74FDE"/>
    <w:rsid w:val="00B75D93"/>
    <w:rsid w:val="00B81FB0"/>
    <w:rsid w:val="00B8540B"/>
    <w:rsid w:val="00B8572D"/>
    <w:rsid w:val="00B85A8D"/>
    <w:rsid w:val="00B90817"/>
    <w:rsid w:val="00B9246B"/>
    <w:rsid w:val="00B93133"/>
    <w:rsid w:val="00B93A1F"/>
    <w:rsid w:val="00B96AFE"/>
    <w:rsid w:val="00B97631"/>
    <w:rsid w:val="00BA237C"/>
    <w:rsid w:val="00BA35C0"/>
    <w:rsid w:val="00BA3647"/>
    <w:rsid w:val="00BA5280"/>
    <w:rsid w:val="00BA6AAF"/>
    <w:rsid w:val="00BA6E03"/>
    <w:rsid w:val="00BB005C"/>
    <w:rsid w:val="00BB0F0F"/>
    <w:rsid w:val="00BB423C"/>
    <w:rsid w:val="00BB42A6"/>
    <w:rsid w:val="00BB4796"/>
    <w:rsid w:val="00BB4DA5"/>
    <w:rsid w:val="00BB5324"/>
    <w:rsid w:val="00BB599C"/>
    <w:rsid w:val="00BB61A3"/>
    <w:rsid w:val="00BB698B"/>
    <w:rsid w:val="00BB757D"/>
    <w:rsid w:val="00BB77BF"/>
    <w:rsid w:val="00BC0C0D"/>
    <w:rsid w:val="00BC2ADB"/>
    <w:rsid w:val="00BC30A6"/>
    <w:rsid w:val="00BC6D9F"/>
    <w:rsid w:val="00BC6FB7"/>
    <w:rsid w:val="00BD22F3"/>
    <w:rsid w:val="00BD373A"/>
    <w:rsid w:val="00BD39DA"/>
    <w:rsid w:val="00BD438A"/>
    <w:rsid w:val="00BD7518"/>
    <w:rsid w:val="00BD7D67"/>
    <w:rsid w:val="00BE0851"/>
    <w:rsid w:val="00BE12C0"/>
    <w:rsid w:val="00BE1E50"/>
    <w:rsid w:val="00BE352D"/>
    <w:rsid w:val="00BE505C"/>
    <w:rsid w:val="00BE74BC"/>
    <w:rsid w:val="00BE75EF"/>
    <w:rsid w:val="00BE7D30"/>
    <w:rsid w:val="00BF08D9"/>
    <w:rsid w:val="00BF0DA1"/>
    <w:rsid w:val="00BF3014"/>
    <w:rsid w:val="00BF55EE"/>
    <w:rsid w:val="00BF5622"/>
    <w:rsid w:val="00BF58B3"/>
    <w:rsid w:val="00C010C3"/>
    <w:rsid w:val="00C01D0D"/>
    <w:rsid w:val="00C074CA"/>
    <w:rsid w:val="00C10659"/>
    <w:rsid w:val="00C119FA"/>
    <w:rsid w:val="00C11A57"/>
    <w:rsid w:val="00C11BA9"/>
    <w:rsid w:val="00C139F1"/>
    <w:rsid w:val="00C13E10"/>
    <w:rsid w:val="00C14D1F"/>
    <w:rsid w:val="00C17B01"/>
    <w:rsid w:val="00C254EA"/>
    <w:rsid w:val="00C26DC1"/>
    <w:rsid w:val="00C30E06"/>
    <w:rsid w:val="00C31DE1"/>
    <w:rsid w:val="00C320DF"/>
    <w:rsid w:val="00C33522"/>
    <w:rsid w:val="00C34BB3"/>
    <w:rsid w:val="00C3556D"/>
    <w:rsid w:val="00C37B1D"/>
    <w:rsid w:val="00C37BAE"/>
    <w:rsid w:val="00C4033E"/>
    <w:rsid w:val="00C43665"/>
    <w:rsid w:val="00C43E94"/>
    <w:rsid w:val="00C4546E"/>
    <w:rsid w:val="00C456D0"/>
    <w:rsid w:val="00C45D91"/>
    <w:rsid w:val="00C45DEA"/>
    <w:rsid w:val="00C50E09"/>
    <w:rsid w:val="00C5102A"/>
    <w:rsid w:val="00C51AEB"/>
    <w:rsid w:val="00C53525"/>
    <w:rsid w:val="00C5368B"/>
    <w:rsid w:val="00C56AB8"/>
    <w:rsid w:val="00C571E1"/>
    <w:rsid w:val="00C5784E"/>
    <w:rsid w:val="00C60927"/>
    <w:rsid w:val="00C62BDF"/>
    <w:rsid w:val="00C63D60"/>
    <w:rsid w:val="00C654C8"/>
    <w:rsid w:val="00C66620"/>
    <w:rsid w:val="00C717CD"/>
    <w:rsid w:val="00C71BF7"/>
    <w:rsid w:val="00C72FF4"/>
    <w:rsid w:val="00C74414"/>
    <w:rsid w:val="00C74681"/>
    <w:rsid w:val="00C7511D"/>
    <w:rsid w:val="00C76FD7"/>
    <w:rsid w:val="00C81185"/>
    <w:rsid w:val="00C8192A"/>
    <w:rsid w:val="00C8227B"/>
    <w:rsid w:val="00C83543"/>
    <w:rsid w:val="00C84627"/>
    <w:rsid w:val="00C8625C"/>
    <w:rsid w:val="00C86A41"/>
    <w:rsid w:val="00C87BD0"/>
    <w:rsid w:val="00C91205"/>
    <w:rsid w:val="00C9305F"/>
    <w:rsid w:val="00C93C6F"/>
    <w:rsid w:val="00C9449B"/>
    <w:rsid w:val="00C94951"/>
    <w:rsid w:val="00C976F6"/>
    <w:rsid w:val="00CA0647"/>
    <w:rsid w:val="00CA067A"/>
    <w:rsid w:val="00CA0880"/>
    <w:rsid w:val="00CA0CC9"/>
    <w:rsid w:val="00CA16F9"/>
    <w:rsid w:val="00CA1F6A"/>
    <w:rsid w:val="00CA39C0"/>
    <w:rsid w:val="00CA3B7D"/>
    <w:rsid w:val="00CA761F"/>
    <w:rsid w:val="00CA7831"/>
    <w:rsid w:val="00CA7C74"/>
    <w:rsid w:val="00CB0FF7"/>
    <w:rsid w:val="00CB2D84"/>
    <w:rsid w:val="00CB35F7"/>
    <w:rsid w:val="00CB3AD6"/>
    <w:rsid w:val="00CB3F93"/>
    <w:rsid w:val="00CB6551"/>
    <w:rsid w:val="00CB65EF"/>
    <w:rsid w:val="00CB75C4"/>
    <w:rsid w:val="00CC001C"/>
    <w:rsid w:val="00CC0029"/>
    <w:rsid w:val="00CC1E31"/>
    <w:rsid w:val="00CD035E"/>
    <w:rsid w:val="00CD371D"/>
    <w:rsid w:val="00CD4B33"/>
    <w:rsid w:val="00CD5559"/>
    <w:rsid w:val="00CE0C4C"/>
    <w:rsid w:val="00CE1A80"/>
    <w:rsid w:val="00CE347D"/>
    <w:rsid w:val="00CE3AAF"/>
    <w:rsid w:val="00CE50E3"/>
    <w:rsid w:val="00CE6183"/>
    <w:rsid w:val="00CE7F0E"/>
    <w:rsid w:val="00CF0D65"/>
    <w:rsid w:val="00CF4319"/>
    <w:rsid w:val="00CF739E"/>
    <w:rsid w:val="00D00C03"/>
    <w:rsid w:val="00D010A6"/>
    <w:rsid w:val="00D0142D"/>
    <w:rsid w:val="00D019BB"/>
    <w:rsid w:val="00D02616"/>
    <w:rsid w:val="00D02788"/>
    <w:rsid w:val="00D0598E"/>
    <w:rsid w:val="00D0725E"/>
    <w:rsid w:val="00D10FBF"/>
    <w:rsid w:val="00D11745"/>
    <w:rsid w:val="00D14253"/>
    <w:rsid w:val="00D165D3"/>
    <w:rsid w:val="00D228F3"/>
    <w:rsid w:val="00D22A03"/>
    <w:rsid w:val="00D240E2"/>
    <w:rsid w:val="00D24502"/>
    <w:rsid w:val="00D24A48"/>
    <w:rsid w:val="00D255B2"/>
    <w:rsid w:val="00D26EDE"/>
    <w:rsid w:val="00D312FA"/>
    <w:rsid w:val="00D32255"/>
    <w:rsid w:val="00D3274C"/>
    <w:rsid w:val="00D32DD7"/>
    <w:rsid w:val="00D33CE3"/>
    <w:rsid w:val="00D35B8E"/>
    <w:rsid w:val="00D377DE"/>
    <w:rsid w:val="00D37861"/>
    <w:rsid w:val="00D3799F"/>
    <w:rsid w:val="00D4074C"/>
    <w:rsid w:val="00D420B0"/>
    <w:rsid w:val="00D42AF7"/>
    <w:rsid w:val="00D46257"/>
    <w:rsid w:val="00D53698"/>
    <w:rsid w:val="00D5394A"/>
    <w:rsid w:val="00D54127"/>
    <w:rsid w:val="00D5511D"/>
    <w:rsid w:val="00D607BC"/>
    <w:rsid w:val="00D62F08"/>
    <w:rsid w:val="00D63E78"/>
    <w:rsid w:val="00D6442D"/>
    <w:rsid w:val="00D66EA8"/>
    <w:rsid w:val="00D70E6B"/>
    <w:rsid w:val="00D72E00"/>
    <w:rsid w:val="00D744F9"/>
    <w:rsid w:val="00D748D8"/>
    <w:rsid w:val="00D77E97"/>
    <w:rsid w:val="00D81D46"/>
    <w:rsid w:val="00D83074"/>
    <w:rsid w:val="00D831C5"/>
    <w:rsid w:val="00D838F2"/>
    <w:rsid w:val="00D850F0"/>
    <w:rsid w:val="00D86924"/>
    <w:rsid w:val="00D86F4C"/>
    <w:rsid w:val="00D87075"/>
    <w:rsid w:val="00D91B72"/>
    <w:rsid w:val="00D92EC9"/>
    <w:rsid w:val="00D95134"/>
    <w:rsid w:val="00D95174"/>
    <w:rsid w:val="00D953A7"/>
    <w:rsid w:val="00DA0858"/>
    <w:rsid w:val="00DA28F5"/>
    <w:rsid w:val="00DA4C6B"/>
    <w:rsid w:val="00DA5943"/>
    <w:rsid w:val="00DA7024"/>
    <w:rsid w:val="00DB0F85"/>
    <w:rsid w:val="00DB2CD5"/>
    <w:rsid w:val="00DB37B9"/>
    <w:rsid w:val="00DB4FF3"/>
    <w:rsid w:val="00DB531B"/>
    <w:rsid w:val="00DB61E5"/>
    <w:rsid w:val="00DB6397"/>
    <w:rsid w:val="00DB7715"/>
    <w:rsid w:val="00DB7862"/>
    <w:rsid w:val="00DC215B"/>
    <w:rsid w:val="00DC327B"/>
    <w:rsid w:val="00DC638B"/>
    <w:rsid w:val="00DD1F40"/>
    <w:rsid w:val="00DD3F05"/>
    <w:rsid w:val="00DD586F"/>
    <w:rsid w:val="00DD6E72"/>
    <w:rsid w:val="00DD7184"/>
    <w:rsid w:val="00DD7330"/>
    <w:rsid w:val="00DE23A6"/>
    <w:rsid w:val="00DE2F58"/>
    <w:rsid w:val="00DE3DFF"/>
    <w:rsid w:val="00DE44EB"/>
    <w:rsid w:val="00DE49CE"/>
    <w:rsid w:val="00DE4E02"/>
    <w:rsid w:val="00DE5426"/>
    <w:rsid w:val="00DF0B2D"/>
    <w:rsid w:val="00DF3931"/>
    <w:rsid w:val="00DF4ED1"/>
    <w:rsid w:val="00DF5095"/>
    <w:rsid w:val="00DF615D"/>
    <w:rsid w:val="00DF642F"/>
    <w:rsid w:val="00E0109D"/>
    <w:rsid w:val="00E0255B"/>
    <w:rsid w:val="00E0600B"/>
    <w:rsid w:val="00E069F4"/>
    <w:rsid w:val="00E06C95"/>
    <w:rsid w:val="00E101F0"/>
    <w:rsid w:val="00E10941"/>
    <w:rsid w:val="00E14F9A"/>
    <w:rsid w:val="00E16955"/>
    <w:rsid w:val="00E16BF2"/>
    <w:rsid w:val="00E17C5F"/>
    <w:rsid w:val="00E20E79"/>
    <w:rsid w:val="00E21204"/>
    <w:rsid w:val="00E2226A"/>
    <w:rsid w:val="00E23192"/>
    <w:rsid w:val="00E243D0"/>
    <w:rsid w:val="00E24A2A"/>
    <w:rsid w:val="00E27111"/>
    <w:rsid w:val="00E3399E"/>
    <w:rsid w:val="00E34D94"/>
    <w:rsid w:val="00E34F06"/>
    <w:rsid w:val="00E41C96"/>
    <w:rsid w:val="00E42A68"/>
    <w:rsid w:val="00E464CC"/>
    <w:rsid w:val="00E5267C"/>
    <w:rsid w:val="00E531AC"/>
    <w:rsid w:val="00E55BD2"/>
    <w:rsid w:val="00E57974"/>
    <w:rsid w:val="00E6051C"/>
    <w:rsid w:val="00E6055C"/>
    <w:rsid w:val="00E623A8"/>
    <w:rsid w:val="00E630C6"/>
    <w:rsid w:val="00E64762"/>
    <w:rsid w:val="00E64E83"/>
    <w:rsid w:val="00E658D2"/>
    <w:rsid w:val="00E71ABA"/>
    <w:rsid w:val="00E74468"/>
    <w:rsid w:val="00E74E7D"/>
    <w:rsid w:val="00E7562F"/>
    <w:rsid w:val="00E76943"/>
    <w:rsid w:val="00E774A3"/>
    <w:rsid w:val="00E77A5D"/>
    <w:rsid w:val="00E77F94"/>
    <w:rsid w:val="00E82B19"/>
    <w:rsid w:val="00E8382E"/>
    <w:rsid w:val="00E84A63"/>
    <w:rsid w:val="00E86F33"/>
    <w:rsid w:val="00E86FC5"/>
    <w:rsid w:val="00E94DF2"/>
    <w:rsid w:val="00E968DF"/>
    <w:rsid w:val="00E971D1"/>
    <w:rsid w:val="00EA03D5"/>
    <w:rsid w:val="00EA1381"/>
    <w:rsid w:val="00EA27CF"/>
    <w:rsid w:val="00EA51A7"/>
    <w:rsid w:val="00EA5AD6"/>
    <w:rsid w:val="00EB1CFB"/>
    <w:rsid w:val="00EB3307"/>
    <w:rsid w:val="00EB3E3F"/>
    <w:rsid w:val="00EB59C7"/>
    <w:rsid w:val="00EC5822"/>
    <w:rsid w:val="00EC5BFC"/>
    <w:rsid w:val="00EC6083"/>
    <w:rsid w:val="00EC7669"/>
    <w:rsid w:val="00EC77F3"/>
    <w:rsid w:val="00ED247E"/>
    <w:rsid w:val="00ED5336"/>
    <w:rsid w:val="00EE1CDD"/>
    <w:rsid w:val="00EE321B"/>
    <w:rsid w:val="00EE48AF"/>
    <w:rsid w:val="00EE527B"/>
    <w:rsid w:val="00EE705F"/>
    <w:rsid w:val="00EF4977"/>
    <w:rsid w:val="00EF6FA0"/>
    <w:rsid w:val="00EF7151"/>
    <w:rsid w:val="00F00F00"/>
    <w:rsid w:val="00F00F6F"/>
    <w:rsid w:val="00F02379"/>
    <w:rsid w:val="00F04ABB"/>
    <w:rsid w:val="00F05D4A"/>
    <w:rsid w:val="00F05F6E"/>
    <w:rsid w:val="00F061BC"/>
    <w:rsid w:val="00F07225"/>
    <w:rsid w:val="00F0736B"/>
    <w:rsid w:val="00F07A4F"/>
    <w:rsid w:val="00F1011E"/>
    <w:rsid w:val="00F11595"/>
    <w:rsid w:val="00F11754"/>
    <w:rsid w:val="00F126A7"/>
    <w:rsid w:val="00F14133"/>
    <w:rsid w:val="00F17B01"/>
    <w:rsid w:val="00F22868"/>
    <w:rsid w:val="00F23C68"/>
    <w:rsid w:val="00F26EB0"/>
    <w:rsid w:val="00F30D22"/>
    <w:rsid w:val="00F342EE"/>
    <w:rsid w:val="00F35B84"/>
    <w:rsid w:val="00F35E6E"/>
    <w:rsid w:val="00F37E3D"/>
    <w:rsid w:val="00F37EF9"/>
    <w:rsid w:val="00F41C04"/>
    <w:rsid w:val="00F42DB4"/>
    <w:rsid w:val="00F43CE2"/>
    <w:rsid w:val="00F4556B"/>
    <w:rsid w:val="00F506D3"/>
    <w:rsid w:val="00F51ED1"/>
    <w:rsid w:val="00F624B8"/>
    <w:rsid w:val="00F66A3A"/>
    <w:rsid w:val="00F66F4B"/>
    <w:rsid w:val="00F676A5"/>
    <w:rsid w:val="00F67D6C"/>
    <w:rsid w:val="00F67E8A"/>
    <w:rsid w:val="00F80099"/>
    <w:rsid w:val="00F803A4"/>
    <w:rsid w:val="00F80B22"/>
    <w:rsid w:val="00F8155D"/>
    <w:rsid w:val="00F84797"/>
    <w:rsid w:val="00F84FBE"/>
    <w:rsid w:val="00F8660A"/>
    <w:rsid w:val="00F92843"/>
    <w:rsid w:val="00F939A8"/>
    <w:rsid w:val="00F940BC"/>
    <w:rsid w:val="00F95728"/>
    <w:rsid w:val="00F961D1"/>
    <w:rsid w:val="00F96709"/>
    <w:rsid w:val="00F973EF"/>
    <w:rsid w:val="00FA3EB8"/>
    <w:rsid w:val="00FA3EFC"/>
    <w:rsid w:val="00FA4229"/>
    <w:rsid w:val="00FB0226"/>
    <w:rsid w:val="00FB106F"/>
    <w:rsid w:val="00FB4277"/>
    <w:rsid w:val="00FB4A1D"/>
    <w:rsid w:val="00FB5BCA"/>
    <w:rsid w:val="00FC1039"/>
    <w:rsid w:val="00FC1226"/>
    <w:rsid w:val="00FC14EA"/>
    <w:rsid w:val="00FC2565"/>
    <w:rsid w:val="00FC32B5"/>
    <w:rsid w:val="00FC3580"/>
    <w:rsid w:val="00FC3ABE"/>
    <w:rsid w:val="00FC3BBE"/>
    <w:rsid w:val="00FC5A6C"/>
    <w:rsid w:val="00FC68DE"/>
    <w:rsid w:val="00FC7F0F"/>
    <w:rsid w:val="00FD00D2"/>
    <w:rsid w:val="00FD10D2"/>
    <w:rsid w:val="00FD1E2F"/>
    <w:rsid w:val="00FD316F"/>
    <w:rsid w:val="00FD3BD5"/>
    <w:rsid w:val="00FD4679"/>
    <w:rsid w:val="00FD4CD8"/>
    <w:rsid w:val="00FD5B54"/>
    <w:rsid w:val="00FD5C20"/>
    <w:rsid w:val="00FD68B9"/>
    <w:rsid w:val="00FE09CC"/>
    <w:rsid w:val="00FE2111"/>
    <w:rsid w:val="00FE375A"/>
    <w:rsid w:val="00FE5B55"/>
    <w:rsid w:val="00FF1820"/>
    <w:rsid w:val="00FF61D3"/>
    <w:rsid w:val="00FF637D"/>
    <w:rsid w:val="00FF6DE4"/>
    <w:rsid w:val="00FF70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7950ED8F-00CD-459E-866C-12CA44FE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1676"/>
  </w:style>
  <w:style w:type="paragraph" w:styleId="Nadpis1">
    <w:name w:val="heading 1"/>
    <w:basedOn w:val="Normln"/>
    <w:next w:val="Normln"/>
    <w:qFormat/>
    <w:rsid w:val="00741676"/>
    <w:pPr>
      <w:keepNext/>
      <w:jc w:val="center"/>
      <w:outlineLvl w:val="0"/>
    </w:pPr>
    <w:rPr>
      <w:b/>
      <w:sz w:val="24"/>
    </w:rPr>
  </w:style>
  <w:style w:type="paragraph" w:styleId="Nadpis3">
    <w:name w:val="heading 3"/>
    <w:basedOn w:val="Normln"/>
    <w:next w:val="Normln"/>
    <w:qFormat/>
    <w:rsid w:val="00741676"/>
    <w:pPr>
      <w:keepNext/>
      <w:jc w:val="center"/>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741676"/>
    <w:rPr>
      <w:rFonts w:ascii="Courier New" w:hAnsi="Courier New"/>
    </w:rPr>
  </w:style>
  <w:style w:type="paragraph" w:styleId="Zhlav">
    <w:name w:val="header"/>
    <w:basedOn w:val="Normln"/>
    <w:rsid w:val="00741676"/>
    <w:pPr>
      <w:tabs>
        <w:tab w:val="center" w:pos="4536"/>
        <w:tab w:val="right" w:pos="9072"/>
      </w:tabs>
    </w:pPr>
  </w:style>
  <w:style w:type="paragraph" w:styleId="Zpat">
    <w:name w:val="footer"/>
    <w:basedOn w:val="Normln"/>
    <w:rsid w:val="00741676"/>
    <w:pPr>
      <w:tabs>
        <w:tab w:val="center" w:pos="4536"/>
        <w:tab w:val="right" w:pos="9072"/>
      </w:tabs>
    </w:pPr>
  </w:style>
  <w:style w:type="paragraph" w:styleId="Nzev">
    <w:name w:val="Title"/>
    <w:basedOn w:val="Normln"/>
    <w:qFormat/>
    <w:rsid w:val="00741676"/>
    <w:pPr>
      <w:jc w:val="center"/>
    </w:pPr>
    <w:rPr>
      <w:sz w:val="24"/>
    </w:rPr>
  </w:style>
  <w:style w:type="character" w:customStyle="1" w:styleId="ProsttextChar">
    <w:name w:val="Prostý text Char"/>
    <w:link w:val="Prosttext"/>
    <w:rsid w:val="003A5851"/>
    <w:rPr>
      <w:rFonts w:ascii="Courier New" w:hAnsi="Courier New"/>
    </w:rPr>
  </w:style>
  <w:style w:type="paragraph" w:styleId="Odstavecseseznamem">
    <w:name w:val="List Paragraph"/>
    <w:basedOn w:val="Normln"/>
    <w:uiPriority w:val="34"/>
    <w:qFormat/>
    <w:rsid w:val="003A5851"/>
    <w:pPr>
      <w:ind w:left="708"/>
    </w:pPr>
  </w:style>
  <w:style w:type="paragraph" w:styleId="Textvysvtlivek">
    <w:name w:val="endnote text"/>
    <w:basedOn w:val="Normln"/>
    <w:link w:val="TextvysvtlivekChar"/>
    <w:rsid w:val="00D953A7"/>
  </w:style>
  <w:style w:type="character" w:customStyle="1" w:styleId="TextvysvtlivekChar">
    <w:name w:val="Text vysvětlivek Char"/>
    <w:basedOn w:val="Standardnpsmoodstavce"/>
    <w:link w:val="Textvysvtlivek"/>
    <w:rsid w:val="00D953A7"/>
  </w:style>
  <w:style w:type="character" w:styleId="Odkaznavysvtlivky">
    <w:name w:val="endnote reference"/>
    <w:rsid w:val="00D953A7"/>
    <w:rPr>
      <w:vertAlign w:val="superscript"/>
    </w:rPr>
  </w:style>
  <w:style w:type="paragraph" w:styleId="Textpoznpodarou">
    <w:name w:val="footnote text"/>
    <w:basedOn w:val="Normln"/>
    <w:link w:val="TextpoznpodarouChar"/>
    <w:rsid w:val="00462C3D"/>
  </w:style>
  <w:style w:type="character" w:customStyle="1" w:styleId="TextpoznpodarouChar">
    <w:name w:val="Text pozn. pod čarou Char"/>
    <w:basedOn w:val="Standardnpsmoodstavce"/>
    <w:link w:val="Textpoznpodarou"/>
    <w:rsid w:val="00462C3D"/>
  </w:style>
  <w:style w:type="character" w:styleId="Znakapoznpodarou">
    <w:name w:val="footnote reference"/>
    <w:rsid w:val="00462C3D"/>
    <w:rPr>
      <w:vertAlign w:val="superscript"/>
    </w:rPr>
  </w:style>
  <w:style w:type="table" w:styleId="Mkatabulky">
    <w:name w:val="Table Grid"/>
    <w:basedOn w:val="Normlntabulka"/>
    <w:rsid w:val="00556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FD10D2"/>
    <w:rPr>
      <w:sz w:val="16"/>
      <w:szCs w:val="16"/>
    </w:rPr>
  </w:style>
  <w:style w:type="paragraph" w:styleId="Textkomente">
    <w:name w:val="annotation text"/>
    <w:basedOn w:val="Normln"/>
    <w:link w:val="TextkomenteChar"/>
    <w:rsid w:val="00FD10D2"/>
  </w:style>
  <w:style w:type="character" w:customStyle="1" w:styleId="TextkomenteChar">
    <w:name w:val="Text komentáře Char"/>
    <w:basedOn w:val="Standardnpsmoodstavce"/>
    <w:link w:val="Textkomente"/>
    <w:rsid w:val="00FD10D2"/>
  </w:style>
  <w:style w:type="paragraph" w:styleId="Pedmtkomente">
    <w:name w:val="annotation subject"/>
    <w:basedOn w:val="Textkomente"/>
    <w:next w:val="Textkomente"/>
    <w:link w:val="PedmtkomenteChar"/>
    <w:rsid w:val="00FD10D2"/>
    <w:rPr>
      <w:b/>
      <w:bCs/>
    </w:rPr>
  </w:style>
  <w:style w:type="character" w:customStyle="1" w:styleId="PedmtkomenteChar">
    <w:name w:val="Předmět komentáře Char"/>
    <w:link w:val="Pedmtkomente"/>
    <w:rsid w:val="00FD10D2"/>
    <w:rPr>
      <w:b/>
      <w:bCs/>
    </w:rPr>
  </w:style>
  <w:style w:type="paragraph" w:styleId="Textbubliny">
    <w:name w:val="Balloon Text"/>
    <w:basedOn w:val="Normln"/>
    <w:link w:val="TextbublinyChar"/>
    <w:rsid w:val="00FD10D2"/>
    <w:rPr>
      <w:rFonts w:ascii="Tahoma" w:hAnsi="Tahoma" w:cs="Tahoma"/>
      <w:sz w:val="16"/>
      <w:szCs w:val="16"/>
    </w:rPr>
  </w:style>
  <w:style w:type="character" w:customStyle="1" w:styleId="TextbublinyChar">
    <w:name w:val="Text bubliny Char"/>
    <w:link w:val="Textbubliny"/>
    <w:rsid w:val="00FD10D2"/>
    <w:rPr>
      <w:rFonts w:ascii="Tahoma" w:hAnsi="Tahoma" w:cs="Tahoma"/>
      <w:sz w:val="16"/>
      <w:szCs w:val="16"/>
    </w:rPr>
  </w:style>
  <w:style w:type="character" w:styleId="Hypertextovodkaz">
    <w:name w:val="Hyperlink"/>
    <w:rsid w:val="00FC12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4028">
      <w:bodyDiv w:val="1"/>
      <w:marLeft w:val="0"/>
      <w:marRight w:val="0"/>
      <w:marTop w:val="0"/>
      <w:marBottom w:val="0"/>
      <w:divBdr>
        <w:top w:val="none" w:sz="0" w:space="0" w:color="auto"/>
        <w:left w:val="none" w:sz="0" w:space="0" w:color="auto"/>
        <w:bottom w:val="none" w:sz="0" w:space="0" w:color="auto"/>
        <w:right w:val="none" w:sz="0" w:space="0" w:color="auto"/>
      </w:divBdr>
    </w:div>
    <w:div w:id="541867772">
      <w:bodyDiv w:val="1"/>
      <w:marLeft w:val="0"/>
      <w:marRight w:val="0"/>
      <w:marTop w:val="0"/>
      <w:marBottom w:val="0"/>
      <w:divBdr>
        <w:top w:val="none" w:sz="0" w:space="0" w:color="auto"/>
        <w:left w:val="none" w:sz="0" w:space="0" w:color="auto"/>
        <w:bottom w:val="none" w:sz="0" w:space="0" w:color="auto"/>
        <w:right w:val="none" w:sz="0" w:space="0" w:color="auto"/>
      </w:divBdr>
    </w:div>
    <w:div w:id="640111859">
      <w:bodyDiv w:val="1"/>
      <w:marLeft w:val="0"/>
      <w:marRight w:val="0"/>
      <w:marTop w:val="0"/>
      <w:marBottom w:val="0"/>
      <w:divBdr>
        <w:top w:val="none" w:sz="0" w:space="0" w:color="auto"/>
        <w:left w:val="none" w:sz="0" w:space="0" w:color="auto"/>
        <w:bottom w:val="none" w:sz="0" w:space="0" w:color="auto"/>
        <w:right w:val="none" w:sz="0" w:space="0" w:color="auto"/>
      </w:divBdr>
    </w:div>
    <w:div w:id="691880521">
      <w:bodyDiv w:val="1"/>
      <w:marLeft w:val="0"/>
      <w:marRight w:val="0"/>
      <w:marTop w:val="0"/>
      <w:marBottom w:val="0"/>
      <w:divBdr>
        <w:top w:val="none" w:sz="0" w:space="0" w:color="auto"/>
        <w:left w:val="none" w:sz="0" w:space="0" w:color="auto"/>
        <w:bottom w:val="none" w:sz="0" w:space="0" w:color="auto"/>
        <w:right w:val="none" w:sz="0" w:space="0" w:color="auto"/>
      </w:divBdr>
    </w:div>
    <w:div w:id="952250873">
      <w:bodyDiv w:val="1"/>
      <w:marLeft w:val="0"/>
      <w:marRight w:val="0"/>
      <w:marTop w:val="0"/>
      <w:marBottom w:val="0"/>
      <w:divBdr>
        <w:top w:val="none" w:sz="0" w:space="0" w:color="auto"/>
        <w:left w:val="none" w:sz="0" w:space="0" w:color="auto"/>
        <w:bottom w:val="none" w:sz="0" w:space="0" w:color="auto"/>
        <w:right w:val="none" w:sz="0" w:space="0" w:color="auto"/>
      </w:divBdr>
    </w:div>
    <w:div w:id="1587500505">
      <w:bodyDiv w:val="1"/>
      <w:marLeft w:val="0"/>
      <w:marRight w:val="0"/>
      <w:marTop w:val="0"/>
      <w:marBottom w:val="0"/>
      <w:divBdr>
        <w:top w:val="none" w:sz="0" w:space="0" w:color="auto"/>
        <w:left w:val="none" w:sz="0" w:space="0" w:color="auto"/>
        <w:bottom w:val="none" w:sz="0" w:space="0" w:color="auto"/>
        <w:right w:val="none" w:sz="0" w:space="0" w:color="auto"/>
      </w:divBdr>
    </w:div>
    <w:div w:id="207061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522D2-BAF1-4087-8B43-280CBC894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Pages>
  <Words>3417</Words>
  <Characters>20164</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M ě s t o       O t r o k o v i c e</vt:lpstr>
    </vt:vector>
  </TitlesOfParts>
  <Company>MU Otrokovice</Company>
  <LinksUpToDate>false</LinksUpToDate>
  <CharactersWithSpaces>23534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ě s t o       O t r o k o v i c e</dc:title>
  <dc:creator>Mgr. Turcin Jiri</dc:creator>
  <cp:lastModifiedBy>Turčín Jiří</cp:lastModifiedBy>
  <cp:revision>193</cp:revision>
  <cp:lastPrinted>2024-09-19T04:57:00Z</cp:lastPrinted>
  <dcterms:created xsi:type="dcterms:W3CDTF">2019-10-08T07:41:00Z</dcterms:created>
  <dcterms:modified xsi:type="dcterms:W3CDTF">2024-09-19T05:30:00Z</dcterms:modified>
</cp:coreProperties>
</file>