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8F47" w14:textId="65DFA8CA" w:rsidR="009C08CD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Bory</w:t>
      </w:r>
    </w:p>
    <w:p w14:paraId="34B40FE6" w14:textId="1BBA6084" w:rsidR="00A8500A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obce Bory</w:t>
      </w:r>
    </w:p>
    <w:p w14:paraId="48D6E04F" w14:textId="77777777" w:rsidR="00A8500A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F89128" w14:textId="459077B9" w:rsidR="00A8500A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</w:t>
      </w:r>
    </w:p>
    <w:p w14:paraId="0D7938F3" w14:textId="220370C4" w:rsidR="00A8500A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zrušení </w:t>
      </w:r>
      <w:r w:rsidR="00EE6F7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becně závazné vyhlášky č. 2/2010, o místních poplatcích,</w:t>
      </w:r>
    </w:p>
    <w:p w14:paraId="5DA89DF3" w14:textId="13CC6CD4" w:rsidR="00A8500A" w:rsidRDefault="00A8500A" w:rsidP="00EE6F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část IV. Poplatek za užívání veřejného prostranství</w:t>
      </w:r>
    </w:p>
    <w:p w14:paraId="57FBD956" w14:textId="77777777" w:rsidR="00A8500A" w:rsidRDefault="00A8500A">
      <w:pPr>
        <w:rPr>
          <w:rFonts w:ascii="Arial" w:hAnsi="Arial" w:cs="Arial"/>
          <w:b/>
          <w:bCs/>
          <w:sz w:val="24"/>
          <w:szCs w:val="24"/>
        </w:rPr>
      </w:pPr>
    </w:p>
    <w:p w14:paraId="065060F5" w14:textId="77777777" w:rsidR="00EE6F78" w:rsidRDefault="00EE6F78">
      <w:pPr>
        <w:rPr>
          <w:rFonts w:ascii="Arial" w:hAnsi="Arial" w:cs="Arial"/>
          <w:b/>
          <w:bCs/>
          <w:sz w:val="24"/>
          <w:szCs w:val="24"/>
        </w:rPr>
      </w:pPr>
    </w:p>
    <w:p w14:paraId="3C20B57F" w14:textId="0A6ADF06" w:rsidR="00EE6F78" w:rsidRDefault="00EE6F78" w:rsidP="00EE6F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Bory se na svém zasedání dne 29. listopadu 2023 usneslo vydat v souladu s § 84 odst. 2 písm. h zákona č. 128/2000 Sb., o obcích (obecní zřízení) ve znění pozdějších předpisů (dále jen „zákon o obcích“) tuto obecně závaznou vyhlášku (dále jen „vyhláška“):</w:t>
      </w:r>
    </w:p>
    <w:p w14:paraId="687E3488" w14:textId="77777777" w:rsidR="00EE6F78" w:rsidRDefault="00EE6F78" w:rsidP="00EE6F78">
      <w:pPr>
        <w:jc w:val="both"/>
        <w:rPr>
          <w:rFonts w:ascii="Arial" w:hAnsi="Arial" w:cs="Arial"/>
        </w:rPr>
      </w:pPr>
    </w:p>
    <w:p w14:paraId="6945BB78" w14:textId="52A8D172" w:rsidR="00EE6F78" w:rsidRDefault="00EE6F78" w:rsidP="00EE6F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EA57725" w14:textId="679E0B71" w:rsidR="00EE6F78" w:rsidRDefault="00EE6F78" w:rsidP="00EE6F78">
      <w:pPr>
        <w:spacing w:after="0"/>
        <w:jc w:val="center"/>
        <w:rPr>
          <w:rFonts w:ascii="Arial" w:hAnsi="Arial" w:cs="Arial"/>
          <w:b/>
          <w:bCs/>
        </w:rPr>
      </w:pPr>
      <w:r w:rsidRPr="00EE6F78">
        <w:rPr>
          <w:rFonts w:ascii="Arial" w:hAnsi="Arial" w:cs="Arial"/>
          <w:b/>
          <w:bCs/>
        </w:rPr>
        <w:t>Zrušovací ustanovení</w:t>
      </w:r>
    </w:p>
    <w:p w14:paraId="44B7441D" w14:textId="77777777" w:rsidR="00EE6F78" w:rsidRDefault="00EE6F78" w:rsidP="00EE6F78">
      <w:pPr>
        <w:spacing w:after="0"/>
        <w:jc w:val="center"/>
        <w:rPr>
          <w:rFonts w:ascii="Arial" w:hAnsi="Arial" w:cs="Arial"/>
          <w:b/>
          <w:bCs/>
        </w:rPr>
      </w:pPr>
    </w:p>
    <w:p w14:paraId="7AD902CD" w14:textId="3DF63C54" w:rsidR="00EE6F78" w:rsidRDefault="00EE6F78" w:rsidP="00EE6F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vyhlášky se zrušuje </w:t>
      </w:r>
      <w:r w:rsidR="004E1B3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becně závazná vyhláška č. </w:t>
      </w:r>
      <w:r w:rsidR="004E1B30">
        <w:rPr>
          <w:rFonts w:ascii="Arial" w:hAnsi="Arial" w:cs="Arial"/>
        </w:rPr>
        <w:t>2/2010 o místních poplatcích ze dne 10. prosince 20</w:t>
      </w:r>
      <w:r w:rsidR="00FC702E">
        <w:rPr>
          <w:rFonts w:ascii="Arial" w:hAnsi="Arial" w:cs="Arial"/>
        </w:rPr>
        <w:t>10</w:t>
      </w:r>
      <w:r w:rsidR="004E1B30">
        <w:rPr>
          <w:rFonts w:ascii="Arial" w:hAnsi="Arial" w:cs="Arial"/>
        </w:rPr>
        <w:t>.</w:t>
      </w:r>
    </w:p>
    <w:p w14:paraId="40C84181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6F047FA8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6E942CEE" w14:textId="13307989" w:rsidR="004E1B30" w:rsidRDefault="004E1B30" w:rsidP="004E1B3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631F3DB" w14:textId="6BE7B892" w:rsidR="004E1B30" w:rsidRPr="004E1B30" w:rsidRDefault="004E1B30" w:rsidP="004E1B30">
      <w:pPr>
        <w:spacing w:after="0"/>
        <w:jc w:val="center"/>
        <w:rPr>
          <w:rFonts w:ascii="Arial" w:hAnsi="Arial" w:cs="Arial"/>
          <w:b/>
          <w:bCs/>
        </w:rPr>
      </w:pPr>
      <w:r w:rsidRPr="004E1B30">
        <w:rPr>
          <w:rFonts w:ascii="Arial" w:hAnsi="Arial" w:cs="Arial"/>
          <w:b/>
          <w:bCs/>
        </w:rPr>
        <w:t>Účinnost</w:t>
      </w:r>
    </w:p>
    <w:p w14:paraId="20B232CF" w14:textId="77777777" w:rsidR="00EE6F78" w:rsidRDefault="00EE6F78" w:rsidP="00EE6F78">
      <w:pPr>
        <w:spacing w:after="0"/>
        <w:jc w:val="center"/>
        <w:rPr>
          <w:rFonts w:ascii="Arial" w:hAnsi="Arial" w:cs="Arial"/>
        </w:rPr>
      </w:pPr>
    </w:p>
    <w:p w14:paraId="04C66380" w14:textId="23A09345" w:rsidR="00EE6F78" w:rsidRDefault="004E1B30" w:rsidP="00EE6F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2024.</w:t>
      </w:r>
    </w:p>
    <w:p w14:paraId="11432B69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698DD77B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1BFED514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4E45F5B2" w14:textId="77777777" w:rsidR="004E1B30" w:rsidRDefault="004E1B30" w:rsidP="00EE6F78">
      <w:pPr>
        <w:spacing w:after="0"/>
        <w:jc w:val="both"/>
        <w:rPr>
          <w:rFonts w:ascii="Arial" w:hAnsi="Arial" w:cs="Arial"/>
        </w:rPr>
      </w:pPr>
    </w:p>
    <w:p w14:paraId="29E313D8" w14:textId="77777777" w:rsidR="00B75DEC" w:rsidRDefault="00B75DEC" w:rsidP="00EE6F78">
      <w:pPr>
        <w:spacing w:after="0"/>
        <w:jc w:val="both"/>
        <w:rPr>
          <w:rFonts w:ascii="Arial" w:hAnsi="Arial" w:cs="Arial"/>
        </w:rPr>
      </w:pPr>
    </w:p>
    <w:p w14:paraId="3CFBB854" w14:textId="1276F36D" w:rsidR="004E1B30" w:rsidRDefault="004E1B30" w:rsidP="00EE6F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Ing. Lucie Dostálová</w:t>
      </w:r>
      <w:r>
        <w:rPr>
          <w:rFonts w:ascii="Arial" w:hAnsi="Arial" w:cs="Arial"/>
        </w:rPr>
        <w:tab/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Pipek v.r.</w:t>
      </w:r>
    </w:p>
    <w:p w14:paraId="6230B566" w14:textId="465A877B" w:rsidR="004E1B30" w:rsidRPr="00EE6F78" w:rsidRDefault="004E1B30" w:rsidP="00EE6F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místostarosta</w:t>
      </w:r>
    </w:p>
    <w:sectPr w:rsidR="004E1B30" w:rsidRPr="00E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0A"/>
    <w:rsid w:val="004E1B30"/>
    <w:rsid w:val="009C08CD"/>
    <w:rsid w:val="00A8500A"/>
    <w:rsid w:val="00B75DEC"/>
    <w:rsid w:val="00B80427"/>
    <w:rsid w:val="00EE6F78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B61C"/>
  <w15:chartTrackingRefBased/>
  <w15:docId w15:val="{08B354F3-E16F-4E08-9E44-71B84B65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Dvořáková</dc:creator>
  <cp:keywords/>
  <dc:description/>
  <cp:lastModifiedBy>Libuše Dvořáková</cp:lastModifiedBy>
  <cp:revision>3</cp:revision>
  <dcterms:created xsi:type="dcterms:W3CDTF">2023-11-06T13:04:00Z</dcterms:created>
  <dcterms:modified xsi:type="dcterms:W3CDTF">2023-11-07T09:55:00Z</dcterms:modified>
</cp:coreProperties>
</file>