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BADA" w14:textId="6BA2F68F" w:rsidR="009930E3" w:rsidRPr="005842FD" w:rsidRDefault="00BF1F05" w:rsidP="009930E3">
      <w:pPr>
        <w:spacing w:line="276" w:lineRule="auto"/>
        <w:jc w:val="center"/>
        <w:rPr>
          <w:rFonts w:ascii="Arial" w:hAnsi="Arial" w:cs="Arial"/>
          <w:b/>
        </w:rPr>
      </w:pPr>
      <w:r>
        <w:rPr>
          <w:rFonts w:ascii="Arial" w:hAnsi="Arial" w:cs="Arial"/>
          <w:b/>
          <w:color w:val="000000"/>
        </w:rPr>
        <w:t>O</w:t>
      </w:r>
      <w:r w:rsidR="009930E3">
        <w:rPr>
          <w:rFonts w:ascii="Arial" w:hAnsi="Arial" w:cs="Arial"/>
          <w:b/>
          <w:color w:val="000000"/>
        </w:rPr>
        <w:t>bec</w:t>
      </w:r>
      <w:r w:rsidR="009930E3" w:rsidRPr="00740848">
        <w:rPr>
          <w:rFonts w:ascii="Arial" w:hAnsi="Arial" w:cs="Arial"/>
          <w:b/>
          <w:color w:val="000000"/>
        </w:rPr>
        <w:t xml:space="preserve"> </w:t>
      </w:r>
      <w:r w:rsidRPr="005842FD">
        <w:rPr>
          <w:rFonts w:ascii="Arial" w:hAnsi="Arial" w:cs="Arial"/>
          <w:b/>
        </w:rPr>
        <w:t>Podmoky, okr. Nymburk</w:t>
      </w:r>
    </w:p>
    <w:p w14:paraId="467FEB6D" w14:textId="168ECC17" w:rsidR="009930E3" w:rsidRDefault="009930E3" w:rsidP="009930E3">
      <w:pPr>
        <w:spacing w:line="276" w:lineRule="auto"/>
        <w:jc w:val="center"/>
        <w:rPr>
          <w:rFonts w:ascii="Arial" w:hAnsi="Arial" w:cs="Arial"/>
          <w:b/>
          <w:color w:val="00B0F0"/>
        </w:rPr>
      </w:pPr>
      <w:r w:rsidRPr="005842FD">
        <w:rPr>
          <w:rFonts w:ascii="Arial" w:hAnsi="Arial" w:cs="Arial"/>
          <w:b/>
        </w:rPr>
        <w:t xml:space="preserve">Zastupitelstvo obce </w:t>
      </w:r>
      <w:r w:rsidR="00BF1F05" w:rsidRPr="005842FD">
        <w:rPr>
          <w:rFonts w:ascii="Arial" w:hAnsi="Arial" w:cs="Arial"/>
          <w:b/>
        </w:rPr>
        <w:t>Podmoky</w:t>
      </w:r>
    </w:p>
    <w:p w14:paraId="34779136" w14:textId="77777777" w:rsidR="009930E3" w:rsidRPr="00740848" w:rsidRDefault="009930E3" w:rsidP="009930E3">
      <w:pPr>
        <w:spacing w:line="276" w:lineRule="auto"/>
        <w:jc w:val="center"/>
        <w:rPr>
          <w:rFonts w:ascii="Arial" w:hAnsi="Arial" w:cs="Arial"/>
          <w:b/>
          <w:color w:val="000000"/>
        </w:rPr>
      </w:pPr>
    </w:p>
    <w:p w14:paraId="63E289E5" w14:textId="00A44570" w:rsidR="008375DB" w:rsidRDefault="009930E3" w:rsidP="009930E3">
      <w:pPr>
        <w:spacing w:line="276" w:lineRule="auto"/>
        <w:jc w:val="center"/>
        <w:rPr>
          <w:rFonts w:ascii="Arial" w:hAnsi="Arial" w:cs="Arial"/>
          <w:b/>
          <w:color w:val="00B0F0"/>
        </w:rPr>
      </w:pPr>
      <w:r w:rsidRPr="00740848">
        <w:rPr>
          <w:rFonts w:ascii="Arial" w:hAnsi="Arial" w:cs="Arial"/>
          <w:b/>
          <w:color w:val="000000"/>
        </w:rPr>
        <w:t xml:space="preserve">Obecně závazná vyhláška obce </w:t>
      </w:r>
      <w:r w:rsidR="00BF1F05" w:rsidRPr="005842FD">
        <w:rPr>
          <w:rFonts w:ascii="Arial" w:hAnsi="Arial" w:cs="Arial"/>
          <w:b/>
        </w:rPr>
        <w:t>Podmoky</w:t>
      </w:r>
      <w:r>
        <w:rPr>
          <w:rFonts w:ascii="Arial" w:hAnsi="Arial" w:cs="Arial"/>
          <w:b/>
        </w:rPr>
        <w:br/>
        <w:t>o</w:t>
      </w:r>
      <w:r>
        <w:rPr>
          <w:rFonts w:ascii="Arial" w:hAnsi="Arial" w:cs="Arial"/>
          <w:b/>
          <w:color w:val="00B0F0"/>
        </w:rPr>
        <w:t xml:space="preserve"> </w:t>
      </w:r>
      <w:r w:rsidRPr="00471B02">
        <w:rPr>
          <w:rFonts w:ascii="Arial" w:hAnsi="Arial" w:cs="Arial"/>
          <w:b/>
        </w:rPr>
        <w:t xml:space="preserve">stanovení </w:t>
      </w:r>
      <w:r w:rsidRPr="009930E3">
        <w:rPr>
          <w:rFonts w:ascii="Arial" w:hAnsi="Arial" w:cs="Arial"/>
          <w:b/>
        </w:rPr>
        <w:t xml:space="preserve">podmínek pro pořádání a průběh akcí typu </w:t>
      </w:r>
      <w:proofErr w:type="spellStart"/>
      <w:r w:rsidR="001A36F8">
        <w:rPr>
          <w:rFonts w:ascii="Arial" w:hAnsi="Arial" w:cs="Arial"/>
          <w:b/>
        </w:rPr>
        <w:t>T</w:t>
      </w:r>
      <w:r w:rsidRPr="009930E3">
        <w:rPr>
          <w:rFonts w:ascii="Arial" w:hAnsi="Arial" w:cs="Arial"/>
          <w:b/>
        </w:rPr>
        <w:t>echnop</w:t>
      </w:r>
      <w:r w:rsidR="00320BE1">
        <w:rPr>
          <w:rFonts w:ascii="Arial" w:hAnsi="Arial" w:cs="Arial"/>
          <w:b/>
        </w:rPr>
        <w:t>á</w:t>
      </w:r>
      <w:r w:rsidRPr="009930E3">
        <w:rPr>
          <w:rFonts w:ascii="Arial" w:hAnsi="Arial" w:cs="Arial"/>
          <w:b/>
        </w:rPr>
        <w:t>rty</w:t>
      </w:r>
      <w:proofErr w:type="spellEnd"/>
      <w:r w:rsidRPr="009930E3">
        <w:rPr>
          <w:rFonts w:ascii="Arial" w:hAnsi="Arial" w:cs="Arial"/>
          <w:b/>
        </w:rPr>
        <w:t xml:space="preserve"> a</w:t>
      </w:r>
      <w:r>
        <w:rPr>
          <w:rFonts w:ascii="Arial" w:hAnsi="Arial" w:cs="Arial"/>
          <w:b/>
        </w:rPr>
        <w:t> </w:t>
      </w:r>
      <w:r w:rsidRPr="009930E3">
        <w:rPr>
          <w:rFonts w:ascii="Arial" w:hAnsi="Arial" w:cs="Arial"/>
          <w:b/>
        </w:rPr>
        <w:t>o</w:t>
      </w:r>
      <w:r>
        <w:rPr>
          <w:rFonts w:ascii="Arial" w:hAnsi="Arial" w:cs="Arial"/>
          <w:b/>
        </w:rPr>
        <w:t> </w:t>
      </w:r>
      <w:r w:rsidRPr="009930E3">
        <w:rPr>
          <w:rFonts w:ascii="Arial" w:hAnsi="Arial" w:cs="Arial"/>
          <w:b/>
        </w:rPr>
        <w:t xml:space="preserve">zabezpečení místních záležitostí veřejného pořádku </w:t>
      </w:r>
      <w:r>
        <w:rPr>
          <w:rFonts w:ascii="Arial" w:hAnsi="Arial" w:cs="Arial"/>
          <w:b/>
        </w:rPr>
        <w:br/>
      </w:r>
      <w:r w:rsidRPr="009930E3">
        <w:rPr>
          <w:rFonts w:ascii="Arial" w:hAnsi="Arial" w:cs="Arial"/>
          <w:b/>
        </w:rPr>
        <w:t>v souvislosti s jejich konáním</w:t>
      </w:r>
    </w:p>
    <w:p w14:paraId="208D078A" w14:textId="77777777" w:rsidR="009930E3" w:rsidRPr="009930E3" w:rsidRDefault="009930E3" w:rsidP="009930E3">
      <w:pPr>
        <w:spacing w:line="276" w:lineRule="auto"/>
        <w:jc w:val="center"/>
        <w:rPr>
          <w:rFonts w:ascii="Arial" w:hAnsi="Arial" w:cs="Arial"/>
          <w:b/>
          <w:color w:val="00B0F0"/>
        </w:rPr>
      </w:pPr>
    </w:p>
    <w:p w14:paraId="611576AC" w14:textId="04FEDA2D" w:rsidR="00F570BD" w:rsidRPr="008375DB" w:rsidRDefault="009930E3" w:rsidP="009930E3">
      <w:pPr>
        <w:pStyle w:val="Zhlav"/>
        <w:tabs>
          <w:tab w:val="left" w:pos="708"/>
        </w:tabs>
        <w:spacing w:line="276" w:lineRule="auto"/>
        <w:jc w:val="both"/>
        <w:rPr>
          <w:rFonts w:ascii="Arial" w:hAnsi="Arial" w:cs="Arial"/>
          <w:bCs/>
          <w:sz w:val="22"/>
          <w:szCs w:val="22"/>
          <w:lang w:eastAsia="x-none"/>
        </w:rPr>
      </w:pPr>
      <w:r w:rsidRPr="003402E9">
        <w:rPr>
          <w:rFonts w:ascii="Arial" w:eastAsia="Calibri" w:hAnsi="Arial" w:cs="Arial"/>
          <w:sz w:val="22"/>
          <w:szCs w:val="22"/>
          <w:lang w:eastAsia="en-US"/>
        </w:rPr>
        <w:t xml:space="preserve">Zastupitelstvo obce </w:t>
      </w:r>
      <w:r w:rsidR="00BF1F05" w:rsidRPr="005842FD">
        <w:rPr>
          <w:rFonts w:ascii="Arial" w:eastAsia="Calibri" w:hAnsi="Arial" w:cs="Arial"/>
          <w:sz w:val="22"/>
          <w:szCs w:val="22"/>
          <w:lang w:eastAsia="en-US"/>
        </w:rPr>
        <w:t>Podmoky</w:t>
      </w:r>
      <w:r w:rsidR="00BF1F05">
        <w:rPr>
          <w:rFonts w:ascii="Arial" w:eastAsia="Calibri" w:hAnsi="Arial" w:cs="Arial"/>
          <w:color w:val="00B0F0"/>
          <w:sz w:val="22"/>
          <w:szCs w:val="22"/>
          <w:lang w:eastAsia="en-US"/>
        </w:rPr>
        <w:t xml:space="preserve"> </w:t>
      </w:r>
      <w:r w:rsidRPr="003402E9">
        <w:rPr>
          <w:rFonts w:ascii="Arial" w:eastAsia="Calibri" w:hAnsi="Arial" w:cs="Arial"/>
          <w:sz w:val="22"/>
          <w:szCs w:val="22"/>
          <w:lang w:eastAsia="en-US"/>
        </w:rPr>
        <w:t xml:space="preserve">se na svém zasedání dne </w:t>
      </w:r>
      <w:r w:rsidR="00BF1F05">
        <w:rPr>
          <w:rFonts w:ascii="Arial" w:eastAsia="Calibri" w:hAnsi="Arial" w:cs="Arial"/>
          <w:sz w:val="22"/>
          <w:szCs w:val="22"/>
          <w:lang w:eastAsia="en-US"/>
        </w:rPr>
        <w:t>11.3.2026</w:t>
      </w:r>
      <w:r w:rsidRPr="003402E9">
        <w:rPr>
          <w:rFonts w:ascii="Arial" w:eastAsia="Calibri" w:hAnsi="Arial" w:cs="Arial"/>
          <w:sz w:val="22"/>
          <w:szCs w:val="22"/>
          <w:lang w:eastAsia="en-US"/>
        </w:rPr>
        <w:t xml:space="preserve"> usneslo vydat na základě </w:t>
      </w:r>
      <w:bookmarkStart w:id="0" w:name="_Hlk159326315"/>
      <w:r w:rsidRPr="003402E9">
        <w:rPr>
          <w:rFonts w:ascii="Arial" w:eastAsia="Calibri" w:hAnsi="Arial" w:cs="Arial"/>
          <w:sz w:val="22"/>
          <w:szCs w:val="22"/>
          <w:lang w:eastAsia="en-US"/>
        </w:rPr>
        <w:t xml:space="preserve">§ 10 písm. </w:t>
      </w:r>
      <w:r>
        <w:rPr>
          <w:rFonts w:ascii="Arial" w:eastAsia="Calibri" w:hAnsi="Arial" w:cs="Arial"/>
          <w:sz w:val="22"/>
          <w:szCs w:val="22"/>
          <w:lang w:eastAsia="en-US"/>
        </w:rPr>
        <w:t>b</w:t>
      </w:r>
      <w:r w:rsidRPr="003402E9">
        <w:rPr>
          <w:rFonts w:ascii="Arial" w:eastAsia="Calibri" w:hAnsi="Arial" w:cs="Arial"/>
          <w:sz w:val="22"/>
          <w:szCs w:val="22"/>
          <w:lang w:eastAsia="en-US"/>
        </w:rPr>
        <w:t xml:space="preserve">) </w:t>
      </w:r>
      <w:bookmarkEnd w:id="0"/>
      <w:r w:rsidRPr="003402E9">
        <w:rPr>
          <w:rFonts w:ascii="Arial" w:eastAsia="Calibri" w:hAnsi="Arial" w:cs="Arial"/>
          <w:sz w:val="22"/>
          <w:szCs w:val="22"/>
          <w:lang w:eastAsia="en-US"/>
        </w:rPr>
        <w:t>a § 84 odst. 2 písm. h) zákona č. 128/2000 Sb., o obcích (obecní zřízení), ve znění pozdějších předpisů</w:t>
      </w:r>
      <w:r w:rsidR="008037BC">
        <w:rPr>
          <w:rFonts w:ascii="Arial" w:eastAsia="Calibri" w:hAnsi="Arial" w:cs="Arial"/>
          <w:sz w:val="22"/>
          <w:szCs w:val="22"/>
          <w:lang w:eastAsia="en-US"/>
        </w:rPr>
        <w:t xml:space="preserve"> (dále jen „zákon o obcích“)</w:t>
      </w:r>
      <w:r w:rsidRPr="003402E9">
        <w:rPr>
          <w:rFonts w:ascii="Arial" w:eastAsia="Calibri" w:hAnsi="Arial" w:cs="Arial"/>
          <w:sz w:val="22"/>
          <w:szCs w:val="22"/>
          <w:lang w:eastAsia="en-US"/>
        </w:rPr>
        <w:t>, tuto obecně závaznou vyhlášku (dále jen „vyhláška“):</w:t>
      </w:r>
    </w:p>
    <w:p w14:paraId="0F768D16"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1</w:t>
      </w:r>
    </w:p>
    <w:p w14:paraId="303D7F81" w14:textId="76F4410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Cíl a předmět vyhlášky</w:t>
      </w:r>
    </w:p>
    <w:p w14:paraId="4251432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2</w:t>
      </w:r>
    </w:p>
    <w:p w14:paraId="1D37CBFC" w14:textId="77777777" w:rsidR="00F570BD" w:rsidRPr="009930E3" w:rsidRDefault="00F570BD" w:rsidP="00F570BD">
      <w:pPr>
        <w:autoSpaceDE w:val="0"/>
        <w:autoSpaceDN w:val="0"/>
        <w:adjustRightInd w:val="0"/>
        <w:jc w:val="center"/>
        <w:rPr>
          <w:rFonts w:ascii="Arial" w:hAnsi="Arial" w:cs="Arial"/>
          <w:b/>
          <w:bCs/>
        </w:rPr>
      </w:pPr>
      <w:r w:rsidRPr="009930E3">
        <w:rPr>
          <w:rFonts w:ascii="Arial" w:hAnsi="Arial" w:cs="Arial"/>
          <w:b/>
          <w:bCs/>
        </w:rPr>
        <w:t>Vymezení činnosti, která by mohla narušit veřejný pořádek v obci nebo být</w:t>
      </w:r>
    </w:p>
    <w:p w14:paraId="1021FCB6" w14:textId="1370D1A4"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 rozporu s dobrými mravy, ochranou bezpečnosti, zdraví a majetku</w:t>
      </w:r>
    </w:p>
    <w:p w14:paraId="2B856A79" w14:textId="5F397113"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3</w:t>
      </w:r>
    </w:p>
    <w:p w14:paraId="5234F607" w14:textId="1A0F2743"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některých pojmů</w:t>
      </w:r>
    </w:p>
    <w:p w14:paraId="54CF589D" w14:textId="24D61C68"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w:t>
      </w:r>
      <w:r w:rsidR="00AE0040">
        <w:rPr>
          <w:rFonts w:ascii="Arial" w:hAnsi="Arial" w:cs="Arial"/>
          <w:sz w:val="22"/>
          <w:szCs w:val="22"/>
        </w:rPr>
        <w:t xml:space="preserve"> 5</w:t>
      </w:r>
      <w:r w:rsidR="005842F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w:t>
      </w:r>
      <w:r w:rsidRPr="008375DB">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87525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F6F464D" w14:textId="1A2B5F6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p>
    <w:p w14:paraId="5AE8B843" w14:textId="04603010"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a) </w:t>
      </w:r>
      <w:r w:rsidR="00BF1F05">
        <w:rPr>
          <w:rFonts w:ascii="Arial" w:hAnsi="Arial" w:cs="Arial"/>
          <w:sz w:val="22"/>
          <w:szCs w:val="22"/>
        </w:rPr>
        <w:t>pouť</w:t>
      </w:r>
      <w:r w:rsidRPr="008375DB">
        <w:rPr>
          <w:rFonts w:ascii="Arial" w:hAnsi="Arial" w:cs="Arial"/>
          <w:sz w:val="22"/>
          <w:szCs w:val="22"/>
        </w:rPr>
        <w:t>, kter</w:t>
      </w:r>
      <w:r w:rsidR="00BF1F05">
        <w:rPr>
          <w:rFonts w:ascii="Arial" w:hAnsi="Arial" w:cs="Arial"/>
          <w:sz w:val="22"/>
          <w:szCs w:val="22"/>
        </w:rPr>
        <w:t>á</w:t>
      </w:r>
      <w:r w:rsidRPr="008375DB">
        <w:rPr>
          <w:rFonts w:ascii="Arial" w:hAnsi="Arial" w:cs="Arial"/>
          <w:sz w:val="22"/>
          <w:szCs w:val="22"/>
        </w:rPr>
        <w:t xml:space="preserve"> se každoročně koná </w:t>
      </w:r>
      <w:r w:rsidR="00BF1F05">
        <w:rPr>
          <w:rFonts w:ascii="Arial" w:hAnsi="Arial" w:cs="Arial"/>
          <w:sz w:val="22"/>
          <w:szCs w:val="22"/>
        </w:rPr>
        <w:t>v měsíci srpnu</w:t>
      </w:r>
    </w:p>
    <w:p w14:paraId="2CF1B656" w14:textId="3BED11C4" w:rsidR="00F570BD"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w:t>
      </w:r>
      <w:r w:rsidR="00BF1F05">
        <w:rPr>
          <w:rFonts w:ascii="Arial" w:hAnsi="Arial" w:cs="Arial"/>
          <w:sz w:val="22"/>
          <w:szCs w:val="22"/>
        </w:rPr>
        <w:t>dětský den</w:t>
      </w:r>
      <w:r w:rsidRPr="008375DB">
        <w:rPr>
          <w:rFonts w:ascii="Arial" w:hAnsi="Arial" w:cs="Arial"/>
          <w:sz w:val="22"/>
          <w:szCs w:val="22"/>
        </w:rPr>
        <w:t xml:space="preserve">, který se každoročně koná </w:t>
      </w:r>
      <w:r w:rsidR="00BF1F05">
        <w:rPr>
          <w:rFonts w:ascii="Arial" w:hAnsi="Arial" w:cs="Arial"/>
          <w:sz w:val="22"/>
          <w:szCs w:val="22"/>
        </w:rPr>
        <w:t xml:space="preserve">v měsíci květen </w:t>
      </w:r>
      <w:r w:rsidR="00320BE1">
        <w:rPr>
          <w:rFonts w:ascii="Arial" w:hAnsi="Arial" w:cs="Arial"/>
          <w:sz w:val="22"/>
          <w:szCs w:val="22"/>
        </w:rPr>
        <w:t>nebo</w:t>
      </w:r>
      <w:r w:rsidR="00BF1F05">
        <w:rPr>
          <w:rFonts w:ascii="Arial" w:hAnsi="Arial" w:cs="Arial"/>
          <w:sz w:val="22"/>
          <w:szCs w:val="22"/>
        </w:rPr>
        <w:t xml:space="preserve"> červen</w:t>
      </w:r>
    </w:p>
    <w:p w14:paraId="0CD604E6" w14:textId="452C9A34" w:rsidR="00BF1F05" w:rsidRPr="00BF1F05" w:rsidRDefault="00BF1F05" w:rsidP="00F570BD">
      <w:pPr>
        <w:autoSpaceDE w:val="0"/>
        <w:autoSpaceDN w:val="0"/>
        <w:adjustRightInd w:val="0"/>
        <w:spacing w:line="276" w:lineRule="auto"/>
        <w:rPr>
          <w:rFonts w:ascii="Arial" w:hAnsi="Arial" w:cs="Arial"/>
          <w:sz w:val="22"/>
          <w:szCs w:val="22"/>
        </w:rPr>
      </w:pPr>
    </w:p>
    <w:p w14:paraId="4FECCC78" w14:textId="77777777" w:rsidR="00F570BD" w:rsidRPr="008375DB" w:rsidRDefault="00F570BD" w:rsidP="00F570BD">
      <w:pPr>
        <w:pStyle w:val="Zhlav"/>
        <w:tabs>
          <w:tab w:val="left" w:pos="708"/>
        </w:tabs>
        <w:spacing w:line="276" w:lineRule="auto"/>
        <w:rPr>
          <w:rFonts w:ascii="Arial" w:hAnsi="Arial" w:cs="Arial"/>
          <w:sz w:val="22"/>
          <w:szCs w:val="22"/>
        </w:rPr>
      </w:pPr>
    </w:p>
    <w:p w14:paraId="4A6CFF8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8375DB" w:rsidRDefault="00F570BD" w:rsidP="00F570BD">
      <w:pPr>
        <w:pStyle w:val="Zhlav"/>
        <w:tabs>
          <w:tab w:val="left" w:pos="708"/>
        </w:tabs>
        <w:spacing w:line="276" w:lineRule="auto"/>
        <w:rPr>
          <w:rFonts w:ascii="Arial" w:hAnsi="Arial" w:cs="Arial"/>
          <w:sz w:val="22"/>
          <w:szCs w:val="22"/>
        </w:rPr>
      </w:pPr>
    </w:p>
    <w:p w14:paraId="7C23D37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057490E4"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3E73CB0"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39101F2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1643A0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AD2A33D" w14:textId="77777777" w:rsidR="00DF7B35" w:rsidRDefault="00F570BD" w:rsidP="00DF7B3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4767ACF4" w14:textId="77777777" w:rsidR="00DF7B35" w:rsidRDefault="00DF7B35" w:rsidP="00DF7B35">
      <w:pPr>
        <w:autoSpaceDE w:val="0"/>
        <w:autoSpaceDN w:val="0"/>
        <w:adjustRightInd w:val="0"/>
        <w:spacing w:line="276" w:lineRule="auto"/>
        <w:jc w:val="both"/>
        <w:rPr>
          <w:rFonts w:ascii="Arial" w:hAnsi="Arial" w:cs="Arial"/>
          <w:sz w:val="22"/>
          <w:szCs w:val="22"/>
        </w:rPr>
      </w:pPr>
    </w:p>
    <w:p w14:paraId="3F679769" w14:textId="77777777" w:rsidR="00DF7B35" w:rsidRDefault="00DF7B35" w:rsidP="00DF7B35">
      <w:pPr>
        <w:autoSpaceDE w:val="0"/>
        <w:autoSpaceDN w:val="0"/>
        <w:adjustRightInd w:val="0"/>
        <w:spacing w:line="276" w:lineRule="auto"/>
        <w:jc w:val="both"/>
        <w:rPr>
          <w:rFonts w:ascii="Arial" w:hAnsi="Arial" w:cs="Arial"/>
          <w:sz w:val="22"/>
          <w:szCs w:val="22"/>
        </w:rPr>
      </w:pPr>
    </w:p>
    <w:p w14:paraId="0598EDA0" w14:textId="77777777" w:rsidR="00DF7B35" w:rsidRDefault="00DF7B35" w:rsidP="00DF7B35">
      <w:pPr>
        <w:autoSpaceDE w:val="0"/>
        <w:autoSpaceDN w:val="0"/>
        <w:adjustRightInd w:val="0"/>
        <w:spacing w:line="276" w:lineRule="auto"/>
        <w:jc w:val="both"/>
        <w:rPr>
          <w:rFonts w:ascii="Arial" w:hAnsi="Arial" w:cs="Arial"/>
          <w:b/>
          <w:bCs/>
          <w:color w:val="000000"/>
        </w:rPr>
      </w:pPr>
      <w:r>
        <w:rPr>
          <w:rFonts w:ascii="Arial" w:hAnsi="Arial" w:cs="Arial"/>
          <w:b/>
          <w:bCs/>
          <w:color w:val="000000"/>
        </w:rPr>
        <w:t xml:space="preserve">                                                                   </w:t>
      </w:r>
      <w:r w:rsidR="00F570BD" w:rsidRPr="009930E3">
        <w:rPr>
          <w:rFonts w:ascii="Arial" w:hAnsi="Arial" w:cs="Arial"/>
          <w:b/>
          <w:bCs/>
          <w:color w:val="000000"/>
        </w:rPr>
        <w:t xml:space="preserve">Čl. </w:t>
      </w:r>
      <w:r>
        <w:rPr>
          <w:rFonts w:ascii="Arial" w:hAnsi="Arial" w:cs="Arial"/>
          <w:b/>
          <w:bCs/>
          <w:color w:val="000000"/>
        </w:rPr>
        <w:t xml:space="preserve">4 </w:t>
      </w:r>
    </w:p>
    <w:p w14:paraId="79775BC7" w14:textId="648D1815" w:rsidR="00DF7B35" w:rsidRDefault="00DF7B35" w:rsidP="00DF7B35">
      <w:pPr>
        <w:autoSpaceDE w:val="0"/>
        <w:autoSpaceDN w:val="0"/>
        <w:adjustRightInd w:val="0"/>
        <w:spacing w:line="276" w:lineRule="auto"/>
        <w:jc w:val="both"/>
        <w:rPr>
          <w:rFonts w:ascii="Arial" w:hAnsi="Arial" w:cs="Arial"/>
          <w:b/>
          <w:bCs/>
          <w:color w:val="000000"/>
        </w:rPr>
      </w:pPr>
      <w:r>
        <w:rPr>
          <w:rFonts w:ascii="Arial" w:hAnsi="Arial" w:cs="Arial"/>
          <w:b/>
          <w:bCs/>
          <w:color w:val="000000"/>
        </w:rPr>
        <w:t xml:space="preserve">                                    Vymezení veřejných prostranstv</w:t>
      </w:r>
      <w:r w:rsidR="0036318E">
        <w:rPr>
          <w:rFonts w:ascii="Arial" w:hAnsi="Arial" w:cs="Arial"/>
          <w:b/>
          <w:bCs/>
          <w:color w:val="000000"/>
        </w:rPr>
        <w:t>í</w:t>
      </w:r>
    </w:p>
    <w:p w14:paraId="48977776" w14:textId="77777777" w:rsidR="00DF7B35" w:rsidRDefault="00DF7B35" w:rsidP="00DF7B35">
      <w:pPr>
        <w:autoSpaceDE w:val="0"/>
        <w:autoSpaceDN w:val="0"/>
        <w:adjustRightInd w:val="0"/>
        <w:spacing w:line="276" w:lineRule="auto"/>
        <w:jc w:val="both"/>
        <w:rPr>
          <w:rFonts w:ascii="Arial" w:hAnsi="Arial" w:cs="Arial"/>
          <w:b/>
          <w:bCs/>
          <w:color w:val="000000"/>
        </w:rPr>
      </w:pPr>
    </w:p>
    <w:p w14:paraId="1A560FFC" w14:textId="25D70ABD" w:rsidR="00DF7B35" w:rsidRPr="00DF7B35" w:rsidRDefault="00DF7B35" w:rsidP="00DF7B35">
      <w:pPr>
        <w:autoSpaceDE w:val="0"/>
        <w:autoSpaceDN w:val="0"/>
        <w:adjustRightInd w:val="0"/>
        <w:spacing w:line="276" w:lineRule="auto"/>
        <w:jc w:val="both"/>
        <w:rPr>
          <w:rFonts w:ascii="Arial" w:hAnsi="Arial" w:cs="Arial"/>
          <w:color w:val="000000"/>
        </w:rPr>
      </w:pPr>
    </w:p>
    <w:p w14:paraId="02545BB6" w14:textId="21653FC8" w:rsidR="00F570BD" w:rsidRPr="00320BE1" w:rsidRDefault="00DF7B35" w:rsidP="00DF7B35">
      <w:pPr>
        <w:autoSpaceDE w:val="0"/>
        <w:autoSpaceDN w:val="0"/>
        <w:adjustRightInd w:val="0"/>
        <w:spacing w:line="276" w:lineRule="auto"/>
        <w:jc w:val="both"/>
        <w:rPr>
          <w:rFonts w:ascii="Arial" w:hAnsi="Arial" w:cs="Arial"/>
          <w:sz w:val="22"/>
          <w:szCs w:val="22"/>
        </w:rPr>
      </w:pPr>
      <w:r>
        <w:rPr>
          <w:rFonts w:ascii="Arial" w:hAnsi="Arial" w:cs="Arial"/>
          <w:b/>
          <w:bCs/>
          <w:color w:val="000000"/>
        </w:rPr>
        <w:lastRenderedPageBreak/>
        <w:t xml:space="preserve">                 </w:t>
      </w:r>
      <w:r w:rsidRPr="00320BE1">
        <w:rPr>
          <w:rFonts w:ascii="Arial" w:hAnsi="Arial" w:cs="Arial"/>
          <w:b/>
          <w:bCs/>
        </w:rPr>
        <w:t>A</w:t>
      </w:r>
      <w:r w:rsidR="00F570BD" w:rsidRPr="00320BE1">
        <w:rPr>
          <w:rFonts w:ascii="Arial" w:hAnsi="Arial" w:cs="Arial"/>
          <w:sz w:val="22"/>
          <w:szCs w:val="22"/>
        </w:rPr>
        <w:t>kce je zakázáno konat na těchto veřejných prostranstvích</w:t>
      </w:r>
      <w:r w:rsidR="00F570BD" w:rsidRPr="00320BE1">
        <w:rPr>
          <w:rStyle w:val="Znakapoznpodarou"/>
          <w:rFonts w:ascii="Arial" w:hAnsi="Arial" w:cs="Arial"/>
          <w:sz w:val="22"/>
          <w:szCs w:val="22"/>
        </w:rPr>
        <w:footnoteReference w:id="1"/>
      </w:r>
      <w:r w:rsidR="00F570BD" w:rsidRPr="00320BE1">
        <w:rPr>
          <w:rFonts w:ascii="Arial" w:hAnsi="Arial" w:cs="Arial"/>
          <w:sz w:val="22"/>
          <w:szCs w:val="22"/>
        </w:rPr>
        <w:t>:</w:t>
      </w:r>
    </w:p>
    <w:p w14:paraId="794F036B" w14:textId="77777777" w:rsidR="00F570BD" w:rsidRPr="00320BE1" w:rsidRDefault="00F570BD" w:rsidP="00F570BD">
      <w:pPr>
        <w:autoSpaceDE w:val="0"/>
        <w:autoSpaceDN w:val="0"/>
        <w:adjustRightInd w:val="0"/>
        <w:spacing w:line="276" w:lineRule="auto"/>
        <w:rPr>
          <w:rFonts w:ascii="Arial" w:hAnsi="Arial" w:cs="Arial"/>
          <w:sz w:val="22"/>
          <w:szCs w:val="22"/>
        </w:rPr>
      </w:pPr>
    </w:p>
    <w:p w14:paraId="674329D0" w14:textId="33E55E5A" w:rsidR="00F570BD" w:rsidRPr="00320BE1" w:rsidRDefault="00A3236E" w:rsidP="00F570BD">
      <w:pPr>
        <w:autoSpaceDE w:val="0"/>
        <w:autoSpaceDN w:val="0"/>
        <w:adjustRightInd w:val="0"/>
        <w:spacing w:line="276" w:lineRule="auto"/>
        <w:rPr>
          <w:rFonts w:ascii="Arial" w:hAnsi="Arial" w:cs="Arial"/>
          <w:sz w:val="22"/>
          <w:szCs w:val="22"/>
        </w:rPr>
      </w:pPr>
      <w:r w:rsidRPr="00320BE1">
        <w:rPr>
          <w:rFonts w:ascii="Arial" w:hAnsi="Arial" w:cs="Arial"/>
          <w:sz w:val="22"/>
          <w:szCs w:val="22"/>
        </w:rPr>
        <w:t xml:space="preserve"> </w:t>
      </w:r>
      <w:proofErr w:type="spellStart"/>
      <w:r w:rsidRPr="00320BE1">
        <w:rPr>
          <w:rFonts w:ascii="Arial" w:hAnsi="Arial" w:cs="Arial"/>
          <w:sz w:val="22"/>
          <w:szCs w:val="22"/>
        </w:rPr>
        <w:t>parc</w:t>
      </w:r>
      <w:r w:rsidR="006D397B" w:rsidRPr="00320BE1">
        <w:rPr>
          <w:rFonts w:ascii="Arial" w:hAnsi="Arial" w:cs="Arial"/>
          <w:sz w:val="22"/>
          <w:szCs w:val="22"/>
        </w:rPr>
        <w:t>elní</w:t>
      </w:r>
      <w:r w:rsidRPr="00320BE1">
        <w:rPr>
          <w:rFonts w:ascii="Arial" w:hAnsi="Arial" w:cs="Arial"/>
          <w:sz w:val="22"/>
          <w:szCs w:val="22"/>
        </w:rPr>
        <w:t>.č</w:t>
      </w:r>
      <w:r w:rsidR="006D397B" w:rsidRPr="00320BE1">
        <w:rPr>
          <w:rFonts w:ascii="Arial" w:hAnsi="Arial" w:cs="Arial"/>
          <w:sz w:val="22"/>
          <w:szCs w:val="22"/>
        </w:rPr>
        <w:t>íslo</w:t>
      </w:r>
      <w:proofErr w:type="spellEnd"/>
      <w:r w:rsidR="006D397B" w:rsidRPr="00320BE1">
        <w:rPr>
          <w:rFonts w:ascii="Arial" w:hAnsi="Arial" w:cs="Arial"/>
          <w:sz w:val="22"/>
          <w:szCs w:val="22"/>
        </w:rPr>
        <w:t>:</w:t>
      </w:r>
    </w:p>
    <w:p w14:paraId="47C063B0" w14:textId="77777777" w:rsidR="006D397B" w:rsidRPr="00320BE1" w:rsidRDefault="006D397B" w:rsidP="006D397B">
      <w:pPr>
        <w:autoSpaceDE w:val="0"/>
        <w:autoSpaceDN w:val="0"/>
        <w:adjustRightInd w:val="0"/>
        <w:spacing w:line="276" w:lineRule="auto"/>
        <w:rPr>
          <w:rFonts w:ascii="Arial" w:hAnsi="Arial" w:cs="Arial"/>
          <w:sz w:val="22"/>
          <w:szCs w:val="22"/>
        </w:rPr>
      </w:pPr>
      <w:r w:rsidRPr="00320BE1">
        <w:rPr>
          <w:rFonts w:ascii="Arial" w:hAnsi="Arial" w:cs="Arial"/>
          <w:sz w:val="22"/>
          <w:szCs w:val="22"/>
        </w:rPr>
        <w:t>1023, 1031, 1049, 1076, 1081, 1082, 1083, 1085, 1086, 1087, 1090, 1091, 1092, 11, 1118, 1121, 1123, 1124, 1125, 1126, 1128, 1130, 127/10, 127/11, 127/13, 127/14, 127/16, 127/17, 127/40, 127/41, 127/6, 127/75, 127/76, 127/80, 127/81, 129/26, 129/7, 141/2, 145/1, 147/12, 147/16, 147/3, 147/4, 165/13, 165/16, 165/30, 165/35, 184/14, 185/12, 185/2, 197/10, 197/11, 197/3, 197/4, 197/6, 20/1, 20/3, 203, 20/4, 204, 20/5, 217, 219/100, 219/109, 219/110, 219/112, 219/113, 219/119, 219/12, 219/20, 219/21, 219/23, 219/4, 219/43, 219/44, 219/45, 219/47, 219/5, 219/52, 219/57, 219/90, 229, 230, 240/1, 240/5, 24/5, 273, 274, 276/1, 276/10, 276/11, 276/13, 276/14, 276/15, 276/3, 276/45, 276/59, 276/6, 276/63, 276/65, 276/7, 276/8, 276/9, 278/1, 278/29, 278/38, 278/39, 322/13, 322/15, 322/19, 322/20, 322/21, 330, 336/15, 336/28, 336/30, 336/36, 336/37, 336/38, 347, 355, 363, 367/26, 367/27, 367/6, 367/76, 367/78, 367/84, 367/93, 367/94, 398, 407/1, 407/2, 407/3, 407/4, 407/5, 407/6, 407/7, 408/1, 408/11, 408/15, 408/19, 408/2, 409/13, 409/3, 409/4, 412/1, 412/11, 412/12, 412/13, 412/15, 412/16, 412/2, 412/6, 412/7, 424/1, 426/2, 431, 44/1, 458, 459, 468, 469/3, 469/4, 469/43, 483/4, 485, 486, 489, 492/1, 492/2, 500/3, 500/4, 515/33, 536, 570, 582, 59, 627/2, 63/2, 637/1, 69, 693/19, 746/1, 746/10, 746/11, 746/12, 746/13, 746/15, 746/2, 746/3, 746/4, 746/6, 746/7, 746/8, 746/9, 747, 748/2, 750, 753/1, 754/1, 755, 756/3, 757, 759/1, 760, 761, 762, 763/10, 763/11, 763/5, 763/6, 763/7, 763/8, 763/9, 767/2, 773, 776, 782/1, 782/3, 782/4, 782/5, 782/6, 782/7, 782/8, 785, 786/2, 786/3, 787, 790/2, 792, 793, 794, 799, 801, 802, 809/1, 809/2, 903, 904, 907, 908, 910, 912, 989/17, 989/21, 989/28, 989/3, 989/30, 989/32, 989/5, 989/57, 989/6, 989/7, 989/8</w:t>
      </w:r>
    </w:p>
    <w:p w14:paraId="3ABD3220" w14:textId="77777777" w:rsidR="006D397B" w:rsidRPr="00320BE1" w:rsidRDefault="006D397B" w:rsidP="006D397B">
      <w:pPr>
        <w:autoSpaceDE w:val="0"/>
        <w:autoSpaceDN w:val="0"/>
        <w:adjustRightInd w:val="0"/>
        <w:spacing w:line="276" w:lineRule="auto"/>
        <w:rPr>
          <w:rFonts w:ascii="Arial" w:hAnsi="Arial" w:cs="Arial"/>
          <w:sz w:val="22"/>
          <w:szCs w:val="22"/>
        </w:rPr>
      </w:pPr>
    </w:p>
    <w:p w14:paraId="0738D1A4" w14:textId="77777777" w:rsidR="006D397B" w:rsidRPr="00320BE1" w:rsidRDefault="006D397B" w:rsidP="006D397B">
      <w:pPr>
        <w:autoSpaceDE w:val="0"/>
        <w:autoSpaceDN w:val="0"/>
        <w:adjustRightInd w:val="0"/>
        <w:spacing w:line="276" w:lineRule="auto"/>
        <w:rPr>
          <w:rFonts w:ascii="Arial" w:hAnsi="Arial" w:cs="Arial"/>
          <w:sz w:val="22"/>
          <w:szCs w:val="22"/>
        </w:rPr>
      </w:pPr>
    </w:p>
    <w:p w14:paraId="317562EC" w14:textId="77777777" w:rsidR="006D397B" w:rsidRPr="00320BE1" w:rsidRDefault="006D397B" w:rsidP="00F570BD">
      <w:pPr>
        <w:autoSpaceDE w:val="0"/>
        <w:autoSpaceDN w:val="0"/>
        <w:adjustRightInd w:val="0"/>
        <w:spacing w:line="276" w:lineRule="auto"/>
        <w:rPr>
          <w:rFonts w:ascii="Arial" w:hAnsi="Arial" w:cs="Arial"/>
          <w:sz w:val="22"/>
          <w:szCs w:val="22"/>
        </w:rPr>
      </w:pPr>
    </w:p>
    <w:p w14:paraId="6C7B6A75"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5</w:t>
      </w:r>
    </w:p>
    <w:p w14:paraId="58E6098F" w14:textId="6128E868"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času pro konání akce</w:t>
      </w:r>
    </w:p>
    <w:p w14:paraId="0C098F90" w14:textId="3E691899"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povinen akci přerušit na dobu od</w:t>
      </w:r>
      <w:r w:rsidR="00A3236E">
        <w:rPr>
          <w:rFonts w:ascii="Arial" w:hAnsi="Arial" w:cs="Arial"/>
          <w:sz w:val="22"/>
          <w:szCs w:val="22"/>
        </w:rPr>
        <w:t xml:space="preserve"> 22:00</w:t>
      </w:r>
      <w:r w:rsidRPr="008375DB">
        <w:rPr>
          <w:rFonts w:ascii="Arial" w:hAnsi="Arial" w:cs="Arial"/>
          <w:sz w:val="22"/>
          <w:szCs w:val="22"/>
        </w:rPr>
        <w:t xml:space="preserve"> do </w:t>
      </w:r>
      <w:r w:rsidR="00A3236E">
        <w:rPr>
          <w:rFonts w:ascii="Arial" w:hAnsi="Arial" w:cs="Arial"/>
          <w:sz w:val="22"/>
          <w:szCs w:val="22"/>
        </w:rPr>
        <w:t>8:00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2F44A644" w14:textId="3B9CE8AD"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A3236E">
        <w:rPr>
          <w:rFonts w:ascii="Arial" w:hAnsi="Arial" w:cs="Arial"/>
          <w:sz w:val="22"/>
          <w:szCs w:val="22"/>
        </w:rPr>
        <w:t>22:00</w:t>
      </w:r>
      <w:r w:rsidRPr="008375DB">
        <w:rPr>
          <w:rFonts w:ascii="Arial" w:hAnsi="Arial" w:cs="Arial"/>
          <w:sz w:val="22"/>
          <w:szCs w:val="22"/>
        </w:rPr>
        <w:t xml:space="preserve"> do </w:t>
      </w:r>
      <w:r w:rsidR="00A3236E">
        <w:rPr>
          <w:rFonts w:ascii="Arial" w:hAnsi="Arial" w:cs="Arial"/>
          <w:sz w:val="22"/>
          <w:szCs w:val="22"/>
        </w:rPr>
        <w:t>8:00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6</w:t>
      </w:r>
    </w:p>
    <w:p w14:paraId="616F0E47" w14:textId="7670DFE2"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Oznamovací povinnost organizátora akce</w:t>
      </w:r>
    </w:p>
    <w:p w14:paraId="63DF7BAE" w14:textId="437A663B" w:rsidR="00F570BD" w:rsidRPr="00320BE1" w:rsidRDefault="00F570BD" w:rsidP="00320BE1">
      <w:pPr>
        <w:pStyle w:val="Odstavecseseznamem"/>
        <w:numPr>
          <w:ilvl w:val="0"/>
          <w:numId w:val="13"/>
        </w:numPr>
        <w:autoSpaceDE w:val="0"/>
        <w:autoSpaceDN w:val="0"/>
        <w:adjustRightInd w:val="0"/>
        <w:jc w:val="both"/>
        <w:rPr>
          <w:rFonts w:ascii="Arial" w:hAnsi="Arial" w:cs="Arial"/>
          <w:sz w:val="22"/>
          <w:szCs w:val="22"/>
        </w:rPr>
      </w:pPr>
      <w:r w:rsidRPr="00320BE1">
        <w:rPr>
          <w:rFonts w:ascii="Arial" w:hAnsi="Arial" w:cs="Arial"/>
          <w:b/>
          <w:bCs/>
          <w:sz w:val="22"/>
          <w:szCs w:val="22"/>
        </w:rPr>
        <w:lastRenderedPageBreak/>
        <w:t xml:space="preserve">Organizátor je povinen </w:t>
      </w:r>
      <w:r w:rsidRPr="00320BE1">
        <w:rPr>
          <w:rFonts w:ascii="Arial" w:hAnsi="Arial" w:cs="Arial"/>
          <w:sz w:val="22"/>
          <w:szCs w:val="22"/>
        </w:rPr>
        <w:t xml:space="preserve">nejméně </w:t>
      </w:r>
      <w:r w:rsidR="00A3236E" w:rsidRPr="00320BE1">
        <w:rPr>
          <w:rFonts w:ascii="Arial" w:hAnsi="Arial" w:cs="Arial"/>
          <w:sz w:val="22"/>
          <w:szCs w:val="22"/>
        </w:rPr>
        <w:t>30</w:t>
      </w:r>
      <w:r w:rsidRPr="00320BE1">
        <w:rPr>
          <w:rFonts w:ascii="Arial" w:hAnsi="Arial" w:cs="Arial"/>
          <w:sz w:val="22"/>
          <w:szCs w:val="22"/>
        </w:rPr>
        <w:t xml:space="preserve"> dnů před konáním akce </w:t>
      </w:r>
      <w:r w:rsidRPr="00320BE1">
        <w:rPr>
          <w:rFonts w:ascii="Arial" w:hAnsi="Arial" w:cs="Arial"/>
          <w:b/>
          <w:bCs/>
          <w:sz w:val="22"/>
          <w:szCs w:val="22"/>
        </w:rPr>
        <w:t xml:space="preserve">doručit oznámení </w:t>
      </w:r>
      <w:r w:rsidRPr="00320BE1">
        <w:rPr>
          <w:rFonts w:ascii="Arial" w:hAnsi="Arial" w:cs="Arial"/>
          <w:sz w:val="22"/>
          <w:szCs w:val="22"/>
        </w:rPr>
        <w:t xml:space="preserve">o konání akce na území obce </w:t>
      </w:r>
      <w:r w:rsidR="009930E3" w:rsidRPr="00320BE1">
        <w:rPr>
          <w:rFonts w:ascii="Arial" w:hAnsi="Arial" w:cs="Arial"/>
          <w:sz w:val="22"/>
          <w:szCs w:val="22"/>
        </w:rPr>
        <w:t xml:space="preserve">obecnímu úřadu  </w:t>
      </w:r>
      <w:r w:rsidR="00A3236E" w:rsidRPr="00320BE1">
        <w:rPr>
          <w:rFonts w:ascii="Arial" w:hAnsi="Arial" w:cs="Arial"/>
          <w:sz w:val="22"/>
          <w:szCs w:val="22"/>
        </w:rPr>
        <w:t>Podmoky, okr. Nymburk</w:t>
      </w:r>
      <w:r w:rsidRPr="00320BE1">
        <w:rPr>
          <w:rStyle w:val="Znakapoznpodarou"/>
          <w:rFonts w:ascii="Arial" w:hAnsi="Arial" w:cs="Arial"/>
          <w:sz w:val="22"/>
          <w:szCs w:val="22"/>
        </w:rPr>
        <w:footnoteReference w:id="2"/>
      </w:r>
    </w:p>
    <w:p w14:paraId="1A1219F4" w14:textId="77777777" w:rsidR="00320BE1" w:rsidRPr="00320BE1" w:rsidRDefault="00320BE1" w:rsidP="00320BE1">
      <w:pPr>
        <w:pStyle w:val="Odstavecseseznamem"/>
        <w:autoSpaceDE w:val="0"/>
        <w:autoSpaceDN w:val="0"/>
        <w:adjustRightInd w:val="0"/>
        <w:jc w:val="both"/>
        <w:rPr>
          <w:rFonts w:ascii="Arial" w:hAnsi="Arial" w:cs="Arial"/>
          <w:sz w:val="22"/>
          <w:szCs w:val="22"/>
        </w:rPr>
      </w:pPr>
    </w:p>
    <w:p w14:paraId="0F98BD9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71AF3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F4F790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6E26AE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3F2D48E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4753D42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5FF12D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5582BC2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13796D0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45964B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47A786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496A0E2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0643E83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762FDB5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59F084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8375DB"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lastRenderedPageBreak/>
        <w:t>Čl. 7</w:t>
      </w:r>
    </w:p>
    <w:p w14:paraId="1F4A874B" w14:textId="29CF9FF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organizátora při konání akce</w:t>
      </w:r>
    </w:p>
    <w:p w14:paraId="0934FD73" w14:textId="04DE7F4B"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A3236E">
        <w:rPr>
          <w:rFonts w:ascii="Arial" w:hAnsi="Arial" w:cs="Arial"/>
          <w:sz w:val="22"/>
          <w:szCs w:val="22"/>
        </w:rPr>
        <w:t>5</w:t>
      </w:r>
      <w:r w:rsidRPr="008375DB">
        <w:rPr>
          <w:rFonts w:ascii="Arial" w:hAnsi="Arial" w:cs="Arial"/>
          <w:sz w:val="22"/>
          <w:szCs w:val="22"/>
        </w:rPr>
        <w:t xml:space="preserve"> osob na každých 100 předpokládaných účastníků akce.</w:t>
      </w:r>
    </w:p>
    <w:p w14:paraId="50EBD6E7" w14:textId="77777777" w:rsidR="00F570BD" w:rsidRPr="008375DB" w:rsidRDefault="00F570BD" w:rsidP="00BD3805">
      <w:pPr>
        <w:spacing w:before="120" w:line="264" w:lineRule="auto"/>
        <w:jc w:val="both"/>
        <w:rPr>
          <w:rFonts w:ascii="Arial" w:hAnsi="Arial" w:cs="Arial"/>
          <w:sz w:val="22"/>
          <w:szCs w:val="22"/>
          <w:lang w:eastAsia="en-US"/>
        </w:rPr>
      </w:pPr>
    </w:p>
    <w:p w14:paraId="02A0499E" w14:textId="5A3F973D"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A3236E">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14:paraId="5A34E2E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9F099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3F2A929" w14:textId="2D7F4A4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w:t>
      </w:r>
      <w:r w:rsidR="003220FB">
        <w:rPr>
          <w:rFonts w:ascii="Arial" w:hAnsi="Arial" w:cs="Arial"/>
          <w:sz w:val="22"/>
          <w:szCs w:val="22"/>
        </w:rPr>
        <w:t>u</w:t>
      </w:r>
      <w:r w:rsidRPr="008375DB">
        <w:rPr>
          <w:rFonts w:ascii="Arial" w:hAnsi="Arial" w:cs="Arial"/>
          <w:sz w:val="22"/>
          <w:szCs w:val="22"/>
        </w:rPr>
        <w:t xml:space="preserve"> organizátor.</w:t>
      </w:r>
    </w:p>
    <w:p w14:paraId="6F50703E" w14:textId="77777777" w:rsidR="00F570BD" w:rsidRPr="008375DB" w:rsidRDefault="00F570BD" w:rsidP="00BD3805">
      <w:pPr>
        <w:spacing w:before="120" w:line="264" w:lineRule="auto"/>
        <w:jc w:val="both"/>
        <w:rPr>
          <w:rFonts w:ascii="Arial" w:hAnsi="Arial" w:cs="Arial"/>
          <w:sz w:val="22"/>
          <w:szCs w:val="22"/>
          <w:lang w:eastAsia="en-US"/>
        </w:rPr>
      </w:pPr>
    </w:p>
    <w:p w14:paraId="7BEEFF5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B6940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0FCC279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616B98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0D806F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0A90484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5C3108F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603177F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8</w:t>
      </w:r>
    </w:p>
    <w:p w14:paraId="70019562" w14:textId="0804A85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účastníků akce</w:t>
      </w:r>
    </w:p>
    <w:p w14:paraId="07CCC69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619335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Účastník akce je povinen vyvarovat se aktivní účasti na akci, není-li mu známa totožnost organizátora, nebo organizátor nebyl určen, nebo nedodržel-li organizátor povinnosti </w:t>
      </w:r>
      <w:r w:rsidRPr="008375DB">
        <w:rPr>
          <w:rFonts w:ascii="Arial" w:hAnsi="Arial" w:cs="Arial"/>
          <w:sz w:val="22"/>
          <w:szCs w:val="22"/>
        </w:rPr>
        <w:lastRenderedPageBreak/>
        <w:t>stanovené v čl. 6 a 7 této vyhlášky a účastník akce o tom byl prokazatelně informován od zástupce obce nebo Policie ČR, nebo koná-li se akce na místě v rozporu s čl. 4 této vyhlášky.</w:t>
      </w:r>
    </w:p>
    <w:p w14:paraId="6FD40DE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51D4DCEE" w14:textId="77777777" w:rsidR="00E436CF" w:rsidRDefault="00E436CF" w:rsidP="009930E3">
      <w:pPr>
        <w:autoSpaceDE w:val="0"/>
        <w:autoSpaceDN w:val="0"/>
        <w:adjustRightInd w:val="0"/>
        <w:spacing w:line="276" w:lineRule="auto"/>
        <w:jc w:val="both"/>
        <w:rPr>
          <w:rFonts w:ascii="Arial" w:hAnsi="Arial" w:cs="Arial"/>
          <w:sz w:val="22"/>
          <w:szCs w:val="22"/>
        </w:rPr>
      </w:pPr>
    </w:p>
    <w:p w14:paraId="3D0A870C" w14:textId="77777777" w:rsidR="00E436CF" w:rsidRDefault="00E436CF" w:rsidP="009930E3">
      <w:pPr>
        <w:autoSpaceDE w:val="0"/>
        <w:autoSpaceDN w:val="0"/>
        <w:adjustRightInd w:val="0"/>
        <w:spacing w:line="276" w:lineRule="auto"/>
        <w:jc w:val="both"/>
        <w:rPr>
          <w:rFonts w:ascii="Arial" w:hAnsi="Arial" w:cs="Arial"/>
          <w:sz w:val="22"/>
          <w:szCs w:val="22"/>
        </w:rPr>
      </w:pPr>
    </w:p>
    <w:p w14:paraId="1DFF77E1" w14:textId="3431822E" w:rsidR="00E436CF" w:rsidRPr="00FA48FC" w:rsidRDefault="00E436CF" w:rsidP="00E436CF">
      <w:pPr>
        <w:keepNext/>
        <w:spacing w:before="480" w:after="60"/>
        <w:jc w:val="center"/>
        <w:rPr>
          <w:rFonts w:ascii="Arial" w:hAnsi="Arial" w:cs="Arial"/>
          <w:b/>
        </w:rPr>
      </w:pPr>
      <w:r w:rsidRPr="00FA48FC">
        <w:rPr>
          <w:rFonts w:ascii="Arial" w:hAnsi="Arial" w:cs="Arial"/>
          <w:b/>
        </w:rPr>
        <w:t xml:space="preserve">Čl. </w:t>
      </w:r>
      <w:r>
        <w:rPr>
          <w:rFonts w:ascii="Arial" w:hAnsi="Arial" w:cs="Arial"/>
          <w:b/>
        </w:rPr>
        <w:t>9</w:t>
      </w:r>
    </w:p>
    <w:p w14:paraId="6CA6BF03" w14:textId="77777777" w:rsidR="00E436CF" w:rsidRPr="00FA48FC" w:rsidRDefault="00E436CF" w:rsidP="00E436CF">
      <w:pPr>
        <w:keepNext/>
        <w:spacing w:before="60" w:after="160"/>
        <w:jc w:val="center"/>
        <w:rPr>
          <w:rFonts w:ascii="Arial" w:hAnsi="Arial" w:cs="Arial"/>
          <w:b/>
        </w:rPr>
      </w:pPr>
      <w:r w:rsidRPr="00FA48FC">
        <w:rPr>
          <w:rFonts w:ascii="Arial" w:hAnsi="Arial" w:cs="Arial"/>
          <w:b/>
        </w:rPr>
        <w:t>Zrušovací ustanovení</w:t>
      </w:r>
    </w:p>
    <w:p w14:paraId="53FAD2D8" w14:textId="4EEF36DB" w:rsidR="00E436CF" w:rsidRPr="006D397B" w:rsidRDefault="00E436CF" w:rsidP="00E436CF">
      <w:pPr>
        <w:spacing w:before="120" w:line="288" w:lineRule="auto"/>
        <w:ind w:firstLine="567"/>
        <w:rPr>
          <w:rFonts w:ascii="Arial" w:hAnsi="Arial" w:cs="Arial"/>
          <w:sz w:val="22"/>
          <w:szCs w:val="22"/>
        </w:rPr>
      </w:pPr>
      <w:r w:rsidRPr="006D397B">
        <w:rPr>
          <w:rFonts w:ascii="Arial" w:hAnsi="Arial" w:cs="Arial"/>
          <w:sz w:val="22"/>
          <w:szCs w:val="22"/>
        </w:rPr>
        <w:t xml:space="preserve">Zrušuje se obecně závazná vyhláška obce Podmoky č.1/2010, </w:t>
      </w:r>
      <w:r w:rsidR="00320BE1">
        <w:rPr>
          <w:rFonts w:ascii="Arial" w:hAnsi="Arial" w:cs="Arial"/>
          <w:sz w:val="22"/>
          <w:szCs w:val="22"/>
        </w:rPr>
        <w:t xml:space="preserve">o stanovení podmínek pro pořádání a průběh akcí typu </w:t>
      </w:r>
      <w:proofErr w:type="spellStart"/>
      <w:r w:rsidR="00320BE1">
        <w:rPr>
          <w:rFonts w:ascii="Arial" w:hAnsi="Arial" w:cs="Arial"/>
          <w:sz w:val="22"/>
          <w:szCs w:val="22"/>
        </w:rPr>
        <w:t>technopárty</w:t>
      </w:r>
      <w:proofErr w:type="spellEnd"/>
      <w:r w:rsidR="00320BE1">
        <w:rPr>
          <w:rFonts w:ascii="Arial" w:hAnsi="Arial" w:cs="Arial"/>
          <w:sz w:val="22"/>
          <w:szCs w:val="22"/>
        </w:rPr>
        <w:t xml:space="preserve"> a o zabezpečení místních záležitostí veřejného pořádku v souvislosti s jejich konáním</w:t>
      </w:r>
      <w:r w:rsidRPr="006D397B">
        <w:rPr>
          <w:rFonts w:ascii="Arial" w:hAnsi="Arial" w:cs="Arial"/>
          <w:sz w:val="22"/>
          <w:szCs w:val="22"/>
        </w:rPr>
        <w:t>, ze dne 2</w:t>
      </w:r>
      <w:r w:rsidR="00320BE1">
        <w:rPr>
          <w:rFonts w:ascii="Arial" w:hAnsi="Arial" w:cs="Arial"/>
          <w:sz w:val="22"/>
          <w:szCs w:val="22"/>
        </w:rPr>
        <w:t>4</w:t>
      </w:r>
      <w:r w:rsidRPr="006D397B">
        <w:rPr>
          <w:rFonts w:ascii="Arial" w:hAnsi="Arial" w:cs="Arial"/>
          <w:sz w:val="22"/>
          <w:szCs w:val="22"/>
        </w:rPr>
        <w:t>.9.2010.</w:t>
      </w:r>
    </w:p>
    <w:p w14:paraId="587792F1" w14:textId="73193A1A" w:rsidR="00E436CF" w:rsidRPr="006D397B" w:rsidRDefault="00E436CF" w:rsidP="00E436CF">
      <w:pPr>
        <w:keepNext/>
        <w:spacing w:before="480" w:after="60"/>
        <w:jc w:val="center"/>
        <w:rPr>
          <w:rFonts w:ascii="Arial" w:hAnsi="Arial" w:cs="Arial"/>
          <w:b/>
          <w:sz w:val="22"/>
          <w:szCs w:val="22"/>
        </w:rPr>
      </w:pPr>
    </w:p>
    <w:p w14:paraId="059E1E5D" w14:textId="77777777" w:rsidR="00E436CF" w:rsidRDefault="00E436CF" w:rsidP="009930E3">
      <w:pPr>
        <w:autoSpaceDE w:val="0"/>
        <w:autoSpaceDN w:val="0"/>
        <w:adjustRightInd w:val="0"/>
        <w:spacing w:line="276" w:lineRule="auto"/>
        <w:jc w:val="both"/>
        <w:rPr>
          <w:rFonts w:ascii="Arial" w:hAnsi="Arial" w:cs="Arial"/>
          <w:sz w:val="22"/>
          <w:szCs w:val="22"/>
        </w:rPr>
      </w:pPr>
    </w:p>
    <w:p w14:paraId="160CDE68" w14:textId="4D9CEE65" w:rsidR="001A680E" w:rsidRPr="009930E3" w:rsidRDefault="001A680E" w:rsidP="009930E3">
      <w:pPr>
        <w:pStyle w:val="Zkladntext"/>
        <w:spacing w:before="360" w:after="60"/>
        <w:jc w:val="center"/>
        <w:rPr>
          <w:rFonts w:ascii="Arial" w:hAnsi="Arial" w:cs="Arial"/>
          <w:b/>
          <w:szCs w:val="24"/>
        </w:rPr>
      </w:pPr>
      <w:r w:rsidRPr="009930E3">
        <w:rPr>
          <w:rFonts w:ascii="Arial" w:hAnsi="Arial" w:cs="Arial"/>
          <w:b/>
          <w:szCs w:val="24"/>
        </w:rPr>
        <w:t xml:space="preserve">Čl. </w:t>
      </w:r>
      <w:r w:rsidR="00E436CF">
        <w:rPr>
          <w:rFonts w:ascii="Arial" w:hAnsi="Arial" w:cs="Arial"/>
          <w:b/>
          <w:szCs w:val="24"/>
        </w:rPr>
        <w:t>10</w:t>
      </w:r>
    </w:p>
    <w:p w14:paraId="174AB453" w14:textId="0BC837BF" w:rsidR="009930E3" w:rsidRPr="00A3236E" w:rsidRDefault="001A680E" w:rsidP="00A3236E">
      <w:pPr>
        <w:pStyle w:val="Zkladntext"/>
        <w:spacing w:after="160"/>
        <w:jc w:val="center"/>
        <w:rPr>
          <w:rFonts w:ascii="Arial" w:hAnsi="Arial" w:cs="Arial"/>
          <w:b/>
          <w:szCs w:val="24"/>
        </w:rPr>
      </w:pPr>
      <w:r w:rsidRPr="009930E3">
        <w:rPr>
          <w:rFonts w:ascii="Arial" w:hAnsi="Arial" w:cs="Arial"/>
          <w:b/>
          <w:szCs w:val="24"/>
        </w:rPr>
        <w:t>Účinnost</w:t>
      </w:r>
    </w:p>
    <w:p w14:paraId="27F498CA" w14:textId="2BDF4D59" w:rsidR="009930E3" w:rsidRDefault="009930E3" w:rsidP="009930E3">
      <w:pPr>
        <w:spacing w:after="120" w:line="276" w:lineRule="auto"/>
        <w:ind w:firstLine="567"/>
        <w:jc w:val="both"/>
        <w:rPr>
          <w:rFonts w:ascii="Arial" w:eastAsia="Calibri" w:hAnsi="Arial" w:cs="Arial"/>
          <w:sz w:val="22"/>
          <w:szCs w:val="22"/>
          <w:lang w:eastAsia="en-US"/>
        </w:rPr>
      </w:pPr>
      <w:r w:rsidRPr="00B066DB">
        <w:rPr>
          <w:rFonts w:ascii="Arial" w:eastAsia="Calibri" w:hAnsi="Arial" w:cs="Arial"/>
          <w:sz w:val="22"/>
          <w:szCs w:val="22"/>
          <w:lang w:eastAsia="en-US"/>
        </w:rPr>
        <w:t xml:space="preserve">Tato vyhláška nabývá účinnosti </w:t>
      </w:r>
      <w:r w:rsidR="00320BE1">
        <w:rPr>
          <w:rFonts w:ascii="Arial" w:eastAsia="Calibri" w:hAnsi="Arial" w:cs="Arial"/>
          <w:sz w:val="22"/>
          <w:szCs w:val="22"/>
          <w:lang w:eastAsia="en-US"/>
        </w:rPr>
        <w:t>počátkem 15 dne následujícího po dni jejího vyhlášení.</w:t>
      </w:r>
    </w:p>
    <w:p w14:paraId="685C2816" w14:textId="77777777" w:rsidR="00E436CF" w:rsidRDefault="00E436CF" w:rsidP="009930E3">
      <w:pPr>
        <w:spacing w:after="120" w:line="276" w:lineRule="auto"/>
        <w:ind w:firstLine="567"/>
        <w:jc w:val="both"/>
        <w:rPr>
          <w:rFonts w:ascii="Arial" w:eastAsia="Calibri" w:hAnsi="Arial" w:cs="Arial"/>
          <w:sz w:val="22"/>
          <w:szCs w:val="22"/>
          <w:lang w:eastAsia="en-US"/>
        </w:rPr>
      </w:pPr>
    </w:p>
    <w:p w14:paraId="27DE90E1" w14:textId="77777777" w:rsidR="00E436CF" w:rsidRPr="00B066DB" w:rsidRDefault="00E436CF" w:rsidP="009930E3">
      <w:pPr>
        <w:spacing w:after="120" w:line="276" w:lineRule="auto"/>
        <w:ind w:firstLine="567"/>
        <w:jc w:val="both"/>
        <w:rPr>
          <w:rFonts w:ascii="Arial" w:eastAsia="Calibri" w:hAnsi="Arial" w:cs="Arial"/>
          <w:sz w:val="22"/>
          <w:szCs w:val="22"/>
          <w:lang w:eastAsia="en-US"/>
        </w:rPr>
      </w:pPr>
    </w:p>
    <w:p w14:paraId="6D963F8B" w14:textId="77777777" w:rsidR="009930E3" w:rsidRDefault="009930E3" w:rsidP="009930E3">
      <w:pPr>
        <w:spacing w:after="120" w:line="276" w:lineRule="auto"/>
        <w:jc w:val="both"/>
        <w:rPr>
          <w:rFonts w:ascii="Arial" w:eastAsia="Calibri" w:hAnsi="Arial" w:cs="Arial"/>
          <w:sz w:val="22"/>
          <w:szCs w:val="22"/>
          <w:lang w:eastAsia="en-US"/>
        </w:rPr>
      </w:pPr>
    </w:p>
    <w:p w14:paraId="3810A03F" w14:textId="74F5071A" w:rsidR="009930E3" w:rsidRPr="002E0EAD" w:rsidRDefault="009930E3" w:rsidP="009930E3">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70E06853" w14:textId="3662CCE2" w:rsidR="009930E3" w:rsidRPr="002E0EAD" w:rsidRDefault="009930E3" w:rsidP="009930E3">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6C0F3761" w14:textId="17985446" w:rsidR="009930E3" w:rsidRPr="002E0EAD" w:rsidRDefault="009930E3" w:rsidP="009930E3">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E436CF">
        <w:rPr>
          <w:rFonts w:ascii="Arial" w:hAnsi="Arial" w:cs="Arial"/>
          <w:sz w:val="22"/>
          <w:szCs w:val="22"/>
        </w:rPr>
        <w:t xml:space="preserve">Jiří Chorouš  </w:t>
      </w:r>
      <w:r w:rsidR="001F0D84">
        <w:rPr>
          <w:rFonts w:ascii="Arial" w:hAnsi="Arial" w:cs="Arial"/>
          <w:sz w:val="22"/>
          <w:szCs w:val="22"/>
        </w:rPr>
        <w:t>v.r.</w:t>
      </w:r>
      <w:r w:rsidR="00E436CF">
        <w:rPr>
          <w:rFonts w:ascii="Arial" w:hAnsi="Arial" w:cs="Arial"/>
          <w:sz w:val="22"/>
          <w:szCs w:val="22"/>
        </w:rPr>
        <w:t xml:space="preserve">                                                                 Bc. Nikola Nováková</w:t>
      </w:r>
      <w:r w:rsidR="001F0D84">
        <w:rPr>
          <w:rFonts w:ascii="Arial" w:hAnsi="Arial" w:cs="Arial"/>
          <w:sz w:val="22"/>
          <w:szCs w:val="22"/>
        </w:rPr>
        <w:t xml:space="preserve"> v.r.</w:t>
      </w:r>
    </w:p>
    <w:p w14:paraId="1ECC6E90" w14:textId="77777777" w:rsidR="009930E3" w:rsidRPr="002E0EAD" w:rsidRDefault="009930E3" w:rsidP="009930E3">
      <w:pPr>
        <w:pStyle w:val="Zkladntext"/>
        <w:tabs>
          <w:tab w:val="left" w:pos="1080"/>
          <w:tab w:val="left" w:pos="6804"/>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     </w:t>
      </w:r>
      <w:r w:rsidRPr="002E0EAD">
        <w:rPr>
          <w:rFonts w:ascii="Arial" w:hAnsi="Arial" w:cs="Arial"/>
          <w:sz w:val="22"/>
          <w:szCs w:val="22"/>
        </w:rPr>
        <w:t>starosta</w:t>
      </w:r>
      <w:r w:rsidRPr="002E0EAD">
        <w:rPr>
          <w:rFonts w:ascii="Arial" w:hAnsi="Arial" w:cs="Arial"/>
          <w:sz w:val="22"/>
          <w:szCs w:val="22"/>
        </w:rPr>
        <w:tab/>
      </w:r>
      <w:r>
        <w:rPr>
          <w:rFonts w:ascii="Arial" w:hAnsi="Arial" w:cs="Arial"/>
          <w:sz w:val="22"/>
          <w:szCs w:val="22"/>
        </w:rPr>
        <w:t>místo</w:t>
      </w:r>
      <w:r w:rsidRPr="002E0EAD">
        <w:rPr>
          <w:rFonts w:ascii="Arial" w:hAnsi="Arial" w:cs="Arial"/>
          <w:sz w:val="22"/>
          <w:szCs w:val="22"/>
        </w:rPr>
        <w:t>starosta</w:t>
      </w:r>
    </w:p>
    <w:p w14:paraId="23BA5A90" w14:textId="77777777" w:rsidR="009930E3" w:rsidRPr="002E0EAD" w:rsidRDefault="009930E3" w:rsidP="009930E3">
      <w:pPr>
        <w:pStyle w:val="Zkladntext"/>
        <w:tabs>
          <w:tab w:val="left" w:pos="1080"/>
          <w:tab w:val="left" w:pos="7020"/>
        </w:tabs>
        <w:spacing w:after="0" w:line="264" w:lineRule="auto"/>
        <w:rPr>
          <w:rFonts w:ascii="Arial" w:hAnsi="Arial" w:cs="Arial"/>
          <w:sz w:val="22"/>
          <w:szCs w:val="22"/>
        </w:rPr>
      </w:pPr>
    </w:p>
    <w:p w14:paraId="3F310E65" w14:textId="77777777" w:rsidR="009930E3" w:rsidRDefault="009930E3" w:rsidP="009930E3">
      <w:pPr>
        <w:pStyle w:val="Zkladntext"/>
        <w:tabs>
          <w:tab w:val="left" w:pos="1080"/>
          <w:tab w:val="left" w:pos="7020"/>
        </w:tabs>
        <w:spacing w:after="0" w:line="264" w:lineRule="auto"/>
        <w:rPr>
          <w:rFonts w:ascii="Arial" w:hAnsi="Arial" w:cs="Arial"/>
          <w:sz w:val="22"/>
          <w:szCs w:val="22"/>
        </w:rPr>
      </w:pPr>
    </w:p>
    <w:sectPr w:rsidR="009930E3"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E794" w14:textId="77777777" w:rsidR="006C0C00" w:rsidRDefault="006C0C00">
      <w:r>
        <w:separator/>
      </w:r>
    </w:p>
  </w:endnote>
  <w:endnote w:type="continuationSeparator" w:id="0">
    <w:p w14:paraId="5C985767" w14:textId="77777777" w:rsidR="006C0C00" w:rsidRDefault="006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94A9" w14:textId="77777777" w:rsidR="006C0C00" w:rsidRDefault="006C0C00">
      <w:r>
        <w:separator/>
      </w:r>
    </w:p>
  </w:footnote>
  <w:footnote w:type="continuationSeparator" w:id="0">
    <w:p w14:paraId="266C6196" w14:textId="77777777" w:rsidR="006C0C00" w:rsidRDefault="006C0C00">
      <w:r>
        <w:continuationSeparator/>
      </w:r>
    </w:p>
  </w:footnote>
  <w:footnote w:id="1">
    <w:p w14:paraId="4D5A3FA4" w14:textId="77777777" w:rsidR="00F570BD" w:rsidRPr="00320BE1" w:rsidRDefault="00F570BD" w:rsidP="00BD3805">
      <w:pPr>
        <w:autoSpaceDE w:val="0"/>
        <w:autoSpaceDN w:val="0"/>
        <w:adjustRightInd w:val="0"/>
        <w:jc w:val="both"/>
        <w:rPr>
          <w:rFonts w:ascii="Calibri-Italic" w:hAnsi="Calibri-Italic" w:cs="Calibri-Italic"/>
          <w:i/>
          <w:iCs/>
          <w:sz w:val="20"/>
          <w:szCs w:val="20"/>
        </w:rPr>
      </w:pPr>
      <w:r w:rsidRPr="00320BE1">
        <w:rPr>
          <w:rStyle w:val="Znakapoznpodarou"/>
          <w:rFonts w:ascii="Arial" w:hAnsi="Arial" w:cs="Arial"/>
          <w:sz w:val="20"/>
          <w:szCs w:val="20"/>
        </w:rPr>
        <w:footnoteRef/>
      </w:r>
      <w:r w:rsidRPr="00320BE1">
        <w:rPr>
          <w:rFonts w:ascii="Arial" w:hAnsi="Arial" w:cs="Arial"/>
          <w:sz w:val="20"/>
          <w:szCs w:val="20"/>
        </w:rPr>
        <w:t xml:space="preserve"> § 34 zákona o obcích: „</w:t>
      </w:r>
      <w:r w:rsidRPr="00320BE1">
        <w:rPr>
          <w:rFonts w:ascii="Arial" w:hAnsi="Arial" w:cs="Arial"/>
          <w:i/>
          <w:iCs/>
          <w:sz w:val="20"/>
          <w:szCs w:val="20"/>
        </w:rPr>
        <w:t>Veřejným prostranstvím jsou všechna náměstí, ulice, tržiště, chodníky, veřejná zeleň, parky a další prostory přístupné každému bez omezení, tedy sloužící obecnému užívání, a to bez ohledu na vlastnictví k tomuto prostoru</w:t>
      </w:r>
      <w:r w:rsidRPr="00320BE1">
        <w:rPr>
          <w:rFonts w:ascii="Arial" w:hAnsi="Arial" w:cs="Arial"/>
          <w:sz w:val="20"/>
          <w:szCs w:val="20"/>
        </w:rPr>
        <w:t>.“.</w:t>
      </w:r>
    </w:p>
  </w:footnote>
  <w:footnote w:id="2">
    <w:p w14:paraId="1A48566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53440DB"/>
    <w:multiLevelType w:val="hybridMultilevel"/>
    <w:tmpl w:val="D4683EEE"/>
    <w:lvl w:ilvl="0" w:tplc="2D186C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7754893">
    <w:abstractNumId w:val="4"/>
  </w:num>
  <w:num w:numId="2" w16cid:durableId="1665013110">
    <w:abstractNumId w:val="12"/>
  </w:num>
  <w:num w:numId="3" w16cid:durableId="358317039">
    <w:abstractNumId w:val="3"/>
  </w:num>
  <w:num w:numId="4" w16cid:durableId="594479331">
    <w:abstractNumId w:val="9"/>
  </w:num>
  <w:num w:numId="5" w16cid:durableId="885141777">
    <w:abstractNumId w:val="7"/>
  </w:num>
  <w:num w:numId="6" w16cid:durableId="299117349">
    <w:abstractNumId w:val="11"/>
  </w:num>
  <w:num w:numId="7" w16cid:durableId="420104959">
    <w:abstractNumId w:val="5"/>
  </w:num>
  <w:num w:numId="8" w16cid:durableId="2070105665">
    <w:abstractNumId w:val="0"/>
  </w:num>
  <w:num w:numId="9" w16cid:durableId="438179389">
    <w:abstractNumId w:val="10"/>
  </w:num>
  <w:num w:numId="10" w16cid:durableId="793867136">
    <w:abstractNumId w:val="1"/>
  </w:num>
  <w:num w:numId="11" w16cid:durableId="1218010609">
    <w:abstractNumId w:val="2"/>
  </w:num>
  <w:num w:numId="12" w16cid:durableId="756827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4622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56D05"/>
    <w:rsid w:val="00081132"/>
    <w:rsid w:val="00084294"/>
    <w:rsid w:val="000B2FD8"/>
    <w:rsid w:val="000F0A44"/>
    <w:rsid w:val="000F5D2D"/>
    <w:rsid w:val="00123B51"/>
    <w:rsid w:val="00166688"/>
    <w:rsid w:val="00167FA5"/>
    <w:rsid w:val="0017559F"/>
    <w:rsid w:val="00186ACE"/>
    <w:rsid w:val="001A36F8"/>
    <w:rsid w:val="001A680E"/>
    <w:rsid w:val="001A79E1"/>
    <w:rsid w:val="001D0B27"/>
    <w:rsid w:val="001D4728"/>
    <w:rsid w:val="001F0D84"/>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20BE1"/>
    <w:rsid w:val="003220FB"/>
    <w:rsid w:val="00347C80"/>
    <w:rsid w:val="0036318E"/>
    <w:rsid w:val="003759A2"/>
    <w:rsid w:val="00390B0D"/>
    <w:rsid w:val="00396228"/>
    <w:rsid w:val="003B12D9"/>
    <w:rsid w:val="003D13EC"/>
    <w:rsid w:val="003D2C33"/>
    <w:rsid w:val="0040725E"/>
    <w:rsid w:val="004154AF"/>
    <w:rsid w:val="00446658"/>
    <w:rsid w:val="00447362"/>
    <w:rsid w:val="00462AC7"/>
    <w:rsid w:val="00470C68"/>
    <w:rsid w:val="00477C4B"/>
    <w:rsid w:val="00485025"/>
    <w:rsid w:val="004A2812"/>
    <w:rsid w:val="004C25D4"/>
    <w:rsid w:val="004C33DB"/>
    <w:rsid w:val="004D6506"/>
    <w:rsid w:val="004F1537"/>
    <w:rsid w:val="00513323"/>
    <w:rsid w:val="00533F5B"/>
    <w:rsid w:val="005545D7"/>
    <w:rsid w:val="00557C94"/>
    <w:rsid w:val="005633E3"/>
    <w:rsid w:val="00575630"/>
    <w:rsid w:val="005842FD"/>
    <w:rsid w:val="00596EBC"/>
    <w:rsid w:val="005A1669"/>
    <w:rsid w:val="006026C5"/>
    <w:rsid w:val="006139CC"/>
    <w:rsid w:val="00617A91"/>
    <w:rsid w:val="00617BDE"/>
    <w:rsid w:val="00623192"/>
    <w:rsid w:val="006338E5"/>
    <w:rsid w:val="00641107"/>
    <w:rsid w:val="0064245C"/>
    <w:rsid w:val="00642611"/>
    <w:rsid w:val="00651C1B"/>
    <w:rsid w:val="00662877"/>
    <w:rsid w:val="006647CE"/>
    <w:rsid w:val="00696A6B"/>
    <w:rsid w:val="006A0CCB"/>
    <w:rsid w:val="006A1E29"/>
    <w:rsid w:val="006A5547"/>
    <w:rsid w:val="006B0AAB"/>
    <w:rsid w:val="006B0FEB"/>
    <w:rsid w:val="006C0C00"/>
    <w:rsid w:val="006C2361"/>
    <w:rsid w:val="006D274C"/>
    <w:rsid w:val="006D397B"/>
    <w:rsid w:val="006F232D"/>
    <w:rsid w:val="006F76D2"/>
    <w:rsid w:val="00705287"/>
    <w:rsid w:val="00725357"/>
    <w:rsid w:val="0072619D"/>
    <w:rsid w:val="00744A2D"/>
    <w:rsid w:val="00760C28"/>
    <w:rsid w:val="00771BD5"/>
    <w:rsid w:val="00774C69"/>
    <w:rsid w:val="007A537F"/>
    <w:rsid w:val="007B5155"/>
    <w:rsid w:val="007B63AA"/>
    <w:rsid w:val="007D7BB7"/>
    <w:rsid w:val="007E1DB2"/>
    <w:rsid w:val="007E3C2E"/>
    <w:rsid w:val="007F5346"/>
    <w:rsid w:val="008029B1"/>
    <w:rsid w:val="008037BC"/>
    <w:rsid w:val="00825AF5"/>
    <w:rsid w:val="008375DB"/>
    <w:rsid w:val="00843DC9"/>
    <w:rsid w:val="00854DAB"/>
    <w:rsid w:val="00857150"/>
    <w:rsid w:val="008573F5"/>
    <w:rsid w:val="00872077"/>
    <w:rsid w:val="008761D8"/>
    <w:rsid w:val="00876251"/>
    <w:rsid w:val="00881B07"/>
    <w:rsid w:val="008928E7"/>
    <w:rsid w:val="00893F09"/>
    <w:rsid w:val="008C7339"/>
    <w:rsid w:val="009204A9"/>
    <w:rsid w:val="00922828"/>
    <w:rsid w:val="00927A2A"/>
    <w:rsid w:val="00946852"/>
    <w:rsid w:val="0095368E"/>
    <w:rsid w:val="009662E7"/>
    <w:rsid w:val="009738CB"/>
    <w:rsid w:val="009930E3"/>
    <w:rsid w:val="009A3B45"/>
    <w:rsid w:val="009B33F1"/>
    <w:rsid w:val="009B78AC"/>
    <w:rsid w:val="009E05B5"/>
    <w:rsid w:val="009E79B8"/>
    <w:rsid w:val="009F7255"/>
    <w:rsid w:val="00A03AE8"/>
    <w:rsid w:val="00A11149"/>
    <w:rsid w:val="00A145B4"/>
    <w:rsid w:val="00A30821"/>
    <w:rsid w:val="00A3236E"/>
    <w:rsid w:val="00A42BFE"/>
    <w:rsid w:val="00A460F7"/>
    <w:rsid w:val="00A62621"/>
    <w:rsid w:val="00A97662"/>
    <w:rsid w:val="00AA250F"/>
    <w:rsid w:val="00AB25AC"/>
    <w:rsid w:val="00AC1E54"/>
    <w:rsid w:val="00AE0040"/>
    <w:rsid w:val="00AE1703"/>
    <w:rsid w:val="00AF71F5"/>
    <w:rsid w:val="00B04E79"/>
    <w:rsid w:val="00B26438"/>
    <w:rsid w:val="00B8242A"/>
    <w:rsid w:val="00BD3805"/>
    <w:rsid w:val="00BE080A"/>
    <w:rsid w:val="00BF1F05"/>
    <w:rsid w:val="00C06BF3"/>
    <w:rsid w:val="00C3372F"/>
    <w:rsid w:val="00C522E4"/>
    <w:rsid w:val="00C609C5"/>
    <w:rsid w:val="00C82D9F"/>
    <w:rsid w:val="00C94FDB"/>
    <w:rsid w:val="00CB088B"/>
    <w:rsid w:val="00CB56D6"/>
    <w:rsid w:val="00D21C31"/>
    <w:rsid w:val="00D32BCB"/>
    <w:rsid w:val="00D41525"/>
    <w:rsid w:val="00D42007"/>
    <w:rsid w:val="00D511C3"/>
    <w:rsid w:val="00D7654C"/>
    <w:rsid w:val="00DA73D5"/>
    <w:rsid w:val="00DE47B3"/>
    <w:rsid w:val="00DE4D85"/>
    <w:rsid w:val="00DF2532"/>
    <w:rsid w:val="00DF7B35"/>
    <w:rsid w:val="00E27608"/>
    <w:rsid w:val="00E31920"/>
    <w:rsid w:val="00E436CF"/>
    <w:rsid w:val="00E9501B"/>
    <w:rsid w:val="00EA39DB"/>
    <w:rsid w:val="00EA650D"/>
    <w:rsid w:val="00EA6865"/>
    <w:rsid w:val="00EC4D93"/>
    <w:rsid w:val="00EE2A3B"/>
    <w:rsid w:val="00EF0DD1"/>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E53A164-4FCB-4859-854E-1248C59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1883</Words>
  <Characters>11114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Dana Řeháková obec Podmoky</cp:lastModifiedBy>
  <cp:revision>4</cp:revision>
  <cp:lastPrinted>2026-05-04T12:54:00Z</cp:lastPrinted>
  <dcterms:created xsi:type="dcterms:W3CDTF">2026-05-04T12:58:00Z</dcterms:created>
  <dcterms:modified xsi:type="dcterms:W3CDTF">2026-06-01T11:43:00Z</dcterms:modified>
</cp:coreProperties>
</file>