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C1" w:rsidRDefault="00A321C1" w:rsidP="00207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</w:p>
    <w:p w:rsidR="00A321C1" w:rsidRDefault="00A321C1" w:rsidP="00A321C1">
      <w:pPr>
        <w:pStyle w:val="Nzev"/>
        <w:rPr>
          <w:outline/>
          <w:sz w:val="56"/>
        </w:rPr>
      </w:pPr>
      <w:proofErr w:type="gramStart"/>
      <w:r>
        <w:rPr>
          <w:outline/>
          <w:sz w:val="56"/>
        </w:rPr>
        <w:t>Vyhláška  obce</w:t>
      </w:r>
      <w:proofErr w:type="gramEnd"/>
      <w:r>
        <w:rPr>
          <w:outline/>
          <w:sz w:val="56"/>
        </w:rPr>
        <w:t xml:space="preserve">  Němčovice</w:t>
      </w:r>
    </w:p>
    <w:p w:rsidR="00A321C1" w:rsidRPr="00A321C1" w:rsidRDefault="00A321C1" w:rsidP="00A321C1">
      <w:pPr>
        <w:pStyle w:val="Nzev"/>
        <w:rPr>
          <w:outline/>
          <w:sz w:val="32"/>
          <w:szCs w:val="32"/>
        </w:rPr>
      </w:pPr>
      <w:r w:rsidRPr="00A321C1">
        <w:rPr>
          <w:color w:val="000000"/>
          <w:sz w:val="32"/>
          <w:szCs w:val="32"/>
        </w:rPr>
        <w:t xml:space="preserve">č. </w:t>
      </w:r>
      <w:r w:rsidRPr="00A321C1">
        <w:rPr>
          <w:bCs w:val="0"/>
          <w:color w:val="000000"/>
          <w:sz w:val="32"/>
          <w:szCs w:val="32"/>
        </w:rPr>
        <w:t>1</w:t>
      </w:r>
      <w:r w:rsidRPr="00A321C1">
        <w:rPr>
          <w:color w:val="000000"/>
          <w:sz w:val="32"/>
          <w:szCs w:val="32"/>
        </w:rPr>
        <w:t>/2008</w:t>
      </w:r>
    </w:p>
    <w:p w:rsidR="00A321C1" w:rsidRDefault="00A321C1" w:rsidP="00207A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</w:p>
    <w:p w:rsidR="00207A72" w:rsidRPr="00A321C1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321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Obecně závazná vyhláška </w:t>
      </w:r>
      <w:r w:rsidR="00A321C1" w:rsidRPr="00A321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obce Němčovice</w:t>
      </w:r>
    </w:p>
    <w:p w:rsidR="00207A72" w:rsidRPr="00207A72" w:rsidRDefault="00207A72" w:rsidP="00A321C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207A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 stanovení místního koeficientu pro výpočet daně z nemovitostí</w:t>
      </w:r>
    </w:p>
    <w:p w:rsidR="00207A72" w:rsidRPr="00207A72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A321C1" w:rsidRDefault="00A321C1" w:rsidP="00207A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7A72" w:rsidRPr="00207A72" w:rsidRDefault="00207A72" w:rsidP="00207A72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>Němčovice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svém zasedání dne </w:t>
      </w:r>
      <w:proofErr w:type="gramStart"/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>26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.6.2008</w:t>
      </w:r>
      <w:proofErr w:type="gramEnd"/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usnesením č.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>4-7/2008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§ 12 zákona č. 338/1992 Sb., o dani z nemovitostí, ve znění pozdějších předpisů, a § 84 odst. 2 písm. h) zákona č. 128/2000 Sb., o obcích (obecní zřízení), </w:t>
      </w: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 znění pozdějších předpisů,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tuto obecně závaznou vyhlášku: 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A321C1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Čl</w:t>
      </w:r>
      <w:r w:rsidR="00A321C1"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ánek</w:t>
      </w:r>
      <w:r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A321C1"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</w:t>
      </w:r>
    </w:p>
    <w:p w:rsidR="00207A72" w:rsidRPr="00A321C1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321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Místní koeficient </w:t>
      </w:r>
    </w:p>
    <w:p w:rsidR="00207A72" w:rsidRPr="00207A72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A321C1" w:rsidRDefault="00207A72" w:rsidP="00207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A321C1"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a základě § 12 zákona č. 338/1992 Sb., o dani z nemovitostí, ve znění pozdějších předpisů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stanovuje 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všechny nemovitosti na území celé obce Němčovice 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místní koeficient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 (slovy: dva)</w:t>
      </w: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A321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výpočet daně z nemovitostí.</w:t>
      </w:r>
    </w:p>
    <w:p w:rsidR="00207A72" w:rsidRPr="00207A72" w:rsidRDefault="00A321C1" w:rsidP="00207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Tímto koeficientem</w:t>
      </w:r>
      <w:r w:rsidR="00207A72"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</w:t>
      </w:r>
      <w:r w:rsidR="00207A72"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násobí daňová povinnost poplatníka za jednotlivé druhy pozemků, staveb, samostatných nebytových prostorů a za byty, popřípadě jejich soubory.</w:t>
      </w:r>
    </w:p>
    <w:p w:rsidR="00207A72" w:rsidRPr="00207A72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A321C1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Čl</w:t>
      </w:r>
      <w:r w:rsidR="00A321C1"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ánek</w:t>
      </w:r>
      <w:r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A321C1" w:rsidRPr="00A321C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II</w:t>
      </w:r>
    </w:p>
    <w:p w:rsidR="00207A72" w:rsidRPr="00A321C1" w:rsidRDefault="00207A72" w:rsidP="00207A72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A321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Účinnost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Tato obecně závazná vyhláška nabývá účinnosti dnem 1. </w:t>
      </w:r>
      <w:r w:rsidR="00A321C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ledna</w:t>
      </w: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2009. 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                          </w:t>
      </w:r>
      <w:r w:rsidRPr="00207A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            </w:t>
      </w:r>
    </w:p>
    <w:p w:rsidR="00A321C1" w:rsidRPr="00A321C1" w:rsidRDefault="00A321C1" w:rsidP="00A321C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A321C1">
        <w:rPr>
          <w:rFonts w:ascii="Times New Roman" w:eastAsia="Calibri" w:hAnsi="Times New Roman" w:cs="Times New Roman"/>
          <w:sz w:val="24"/>
          <w:szCs w:val="24"/>
        </w:rPr>
        <w:t xml:space="preserve"> František Spal, </w:t>
      </w:r>
      <w:proofErr w:type="gramStart"/>
      <w:r w:rsidRPr="00A321C1">
        <w:rPr>
          <w:rFonts w:ascii="Times New Roman" w:eastAsia="Calibri" w:hAnsi="Times New Roman" w:cs="Times New Roman"/>
          <w:sz w:val="24"/>
          <w:szCs w:val="24"/>
        </w:rPr>
        <w:t>místostarosta                                                   Karel</w:t>
      </w:r>
      <w:proofErr w:type="gramEnd"/>
      <w:r w:rsidRPr="00A321C1">
        <w:rPr>
          <w:rFonts w:ascii="Times New Roman" w:eastAsia="Calibri" w:hAnsi="Times New Roman" w:cs="Times New Roman"/>
          <w:sz w:val="24"/>
          <w:szCs w:val="24"/>
        </w:rPr>
        <w:t xml:space="preserve"> Ferschmann, starosta obce</w:t>
      </w:r>
    </w:p>
    <w:p w:rsidR="00A321C1" w:rsidRPr="00A321C1" w:rsidRDefault="00A321C1" w:rsidP="00A321C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A321C1">
        <w:rPr>
          <w:rFonts w:ascii="Times New Roman" w:eastAsia="Calibri" w:hAnsi="Times New Roman" w:cs="Times New Roman"/>
          <w:sz w:val="24"/>
          <w:szCs w:val="24"/>
        </w:rPr>
        <w:t xml:space="preserve">Vyvěšeno:  </w:t>
      </w:r>
      <w:proofErr w:type="gramStart"/>
      <w:r w:rsidRPr="00A321C1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321C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321C1">
        <w:rPr>
          <w:rFonts w:ascii="Times New Roman" w:eastAsia="Calibri" w:hAnsi="Times New Roman" w:cs="Times New Roman"/>
          <w:sz w:val="24"/>
          <w:szCs w:val="24"/>
        </w:rPr>
        <w:t>.200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End"/>
    </w:p>
    <w:p w:rsidR="00A321C1" w:rsidRPr="00A321C1" w:rsidRDefault="00A321C1" w:rsidP="00A321C1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A321C1">
        <w:rPr>
          <w:rFonts w:ascii="Times New Roman" w:eastAsia="Calibri" w:hAnsi="Times New Roman" w:cs="Times New Roman"/>
          <w:sz w:val="24"/>
          <w:szCs w:val="24"/>
        </w:rPr>
        <w:t>Sejmuto: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                           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7A72" w:rsidRPr="00207A72" w:rsidRDefault="00207A72" w:rsidP="00207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:rsidR="00207A72" w:rsidRPr="00207A72" w:rsidRDefault="00207A72" w:rsidP="00207A72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 </w:t>
      </w:r>
    </w:p>
    <w:p w:rsidR="00207A72" w:rsidRPr="00207A72" w:rsidRDefault="00207A72" w:rsidP="00207A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07A72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11481" w:rsidRDefault="00B11481"/>
    <w:sectPr w:rsidR="00B11481" w:rsidSect="00B114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7A72"/>
    <w:rsid w:val="00207A72"/>
    <w:rsid w:val="00543316"/>
    <w:rsid w:val="00A321C1"/>
    <w:rsid w:val="00B11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14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07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07A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321C1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zevChar">
    <w:name w:val="Název Char"/>
    <w:basedOn w:val="Standardnpsmoodstavce"/>
    <w:link w:val="Nzev"/>
    <w:rsid w:val="00A321C1"/>
    <w:rPr>
      <w:rFonts w:ascii="Times New Roman" w:eastAsia="Times New Roman" w:hAnsi="Times New Roman" w:cs="Times New Roman"/>
      <w:b/>
      <w:bCs/>
      <w:sz w:val="28"/>
      <w:szCs w:val="2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179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Němčoviuce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Ferschmann</dc:creator>
  <cp:keywords/>
  <dc:description/>
  <cp:lastModifiedBy>Karel Ferschmann</cp:lastModifiedBy>
  <cp:revision>3</cp:revision>
  <cp:lastPrinted>2008-06-25T09:37:00Z</cp:lastPrinted>
  <dcterms:created xsi:type="dcterms:W3CDTF">2008-06-25T08:23:00Z</dcterms:created>
  <dcterms:modified xsi:type="dcterms:W3CDTF">2008-06-25T09:38:00Z</dcterms:modified>
</cp:coreProperties>
</file>