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8C769" w14:textId="144EE3B7" w:rsidR="00CB1390" w:rsidRPr="00231F9B" w:rsidRDefault="00CB1390" w:rsidP="00372F2D">
      <w:pPr>
        <w:spacing w:after="0"/>
        <w:jc w:val="center"/>
        <w:rPr>
          <w:rFonts w:cstheme="minorHAnsi"/>
          <w:b/>
          <w:bCs/>
          <w:sz w:val="30"/>
          <w:szCs w:val="30"/>
        </w:rPr>
      </w:pPr>
      <w:r w:rsidRPr="00231F9B">
        <w:rPr>
          <w:rFonts w:cstheme="minorHAnsi"/>
          <w:b/>
          <w:bCs/>
          <w:sz w:val="30"/>
          <w:szCs w:val="30"/>
        </w:rPr>
        <w:t>Město Jindřichův Hradec</w:t>
      </w:r>
    </w:p>
    <w:p w14:paraId="31829CE0" w14:textId="3567DF15" w:rsidR="00CB1390" w:rsidRPr="00231F9B" w:rsidRDefault="00CB1390" w:rsidP="00372F2D">
      <w:pPr>
        <w:spacing w:after="0"/>
        <w:jc w:val="center"/>
        <w:rPr>
          <w:rFonts w:cstheme="minorHAnsi"/>
          <w:b/>
          <w:bCs/>
          <w:sz w:val="30"/>
          <w:szCs w:val="30"/>
        </w:rPr>
      </w:pPr>
      <w:r w:rsidRPr="00231F9B">
        <w:rPr>
          <w:rFonts w:cstheme="minorHAnsi"/>
          <w:b/>
          <w:bCs/>
          <w:sz w:val="30"/>
          <w:szCs w:val="30"/>
        </w:rPr>
        <w:t>Zastupitelstvo města Jindřichův Hradec</w:t>
      </w:r>
    </w:p>
    <w:p w14:paraId="0D2521B6" w14:textId="77777777" w:rsidR="00CB1390" w:rsidRPr="00231F9B" w:rsidRDefault="00CB1390" w:rsidP="00372F2D">
      <w:pPr>
        <w:spacing w:after="0"/>
        <w:jc w:val="center"/>
        <w:rPr>
          <w:rFonts w:cstheme="minorHAnsi"/>
          <w:b/>
          <w:bCs/>
          <w:sz w:val="30"/>
          <w:szCs w:val="30"/>
        </w:rPr>
      </w:pPr>
    </w:p>
    <w:p w14:paraId="1A13D653" w14:textId="2556C736" w:rsidR="00372F2D" w:rsidRPr="00231F9B" w:rsidRDefault="00372F2D" w:rsidP="00372F2D">
      <w:pPr>
        <w:spacing w:after="0"/>
        <w:jc w:val="center"/>
        <w:rPr>
          <w:rFonts w:cstheme="minorHAnsi"/>
          <w:b/>
          <w:bCs/>
          <w:sz w:val="30"/>
          <w:szCs w:val="30"/>
        </w:rPr>
      </w:pPr>
      <w:r w:rsidRPr="00231F9B">
        <w:rPr>
          <w:rFonts w:cstheme="minorHAnsi"/>
          <w:b/>
          <w:bCs/>
          <w:sz w:val="30"/>
          <w:szCs w:val="30"/>
        </w:rPr>
        <w:t>Obecně závazná vyhláška města Jindřichův Hradec</w:t>
      </w:r>
    </w:p>
    <w:p w14:paraId="0611DB90" w14:textId="0AFEC616" w:rsidR="00372F2D" w:rsidRPr="00231F9B" w:rsidRDefault="00372F2D" w:rsidP="00372F2D">
      <w:pPr>
        <w:spacing w:after="0"/>
        <w:jc w:val="center"/>
        <w:rPr>
          <w:rFonts w:cstheme="minorHAnsi"/>
          <w:b/>
          <w:bCs/>
          <w:sz w:val="30"/>
          <w:szCs w:val="30"/>
        </w:rPr>
      </w:pPr>
      <w:r w:rsidRPr="00231F9B">
        <w:rPr>
          <w:rFonts w:cstheme="minorHAnsi"/>
          <w:b/>
          <w:bCs/>
          <w:sz w:val="30"/>
          <w:szCs w:val="30"/>
        </w:rPr>
        <w:t>č. 1/20</w:t>
      </w:r>
      <w:r w:rsidR="008F20F8" w:rsidRPr="00231F9B">
        <w:rPr>
          <w:rFonts w:cstheme="minorHAnsi"/>
          <w:b/>
          <w:bCs/>
          <w:sz w:val="30"/>
          <w:szCs w:val="30"/>
        </w:rPr>
        <w:t>22</w:t>
      </w:r>
    </w:p>
    <w:p w14:paraId="7620D9A2" w14:textId="706ED0B2" w:rsidR="00372F2D" w:rsidRPr="00231F9B" w:rsidRDefault="00CB1390" w:rsidP="00372F2D">
      <w:pPr>
        <w:spacing w:after="0"/>
        <w:jc w:val="center"/>
        <w:rPr>
          <w:rFonts w:cstheme="minorHAnsi"/>
          <w:b/>
          <w:bCs/>
          <w:sz w:val="30"/>
          <w:szCs w:val="30"/>
        </w:rPr>
      </w:pPr>
      <w:r w:rsidRPr="00231F9B">
        <w:rPr>
          <w:rFonts w:cstheme="minorHAnsi"/>
          <w:b/>
          <w:bCs/>
          <w:sz w:val="30"/>
          <w:szCs w:val="30"/>
        </w:rPr>
        <w:t xml:space="preserve">o pravidlech pohybu psů, vylepování a vyvěšování reklam na veřejných prostranstvích </w:t>
      </w:r>
    </w:p>
    <w:p w14:paraId="33D056B8" w14:textId="77777777" w:rsidR="00CB1390" w:rsidRDefault="00CB1390" w:rsidP="00372F2D">
      <w:pPr>
        <w:spacing w:after="0"/>
        <w:jc w:val="both"/>
        <w:rPr>
          <w:rFonts w:cstheme="minorHAnsi"/>
          <w:b/>
          <w:bCs/>
          <w:sz w:val="26"/>
          <w:szCs w:val="26"/>
        </w:rPr>
      </w:pPr>
    </w:p>
    <w:p w14:paraId="655A0B52" w14:textId="671F38BB" w:rsidR="00372F2D" w:rsidRPr="008E0C53" w:rsidRDefault="00372F2D" w:rsidP="00372F2D">
      <w:pPr>
        <w:spacing w:after="0"/>
        <w:jc w:val="both"/>
        <w:rPr>
          <w:rFonts w:cstheme="minorHAnsi"/>
          <w:sz w:val="24"/>
          <w:szCs w:val="24"/>
        </w:rPr>
      </w:pPr>
      <w:r w:rsidRPr="008E0C53">
        <w:rPr>
          <w:rFonts w:cstheme="minorHAnsi"/>
          <w:sz w:val="24"/>
          <w:szCs w:val="24"/>
        </w:rPr>
        <w:t xml:space="preserve"> </w:t>
      </w:r>
    </w:p>
    <w:p w14:paraId="23E07ABA" w14:textId="72751569" w:rsidR="00AB742F" w:rsidRPr="008E0C53" w:rsidRDefault="00372F2D" w:rsidP="00372F2D">
      <w:pPr>
        <w:spacing w:after="0"/>
        <w:jc w:val="both"/>
        <w:rPr>
          <w:rFonts w:cstheme="minorHAnsi"/>
          <w:sz w:val="24"/>
          <w:szCs w:val="24"/>
        </w:rPr>
      </w:pPr>
      <w:r w:rsidRPr="008E0C53">
        <w:rPr>
          <w:rFonts w:cstheme="minorHAnsi"/>
          <w:sz w:val="24"/>
          <w:szCs w:val="24"/>
        </w:rPr>
        <w:t xml:space="preserve">Zastupitelstvo města Jindřichův Hradec </w:t>
      </w:r>
      <w:r w:rsidR="00CB1390">
        <w:rPr>
          <w:rFonts w:cstheme="minorHAnsi"/>
          <w:sz w:val="24"/>
          <w:szCs w:val="24"/>
        </w:rPr>
        <w:t xml:space="preserve">se </w:t>
      </w:r>
      <w:r w:rsidR="000C0389">
        <w:rPr>
          <w:rFonts w:cstheme="minorHAnsi"/>
          <w:sz w:val="24"/>
          <w:szCs w:val="24"/>
        </w:rPr>
        <w:t xml:space="preserve">na svém 42. zasedání </w:t>
      </w:r>
      <w:r w:rsidRPr="008E0C53">
        <w:rPr>
          <w:rFonts w:cstheme="minorHAnsi"/>
          <w:sz w:val="24"/>
          <w:szCs w:val="24"/>
        </w:rPr>
        <w:t>dne 2</w:t>
      </w:r>
      <w:r w:rsidR="008B3799">
        <w:rPr>
          <w:rFonts w:cstheme="minorHAnsi"/>
          <w:sz w:val="24"/>
          <w:szCs w:val="24"/>
        </w:rPr>
        <w:t>9</w:t>
      </w:r>
      <w:r w:rsidRPr="008E0C53">
        <w:rPr>
          <w:rFonts w:cstheme="minorHAnsi"/>
          <w:sz w:val="24"/>
          <w:szCs w:val="24"/>
        </w:rPr>
        <w:t>.0</w:t>
      </w:r>
      <w:r w:rsidR="008B3799">
        <w:rPr>
          <w:rFonts w:cstheme="minorHAnsi"/>
          <w:sz w:val="24"/>
          <w:szCs w:val="24"/>
        </w:rPr>
        <w:t>6</w:t>
      </w:r>
      <w:r w:rsidRPr="008E0C53">
        <w:rPr>
          <w:rFonts w:cstheme="minorHAnsi"/>
          <w:sz w:val="24"/>
          <w:szCs w:val="24"/>
        </w:rPr>
        <w:t>.20</w:t>
      </w:r>
      <w:r w:rsidR="008B3799">
        <w:rPr>
          <w:rFonts w:cstheme="minorHAnsi"/>
          <w:sz w:val="24"/>
          <w:szCs w:val="24"/>
        </w:rPr>
        <w:t>22</w:t>
      </w:r>
      <w:r w:rsidR="000C0389">
        <w:rPr>
          <w:rFonts w:cstheme="minorHAnsi"/>
          <w:sz w:val="24"/>
          <w:szCs w:val="24"/>
        </w:rPr>
        <w:t xml:space="preserve"> usnesením číslo</w:t>
      </w:r>
      <w:r w:rsidRPr="008E0C53">
        <w:rPr>
          <w:rFonts w:cstheme="minorHAnsi"/>
          <w:sz w:val="24"/>
          <w:szCs w:val="24"/>
        </w:rPr>
        <w:t xml:space="preserve"> </w:t>
      </w:r>
      <w:r w:rsidR="00033794">
        <w:rPr>
          <w:rFonts w:cstheme="minorHAnsi"/>
          <w:sz w:val="24"/>
          <w:szCs w:val="24"/>
        </w:rPr>
        <w:t>438/42Z/2022</w:t>
      </w:r>
      <w:r w:rsidR="000C0389">
        <w:rPr>
          <w:rFonts w:cstheme="minorHAnsi"/>
          <w:sz w:val="24"/>
          <w:szCs w:val="24"/>
        </w:rPr>
        <w:t xml:space="preserve"> usneslo vydat </w:t>
      </w:r>
      <w:r w:rsidRPr="008E0C53">
        <w:rPr>
          <w:rFonts w:cstheme="minorHAnsi"/>
          <w:sz w:val="24"/>
          <w:szCs w:val="24"/>
        </w:rPr>
        <w:t xml:space="preserve">v souladu s ustanovením § 84 odst. 2. písm. </w:t>
      </w:r>
      <w:r w:rsidR="008B3799">
        <w:rPr>
          <w:rFonts w:cstheme="minorHAnsi"/>
          <w:sz w:val="24"/>
          <w:szCs w:val="24"/>
        </w:rPr>
        <w:t>h</w:t>
      </w:r>
      <w:r w:rsidRPr="008E0C53">
        <w:rPr>
          <w:rFonts w:cstheme="minorHAnsi"/>
          <w:sz w:val="24"/>
          <w:szCs w:val="24"/>
        </w:rPr>
        <w:t>)</w:t>
      </w:r>
      <w:r w:rsidR="008B3799">
        <w:rPr>
          <w:rFonts w:cstheme="minorHAnsi"/>
          <w:sz w:val="24"/>
          <w:szCs w:val="24"/>
        </w:rPr>
        <w:t>,</w:t>
      </w:r>
      <w:r w:rsidRPr="008E0C53">
        <w:rPr>
          <w:rFonts w:cstheme="minorHAnsi"/>
          <w:sz w:val="24"/>
          <w:szCs w:val="24"/>
        </w:rPr>
        <w:t xml:space="preserve"> a § 10 písm. a)</w:t>
      </w:r>
      <w:r w:rsidR="008B3799">
        <w:rPr>
          <w:rFonts w:cstheme="minorHAnsi"/>
          <w:sz w:val="24"/>
          <w:szCs w:val="24"/>
        </w:rPr>
        <w:t>, c), d)</w:t>
      </w:r>
      <w:r w:rsidRPr="008E0C53">
        <w:rPr>
          <w:rFonts w:cstheme="minorHAnsi"/>
          <w:sz w:val="24"/>
          <w:szCs w:val="24"/>
        </w:rPr>
        <w:t xml:space="preserve"> </w:t>
      </w:r>
      <w:r w:rsidR="00AB742F" w:rsidRPr="008E0C53">
        <w:rPr>
          <w:rFonts w:cstheme="minorHAnsi"/>
          <w:sz w:val="24"/>
          <w:szCs w:val="24"/>
        </w:rPr>
        <w:t>zákona č. 128/2000</w:t>
      </w:r>
      <w:r w:rsidR="00AB742F">
        <w:rPr>
          <w:rFonts w:cstheme="minorHAnsi"/>
          <w:sz w:val="24"/>
          <w:szCs w:val="24"/>
        </w:rPr>
        <w:t xml:space="preserve"> </w:t>
      </w:r>
      <w:r w:rsidR="00AB742F" w:rsidRPr="008E0C53">
        <w:rPr>
          <w:rFonts w:cstheme="minorHAnsi"/>
          <w:sz w:val="24"/>
          <w:szCs w:val="24"/>
        </w:rPr>
        <w:t>Sb., o obcích</w:t>
      </w:r>
      <w:r w:rsidR="00AB742F">
        <w:rPr>
          <w:rFonts w:cstheme="minorHAnsi"/>
          <w:sz w:val="24"/>
          <w:szCs w:val="24"/>
        </w:rPr>
        <w:t xml:space="preserve"> (obecní zřízení)</w:t>
      </w:r>
      <w:r w:rsidR="00AB742F" w:rsidRPr="008E0C53">
        <w:rPr>
          <w:rFonts w:cstheme="minorHAnsi"/>
          <w:sz w:val="24"/>
          <w:szCs w:val="24"/>
        </w:rPr>
        <w:t xml:space="preserve">, </w:t>
      </w:r>
      <w:r w:rsidR="00AB742F">
        <w:rPr>
          <w:rFonts w:cstheme="minorHAnsi"/>
          <w:sz w:val="24"/>
          <w:szCs w:val="24"/>
        </w:rPr>
        <w:t>ve znění pozdějších předpisů</w:t>
      </w:r>
      <w:r w:rsidRPr="008E0C53">
        <w:rPr>
          <w:rFonts w:cstheme="minorHAnsi"/>
          <w:sz w:val="24"/>
          <w:szCs w:val="24"/>
        </w:rPr>
        <w:t xml:space="preserve">, </w:t>
      </w:r>
      <w:r w:rsidR="008B3799">
        <w:rPr>
          <w:rFonts w:cstheme="minorHAnsi"/>
          <w:sz w:val="24"/>
          <w:szCs w:val="24"/>
        </w:rPr>
        <w:t>a § 24 odst. 2 zákona č. 246/1992 Sb., na ochranu zvířat proti týrání, ve znění pozdějších předpisů</w:t>
      </w:r>
      <w:r w:rsidR="00AB742F">
        <w:rPr>
          <w:rFonts w:cstheme="minorHAnsi"/>
          <w:sz w:val="24"/>
          <w:szCs w:val="24"/>
        </w:rPr>
        <w:t>,</w:t>
      </w:r>
      <w:r w:rsidR="008B3799">
        <w:rPr>
          <w:rFonts w:cstheme="minorHAnsi"/>
          <w:sz w:val="24"/>
          <w:szCs w:val="24"/>
        </w:rPr>
        <w:t xml:space="preserve"> </w:t>
      </w:r>
      <w:r w:rsidRPr="008E0C53">
        <w:rPr>
          <w:rFonts w:cstheme="minorHAnsi"/>
          <w:sz w:val="24"/>
          <w:szCs w:val="24"/>
        </w:rPr>
        <w:t xml:space="preserve">tuto obecně závaznou vyhlášku: </w:t>
      </w:r>
    </w:p>
    <w:p w14:paraId="71AEE7A2" w14:textId="77777777" w:rsidR="00372F2D" w:rsidRPr="008E0C53" w:rsidRDefault="00372F2D" w:rsidP="00372F2D">
      <w:pPr>
        <w:spacing w:after="0"/>
        <w:jc w:val="both"/>
        <w:rPr>
          <w:rFonts w:cstheme="minorHAnsi"/>
          <w:sz w:val="24"/>
          <w:szCs w:val="24"/>
        </w:rPr>
      </w:pPr>
    </w:p>
    <w:p w14:paraId="5DF91475" w14:textId="77777777" w:rsidR="00372F2D" w:rsidRPr="008E0C53" w:rsidRDefault="00372F2D" w:rsidP="00372F2D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8E0C53">
        <w:rPr>
          <w:rFonts w:cstheme="minorHAnsi"/>
          <w:b/>
          <w:bCs/>
          <w:sz w:val="24"/>
          <w:szCs w:val="24"/>
        </w:rPr>
        <w:t>Čl. 1</w:t>
      </w:r>
    </w:p>
    <w:p w14:paraId="3792A7D8" w14:textId="77777777" w:rsidR="00372F2D" w:rsidRPr="008E0C53" w:rsidRDefault="00372F2D" w:rsidP="00372F2D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8E0C53">
        <w:rPr>
          <w:rFonts w:cstheme="minorHAnsi"/>
          <w:b/>
          <w:bCs/>
          <w:sz w:val="24"/>
          <w:szCs w:val="24"/>
        </w:rPr>
        <w:t>Úvodní ustanovení</w:t>
      </w:r>
    </w:p>
    <w:p w14:paraId="103DCD0F" w14:textId="77777777" w:rsidR="00372F2D" w:rsidRPr="008E0C53" w:rsidRDefault="00372F2D" w:rsidP="00372F2D">
      <w:pPr>
        <w:spacing w:after="0"/>
        <w:jc w:val="both"/>
        <w:rPr>
          <w:rFonts w:cstheme="minorHAnsi"/>
          <w:sz w:val="24"/>
          <w:szCs w:val="24"/>
        </w:rPr>
      </w:pPr>
      <w:r w:rsidRPr="008E0C53">
        <w:rPr>
          <w:rFonts w:cstheme="minorHAnsi"/>
          <w:sz w:val="24"/>
          <w:szCs w:val="24"/>
        </w:rPr>
        <w:t xml:space="preserve">Tato obecně závazná vyhláška stanovuje některá omezující opatření směřující k zabezpečení místních záležitostí veřejného pořádku v územním obvodu města Jindřichův Hradec. </w:t>
      </w:r>
    </w:p>
    <w:p w14:paraId="2DF065C8" w14:textId="77777777" w:rsidR="00372F2D" w:rsidRPr="008E0C53" w:rsidRDefault="00372F2D" w:rsidP="00372F2D">
      <w:pPr>
        <w:spacing w:after="0"/>
        <w:jc w:val="both"/>
        <w:rPr>
          <w:rFonts w:cstheme="minorHAnsi"/>
          <w:sz w:val="24"/>
          <w:szCs w:val="24"/>
        </w:rPr>
      </w:pPr>
    </w:p>
    <w:p w14:paraId="7A7D7F5F" w14:textId="77777777" w:rsidR="00372F2D" w:rsidRPr="008E0C53" w:rsidRDefault="00372F2D" w:rsidP="00372F2D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8E0C53">
        <w:rPr>
          <w:rFonts w:cstheme="minorHAnsi"/>
          <w:b/>
          <w:bCs/>
          <w:sz w:val="24"/>
          <w:szCs w:val="24"/>
        </w:rPr>
        <w:t>Čl. 2</w:t>
      </w:r>
    </w:p>
    <w:p w14:paraId="3B8C57EC" w14:textId="77777777" w:rsidR="00372F2D" w:rsidRPr="008E0C53" w:rsidRDefault="00372F2D" w:rsidP="00372F2D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8E0C53">
        <w:rPr>
          <w:rFonts w:cstheme="minorHAnsi"/>
          <w:b/>
          <w:bCs/>
          <w:sz w:val="24"/>
          <w:szCs w:val="24"/>
        </w:rPr>
        <w:t>Vymezení základních pojmů</w:t>
      </w:r>
    </w:p>
    <w:p w14:paraId="1215CEAE" w14:textId="77777777" w:rsidR="00372F2D" w:rsidRPr="008E0C53" w:rsidRDefault="00372F2D" w:rsidP="0030487D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8E0C53">
        <w:rPr>
          <w:rFonts w:cstheme="minorHAnsi"/>
          <w:sz w:val="24"/>
          <w:szCs w:val="24"/>
        </w:rPr>
        <w:t xml:space="preserve">Územní obvod města J. Hradec </w:t>
      </w:r>
      <w:proofErr w:type="gramStart"/>
      <w:r w:rsidRPr="008E0C53">
        <w:rPr>
          <w:rFonts w:cstheme="minorHAnsi"/>
          <w:sz w:val="24"/>
          <w:szCs w:val="24"/>
        </w:rPr>
        <w:t>tvoří</w:t>
      </w:r>
      <w:proofErr w:type="gramEnd"/>
      <w:r w:rsidRPr="008E0C53">
        <w:rPr>
          <w:rFonts w:cstheme="minorHAnsi"/>
          <w:sz w:val="24"/>
          <w:szCs w:val="24"/>
        </w:rPr>
        <w:t xml:space="preserve"> území města J. Hradec a části obce: Buk, </w:t>
      </w:r>
      <w:proofErr w:type="spellStart"/>
      <w:r w:rsidRPr="008E0C53">
        <w:rPr>
          <w:rFonts w:cstheme="minorHAnsi"/>
          <w:sz w:val="24"/>
          <w:szCs w:val="24"/>
        </w:rPr>
        <w:t>Děbolín</w:t>
      </w:r>
      <w:proofErr w:type="spellEnd"/>
      <w:r w:rsidRPr="008E0C53">
        <w:rPr>
          <w:rFonts w:cstheme="minorHAnsi"/>
          <w:sz w:val="24"/>
          <w:szCs w:val="24"/>
        </w:rPr>
        <w:t xml:space="preserve">, Dolní Radouň, Dolní Skrýchov, Horní Žďár, Matná, Otín, Políkno, </w:t>
      </w:r>
      <w:proofErr w:type="spellStart"/>
      <w:r w:rsidRPr="008E0C53">
        <w:rPr>
          <w:rFonts w:cstheme="minorHAnsi"/>
          <w:sz w:val="24"/>
          <w:szCs w:val="24"/>
        </w:rPr>
        <w:t>Radouňka</w:t>
      </w:r>
      <w:proofErr w:type="spellEnd"/>
      <w:r w:rsidRPr="008E0C53">
        <w:rPr>
          <w:rFonts w:cstheme="minorHAnsi"/>
          <w:sz w:val="24"/>
          <w:szCs w:val="24"/>
        </w:rPr>
        <w:t xml:space="preserve">. </w:t>
      </w:r>
    </w:p>
    <w:p w14:paraId="69A6A9CC" w14:textId="03C64804" w:rsidR="00372F2D" w:rsidRPr="008E0C53" w:rsidRDefault="00372F2D" w:rsidP="0030487D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8E0C53">
        <w:rPr>
          <w:rFonts w:cstheme="minorHAnsi"/>
          <w:sz w:val="24"/>
          <w:szCs w:val="24"/>
        </w:rPr>
        <w:t>Veřejný pořádek ve městě je stav, který umožňuje klidné a pokojné soužití občanů</w:t>
      </w:r>
      <w:r>
        <w:rPr>
          <w:rFonts w:cstheme="minorHAnsi"/>
          <w:sz w:val="24"/>
          <w:szCs w:val="24"/>
        </w:rPr>
        <w:t xml:space="preserve"> </w:t>
      </w:r>
      <w:r w:rsidRPr="008E0C53">
        <w:rPr>
          <w:rFonts w:cstheme="minorHAnsi"/>
          <w:sz w:val="24"/>
          <w:szCs w:val="24"/>
        </w:rPr>
        <w:t>i</w:t>
      </w:r>
      <w:r w:rsidR="0030487D">
        <w:rPr>
          <w:rFonts w:cstheme="minorHAnsi"/>
          <w:sz w:val="24"/>
          <w:szCs w:val="24"/>
        </w:rPr>
        <w:t> </w:t>
      </w:r>
      <w:r w:rsidRPr="008E0C53">
        <w:rPr>
          <w:rFonts w:cstheme="minorHAnsi"/>
          <w:sz w:val="24"/>
          <w:szCs w:val="24"/>
        </w:rPr>
        <w:t xml:space="preserve">návštěvníků města a realizaci jejich práv, zejména nedotknutelnosti osoby a jejího soukromí, ochrany majetku, ochrany zdraví a práva na příznivé životní prostředí. </w:t>
      </w:r>
    </w:p>
    <w:p w14:paraId="39CCE6FA" w14:textId="5790A220" w:rsidR="00372F2D" w:rsidRPr="008E0C53" w:rsidRDefault="00372F2D" w:rsidP="0030487D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8E0C53">
        <w:rPr>
          <w:rFonts w:cstheme="minorHAnsi"/>
          <w:sz w:val="24"/>
          <w:szCs w:val="24"/>
        </w:rPr>
        <w:t>Veřejným prostranstvím jsou všechna náměstí, ulice, tržiště, chodníky, veřejná zeleň, parky a další prostory přístupné každému bez omezení, tedy sloužící obecnému užívání, a</w:t>
      </w:r>
      <w:r w:rsidR="0030487D">
        <w:rPr>
          <w:rFonts w:cstheme="minorHAnsi"/>
          <w:sz w:val="24"/>
          <w:szCs w:val="24"/>
        </w:rPr>
        <w:t> </w:t>
      </w:r>
      <w:r w:rsidRPr="008E0C53">
        <w:rPr>
          <w:rFonts w:cstheme="minorHAnsi"/>
          <w:sz w:val="24"/>
          <w:szCs w:val="24"/>
        </w:rPr>
        <w:t xml:space="preserve">to bez ohledu na vlastnictví k tomuto prostoru </w:t>
      </w:r>
      <w:r w:rsidR="00AB742F">
        <w:rPr>
          <w:rStyle w:val="Znakapoznpodarou"/>
          <w:rFonts w:cstheme="minorHAnsi"/>
          <w:sz w:val="24"/>
          <w:szCs w:val="24"/>
        </w:rPr>
        <w:footnoteReference w:id="1"/>
      </w:r>
      <w:r w:rsidRPr="008E0C53">
        <w:rPr>
          <w:rFonts w:cstheme="minorHAnsi"/>
          <w:sz w:val="24"/>
          <w:szCs w:val="24"/>
        </w:rPr>
        <w:t xml:space="preserve">. </w:t>
      </w:r>
    </w:p>
    <w:p w14:paraId="04C5E5EE" w14:textId="77777777" w:rsidR="00372F2D" w:rsidRPr="008E0C53" w:rsidRDefault="00372F2D" w:rsidP="0030487D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8E0C53">
        <w:rPr>
          <w:rFonts w:cstheme="minorHAnsi"/>
          <w:sz w:val="24"/>
          <w:szCs w:val="24"/>
        </w:rPr>
        <w:t xml:space="preserve">Volným pobíháním psů se rozumí stav, kdy pes není veden na vodítku a dále situace, kdy má pes upevněné vodítko, avšak není veden ani uvázán k jinému předmětu pevně spojenému se zemí. </w:t>
      </w:r>
    </w:p>
    <w:p w14:paraId="605843F5" w14:textId="18BC620F" w:rsidR="00372F2D" w:rsidRPr="00855F8F" w:rsidRDefault="00372F2D" w:rsidP="0030487D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8E0C53">
        <w:rPr>
          <w:rFonts w:cstheme="minorHAnsi"/>
          <w:sz w:val="24"/>
          <w:szCs w:val="24"/>
        </w:rPr>
        <w:t xml:space="preserve">Za reklamní a plakátovací plochy se považují podle této vyhlášky speciálně určená </w:t>
      </w:r>
      <w:r w:rsidRPr="00855F8F">
        <w:rPr>
          <w:rFonts w:cstheme="minorHAnsi"/>
          <w:sz w:val="24"/>
          <w:szCs w:val="24"/>
        </w:rPr>
        <w:t>reklamní zařízení umístěná na veřejných prostranstvích</w:t>
      </w:r>
      <w:r w:rsidR="009F50D8">
        <w:rPr>
          <w:rFonts w:cstheme="minorHAnsi"/>
          <w:sz w:val="24"/>
          <w:szCs w:val="24"/>
        </w:rPr>
        <w:t xml:space="preserve"> a</w:t>
      </w:r>
      <w:r w:rsidRPr="00855F8F">
        <w:rPr>
          <w:rFonts w:cstheme="minorHAnsi"/>
          <w:sz w:val="24"/>
          <w:szCs w:val="24"/>
        </w:rPr>
        <w:t xml:space="preserve"> majetku města, která jsou povolena příslušným stavebním úřadem. </w:t>
      </w:r>
    </w:p>
    <w:p w14:paraId="35340092" w14:textId="77777777" w:rsidR="00372F2D" w:rsidRPr="008E0C53" w:rsidRDefault="00372F2D" w:rsidP="0030487D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8E0C53">
        <w:rPr>
          <w:rFonts w:cstheme="minorHAnsi"/>
          <w:sz w:val="24"/>
          <w:szCs w:val="24"/>
        </w:rPr>
        <w:t xml:space="preserve">Osoba kontrolující pohyb psa je osobou, v jejímž doprovodu se pes na veřejném prostranství pohybuje, v případě, že osoba není zletilá, je touto osobou držitel psa. </w:t>
      </w:r>
    </w:p>
    <w:p w14:paraId="46AC8D63" w14:textId="62A8787E" w:rsidR="00372F2D" w:rsidRDefault="00372F2D" w:rsidP="00372F2D">
      <w:pPr>
        <w:spacing w:after="0"/>
        <w:rPr>
          <w:rFonts w:cstheme="minorHAnsi"/>
          <w:sz w:val="24"/>
          <w:szCs w:val="24"/>
        </w:rPr>
      </w:pPr>
    </w:p>
    <w:p w14:paraId="742375ED" w14:textId="77777777" w:rsidR="0030487D" w:rsidRPr="008E0C53" w:rsidRDefault="0030487D" w:rsidP="00372F2D">
      <w:pPr>
        <w:spacing w:after="0"/>
        <w:rPr>
          <w:rFonts w:cstheme="minorHAnsi"/>
          <w:sz w:val="24"/>
          <w:szCs w:val="24"/>
        </w:rPr>
      </w:pPr>
    </w:p>
    <w:p w14:paraId="64B8E5BB" w14:textId="77777777" w:rsidR="00372F2D" w:rsidRPr="008E0C53" w:rsidRDefault="00372F2D" w:rsidP="00372F2D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8E0C53">
        <w:rPr>
          <w:rFonts w:cstheme="minorHAnsi"/>
          <w:b/>
          <w:bCs/>
          <w:sz w:val="24"/>
          <w:szCs w:val="24"/>
        </w:rPr>
        <w:lastRenderedPageBreak/>
        <w:t>Čl. 3</w:t>
      </w:r>
    </w:p>
    <w:p w14:paraId="24521DD0" w14:textId="77777777" w:rsidR="00372F2D" w:rsidRPr="008E0C53" w:rsidRDefault="00372F2D" w:rsidP="00372F2D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8E0C53">
        <w:rPr>
          <w:rFonts w:cstheme="minorHAnsi"/>
          <w:b/>
          <w:bCs/>
          <w:sz w:val="24"/>
          <w:szCs w:val="24"/>
        </w:rPr>
        <w:t>Omezující opatření k ochraně veřejného pořádku</w:t>
      </w:r>
    </w:p>
    <w:p w14:paraId="463BDF4F" w14:textId="4B68DD94" w:rsidR="00372F2D" w:rsidRPr="00D75CA8" w:rsidRDefault="00372F2D" w:rsidP="0050673F">
      <w:pPr>
        <w:pStyle w:val="Odstavecseseznamem"/>
        <w:numPr>
          <w:ilvl w:val="0"/>
          <w:numId w:val="2"/>
        </w:numPr>
        <w:spacing w:after="0"/>
        <w:ind w:left="426" w:hanging="426"/>
        <w:rPr>
          <w:rFonts w:cstheme="minorHAnsi"/>
          <w:sz w:val="24"/>
          <w:szCs w:val="24"/>
        </w:rPr>
      </w:pPr>
      <w:r w:rsidRPr="008E0C53">
        <w:rPr>
          <w:rFonts w:cstheme="minorHAnsi"/>
          <w:sz w:val="24"/>
          <w:szCs w:val="24"/>
        </w:rPr>
        <w:t xml:space="preserve">Za činnosti, jež by mohly narušit veřejný pořádek ve městě Jindřichův </w:t>
      </w:r>
      <w:r w:rsidRPr="00D75CA8">
        <w:rPr>
          <w:rFonts w:cstheme="minorHAnsi"/>
          <w:sz w:val="24"/>
          <w:szCs w:val="24"/>
        </w:rPr>
        <w:t>Hradec se</w:t>
      </w:r>
      <w:r w:rsidR="00855F8F" w:rsidRPr="00D75CA8">
        <w:rPr>
          <w:rFonts w:cstheme="minorHAnsi"/>
          <w:sz w:val="24"/>
          <w:szCs w:val="24"/>
        </w:rPr>
        <w:t xml:space="preserve"> </w:t>
      </w:r>
      <w:r w:rsidR="0030487D" w:rsidRPr="00D75CA8">
        <w:rPr>
          <w:rFonts w:cstheme="minorHAnsi"/>
          <w:sz w:val="24"/>
          <w:szCs w:val="24"/>
        </w:rPr>
        <w:t xml:space="preserve">mimo jiné </w:t>
      </w:r>
      <w:r w:rsidRPr="00D75CA8">
        <w:rPr>
          <w:rFonts w:cstheme="minorHAnsi"/>
          <w:sz w:val="24"/>
          <w:szCs w:val="24"/>
        </w:rPr>
        <w:t xml:space="preserve">považuje: </w:t>
      </w:r>
    </w:p>
    <w:p w14:paraId="01F2C2D4" w14:textId="77777777" w:rsidR="00372F2D" w:rsidRPr="008E0C53" w:rsidRDefault="00372F2D" w:rsidP="0050673F">
      <w:pPr>
        <w:pStyle w:val="Odstavecseseznamem"/>
        <w:numPr>
          <w:ilvl w:val="1"/>
          <w:numId w:val="1"/>
        </w:numPr>
        <w:spacing w:after="0"/>
        <w:ind w:left="709" w:hanging="284"/>
        <w:jc w:val="both"/>
        <w:rPr>
          <w:rFonts w:cstheme="minorHAnsi"/>
          <w:sz w:val="24"/>
          <w:szCs w:val="24"/>
        </w:rPr>
      </w:pPr>
      <w:r w:rsidRPr="008E0C53">
        <w:rPr>
          <w:rFonts w:cstheme="minorHAnsi"/>
          <w:sz w:val="24"/>
          <w:szCs w:val="24"/>
        </w:rPr>
        <w:t xml:space="preserve">volné pobíhání psů na veřejném prostranství </w:t>
      </w:r>
    </w:p>
    <w:p w14:paraId="5928EC6C" w14:textId="77777777" w:rsidR="00372F2D" w:rsidRPr="008E0C53" w:rsidRDefault="00372F2D" w:rsidP="0050673F">
      <w:pPr>
        <w:pStyle w:val="Odstavecseseznamem"/>
        <w:numPr>
          <w:ilvl w:val="1"/>
          <w:numId w:val="1"/>
        </w:numPr>
        <w:spacing w:after="0"/>
        <w:ind w:left="709" w:hanging="284"/>
        <w:jc w:val="both"/>
        <w:rPr>
          <w:rFonts w:cstheme="minorHAnsi"/>
          <w:sz w:val="24"/>
          <w:szCs w:val="24"/>
        </w:rPr>
      </w:pPr>
      <w:r w:rsidRPr="008E0C53">
        <w:rPr>
          <w:rFonts w:cstheme="minorHAnsi"/>
          <w:sz w:val="24"/>
          <w:szCs w:val="24"/>
        </w:rPr>
        <w:t xml:space="preserve">vylepování a vyvěšování reklam mimo místa k tomu určená </w:t>
      </w:r>
    </w:p>
    <w:p w14:paraId="0FBC8DAB" w14:textId="3F8F0855" w:rsidR="00372F2D" w:rsidRPr="0030487D" w:rsidRDefault="00372F2D" w:rsidP="0050673F">
      <w:pPr>
        <w:pStyle w:val="Odstavecseseznamem"/>
        <w:numPr>
          <w:ilvl w:val="0"/>
          <w:numId w:val="2"/>
        </w:numPr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8E0C53">
        <w:rPr>
          <w:rFonts w:cstheme="minorHAnsi"/>
          <w:sz w:val="24"/>
          <w:szCs w:val="24"/>
        </w:rPr>
        <w:t xml:space="preserve">Činnosti uvedené v odst. 1 písm. a) jsou zakázány na těchto veřejných prostranstvích: </w:t>
      </w:r>
      <w:r w:rsidRPr="0030487D">
        <w:rPr>
          <w:rFonts w:cstheme="minorHAnsi"/>
          <w:sz w:val="24"/>
          <w:szCs w:val="24"/>
        </w:rPr>
        <w:t xml:space="preserve">všechna veřejná prostranství, která jsou uvedená v grafické příloze č. 1 k této obecně závazné vyhlášce. </w:t>
      </w:r>
    </w:p>
    <w:p w14:paraId="4F937FEF" w14:textId="52A8784F" w:rsidR="00372F2D" w:rsidRPr="008E0C53" w:rsidRDefault="00372F2D" w:rsidP="0050673F">
      <w:pPr>
        <w:pStyle w:val="Odstavecseseznamem"/>
        <w:numPr>
          <w:ilvl w:val="0"/>
          <w:numId w:val="2"/>
        </w:numPr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8E0C53">
        <w:rPr>
          <w:rFonts w:cstheme="minorHAnsi"/>
          <w:sz w:val="24"/>
          <w:szCs w:val="24"/>
        </w:rPr>
        <w:t>Činnosti uvedené v odst. 1 písm. b) jsou zakázány na veřejném prostranství, která jsou uvedena v grafické příloze č. 1 k této obecně závazné vyhlášce, mimo určené reklamní a</w:t>
      </w:r>
      <w:r w:rsidR="0050673F">
        <w:rPr>
          <w:rFonts w:cstheme="minorHAnsi"/>
          <w:sz w:val="24"/>
          <w:szCs w:val="24"/>
        </w:rPr>
        <w:t> </w:t>
      </w:r>
      <w:r w:rsidRPr="008E0C53">
        <w:rPr>
          <w:rFonts w:cstheme="minorHAnsi"/>
          <w:sz w:val="24"/>
          <w:szCs w:val="24"/>
        </w:rPr>
        <w:t xml:space="preserve">plakátovací plochy. </w:t>
      </w:r>
    </w:p>
    <w:p w14:paraId="689FD11C" w14:textId="77777777" w:rsidR="00372F2D" w:rsidRPr="008E0C53" w:rsidRDefault="00372F2D" w:rsidP="00372F2D">
      <w:pPr>
        <w:spacing w:after="0"/>
        <w:jc w:val="both"/>
        <w:rPr>
          <w:rFonts w:cstheme="minorHAnsi"/>
          <w:sz w:val="24"/>
          <w:szCs w:val="24"/>
        </w:rPr>
      </w:pPr>
    </w:p>
    <w:p w14:paraId="5625FE7B" w14:textId="77777777" w:rsidR="00372F2D" w:rsidRPr="008E0C53" w:rsidRDefault="00372F2D" w:rsidP="00372F2D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8E0C53">
        <w:rPr>
          <w:rFonts w:cstheme="minorHAnsi"/>
          <w:b/>
          <w:bCs/>
          <w:sz w:val="24"/>
          <w:szCs w:val="24"/>
        </w:rPr>
        <w:t>Čl. 4</w:t>
      </w:r>
    </w:p>
    <w:p w14:paraId="0AA09053" w14:textId="77777777" w:rsidR="00372F2D" w:rsidRPr="008E0C53" w:rsidRDefault="00372F2D" w:rsidP="00372F2D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8E0C53">
        <w:rPr>
          <w:rFonts w:cstheme="minorHAnsi"/>
          <w:b/>
          <w:bCs/>
          <w:sz w:val="24"/>
          <w:szCs w:val="24"/>
        </w:rPr>
        <w:t>Povinnosti osob kontrolujících pohyb psa</w:t>
      </w:r>
    </w:p>
    <w:p w14:paraId="4CCD793F" w14:textId="77777777" w:rsidR="00372F2D" w:rsidRPr="008E0C53" w:rsidRDefault="00372F2D" w:rsidP="00372F2D">
      <w:pPr>
        <w:spacing w:after="0"/>
        <w:jc w:val="both"/>
        <w:rPr>
          <w:rFonts w:cstheme="minorHAnsi"/>
          <w:sz w:val="24"/>
          <w:szCs w:val="24"/>
        </w:rPr>
      </w:pPr>
      <w:r w:rsidRPr="008E0C53">
        <w:rPr>
          <w:rFonts w:cstheme="minorHAnsi"/>
          <w:sz w:val="24"/>
          <w:szCs w:val="24"/>
        </w:rPr>
        <w:t>Osoba kontrolující pohyb psa po veřejném prostranství je povinna zvířetem způsobenou</w:t>
      </w:r>
      <w:r>
        <w:rPr>
          <w:rFonts w:cstheme="minorHAnsi"/>
          <w:sz w:val="24"/>
          <w:szCs w:val="24"/>
        </w:rPr>
        <w:t xml:space="preserve"> </w:t>
      </w:r>
      <w:r w:rsidRPr="008E0C53">
        <w:rPr>
          <w:rFonts w:cstheme="minorHAnsi"/>
          <w:sz w:val="24"/>
          <w:szCs w:val="24"/>
        </w:rPr>
        <w:t xml:space="preserve">nečistotu (tuhý exkrement) neprodleně odstranit. </w:t>
      </w:r>
    </w:p>
    <w:p w14:paraId="0A423916" w14:textId="1E3CAAC9" w:rsidR="00372F2D" w:rsidRPr="008E0C53" w:rsidRDefault="00372F2D" w:rsidP="00372F2D">
      <w:pPr>
        <w:spacing w:after="0"/>
        <w:jc w:val="both"/>
        <w:rPr>
          <w:rFonts w:cstheme="minorHAnsi"/>
          <w:sz w:val="24"/>
          <w:szCs w:val="24"/>
        </w:rPr>
      </w:pPr>
      <w:r w:rsidRPr="008E0C53">
        <w:rPr>
          <w:rFonts w:cstheme="minorHAnsi"/>
          <w:sz w:val="24"/>
          <w:szCs w:val="24"/>
        </w:rPr>
        <w:t xml:space="preserve"> </w:t>
      </w:r>
    </w:p>
    <w:p w14:paraId="2994C4F5" w14:textId="77777777" w:rsidR="00372F2D" w:rsidRPr="008E0C53" w:rsidRDefault="00372F2D" w:rsidP="00372F2D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8E0C53">
        <w:rPr>
          <w:rFonts w:cstheme="minorHAnsi"/>
          <w:b/>
          <w:bCs/>
          <w:sz w:val="24"/>
          <w:szCs w:val="24"/>
        </w:rPr>
        <w:t>Čl. 5</w:t>
      </w:r>
    </w:p>
    <w:p w14:paraId="3902C788" w14:textId="265BB595" w:rsidR="00F355D4" w:rsidRPr="008E0C53" w:rsidRDefault="000C0389" w:rsidP="00231F9B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Dohled a sankce</w:t>
      </w:r>
    </w:p>
    <w:p w14:paraId="2E740B84" w14:textId="3E7B067E" w:rsidR="00F355D4" w:rsidRPr="00F355D4" w:rsidRDefault="00F355D4" w:rsidP="0050673F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F355D4">
        <w:rPr>
          <w:rFonts w:cstheme="minorHAnsi"/>
          <w:sz w:val="24"/>
          <w:szCs w:val="24"/>
        </w:rPr>
        <w:t>Porušení této obecně závazné vyhlášky se postihuje podle zvláštních právních předpisů</w:t>
      </w:r>
      <w:r>
        <w:rPr>
          <w:rFonts w:cstheme="minorHAnsi"/>
          <w:sz w:val="24"/>
          <w:szCs w:val="24"/>
        </w:rPr>
        <w:t>.</w:t>
      </w:r>
      <w:r w:rsidRPr="00F355D4">
        <w:rPr>
          <w:rFonts w:cstheme="minorHAnsi"/>
          <w:sz w:val="24"/>
          <w:szCs w:val="24"/>
        </w:rPr>
        <w:t xml:space="preserve"> </w:t>
      </w:r>
    </w:p>
    <w:p w14:paraId="34EA9913" w14:textId="70FA3EF8" w:rsidR="00F355D4" w:rsidRPr="008E0C53" w:rsidRDefault="00F355D4" w:rsidP="0050673F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Dohled nad dodržováním této obecně závazné vyhlášky bude provádět Městský úřad Jindřichův Hradec a Městská policie Jindřichův Hradec</w:t>
      </w:r>
      <w:r w:rsidR="0050673F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14:paraId="5675E33D" w14:textId="77777777" w:rsidR="00372F2D" w:rsidRPr="008E0C53" w:rsidRDefault="00372F2D" w:rsidP="00372F2D">
      <w:pPr>
        <w:spacing w:after="0"/>
        <w:jc w:val="both"/>
        <w:rPr>
          <w:rFonts w:cstheme="minorHAnsi"/>
          <w:sz w:val="24"/>
          <w:szCs w:val="24"/>
        </w:rPr>
      </w:pPr>
    </w:p>
    <w:p w14:paraId="039B91DA" w14:textId="3C02B4C1" w:rsidR="00372F2D" w:rsidRPr="008E0C53" w:rsidRDefault="00372F2D" w:rsidP="00372F2D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8E0C53">
        <w:rPr>
          <w:rFonts w:cstheme="minorHAnsi"/>
          <w:b/>
          <w:bCs/>
          <w:sz w:val="24"/>
          <w:szCs w:val="24"/>
        </w:rPr>
        <w:t xml:space="preserve">Čl. </w:t>
      </w:r>
      <w:r w:rsidR="00F355D4">
        <w:rPr>
          <w:rFonts w:cstheme="minorHAnsi"/>
          <w:b/>
          <w:bCs/>
          <w:sz w:val="24"/>
          <w:szCs w:val="24"/>
        </w:rPr>
        <w:t>6</w:t>
      </w:r>
    </w:p>
    <w:p w14:paraId="023700E3" w14:textId="7137A41F" w:rsidR="00372F2D" w:rsidRPr="008E0C53" w:rsidRDefault="00F355D4" w:rsidP="00372F2D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</w:t>
      </w:r>
      <w:r w:rsidR="00231F9B">
        <w:rPr>
          <w:rFonts w:cstheme="minorHAnsi"/>
          <w:b/>
          <w:bCs/>
          <w:sz w:val="24"/>
          <w:szCs w:val="24"/>
        </w:rPr>
        <w:t xml:space="preserve">rušovací </w:t>
      </w:r>
      <w:r>
        <w:rPr>
          <w:rFonts w:cstheme="minorHAnsi"/>
          <w:b/>
          <w:bCs/>
          <w:sz w:val="24"/>
          <w:szCs w:val="24"/>
        </w:rPr>
        <w:t xml:space="preserve">ustanovení </w:t>
      </w:r>
    </w:p>
    <w:p w14:paraId="3635CFC4" w14:textId="2324B880" w:rsidR="00372F2D" w:rsidRPr="00231F9B" w:rsidRDefault="00812571" w:rsidP="00231F9B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F355D4">
        <w:rPr>
          <w:rFonts w:cstheme="minorHAnsi"/>
          <w:sz w:val="24"/>
          <w:szCs w:val="24"/>
        </w:rPr>
        <w:t>abytím účinnosti této vyhlášky se zrušuje Obecně závazná vyhlášk</w:t>
      </w:r>
      <w:r w:rsidR="000465EE">
        <w:rPr>
          <w:rFonts w:cstheme="minorHAnsi"/>
          <w:sz w:val="24"/>
          <w:szCs w:val="24"/>
        </w:rPr>
        <w:t xml:space="preserve">a </w:t>
      </w:r>
      <w:r w:rsidR="00F355D4">
        <w:rPr>
          <w:rFonts w:cstheme="minorHAnsi"/>
          <w:sz w:val="24"/>
          <w:szCs w:val="24"/>
        </w:rPr>
        <w:t>města Jindřichův Hradec</w:t>
      </w:r>
      <w:r w:rsidR="0050673F">
        <w:rPr>
          <w:rFonts w:cstheme="minorHAnsi"/>
          <w:sz w:val="24"/>
          <w:szCs w:val="24"/>
        </w:rPr>
        <w:t xml:space="preserve"> </w:t>
      </w:r>
      <w:r w:rsidR="00F355D4">
        <w:rPr>
          <w:rFonts w:cstheme="minorHAnsi"/>
          <w:sz w:val="24"/>
          <w:szCs w:val="24"/>
        </w:rPr>
        <w:t xml:space="preserve">č. </w:t>
      </w:r>
      <w:r w:rsidR="00ED1241">
        <w:rPr>
          <w:rFonts w:cstheme="minorHAnsi"/>
          <w:sz w:val="24"/>
          <w:szCs w:val="24"/>
        </w:rPr>
        <w:t xml:space="preserve">1/2004 k zabezpečení místních záležitostí veřejného pořádku. </w:t>
      </w:r>
    </w:p>
    <w:p w14:paraId="76B76D24" w14:textId="77777777" w:rsidR="00372F2D" w:rsidRPr="008E0C53" w:rsidRDefault="00372F2D" w:rsidP="00372F2D">
      <w:pPr>
        <w:spacing w:after="0"/>
        <w:jc w:val="both"/>
        <w:rPr>
          <w:rFonts w:cstheme="minorHAnsi"/>
          <w:sz w:val="24"/>
          <w:szCs w:val="24"/>
        </w:rPr>
      </w:pPr>
      <w:r w:rsidRPr="008E0C53">
        <w:rPr>
          <w:rFonts w:cstheme="minorHAnsi"/>
          <w:sz w:val="24"/>
          <w:szCs w:val="24"/>
        </w:rPr>
        <w:t xml:space="preserve">  </w:t>
      </w:r>
    </w:p>
    <w:p w14:paraId="75E3040C" w14:textId="77777777" w:rsidR="00372F2D" w:rsidRPr="008E0C53" w:rsidRDefault="00372F2D" w:rsidP="00372F2D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8E0C53">
        <w:rPr>
          <w:rFonts w:cstheme="minorHAnsi"/>
          <w:b/>
          <w:bCs/>
          <w:sz w:val="24"/>
          <w:szCs w:val="24"/>
        </w:rPr>
        <w:t>Čl. 7</w:t>
      </w:r>
    </w:p>
    <w:p w14:paraId="211F37DF" w14:textId="6A4DF311" w:rsidR="00372F2D" w:rsidRPr="008E0C53" w:rsidRDefault="00231F9B" w:rsidP="00372F2D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Účinnost</w:t>
      </w:r>
    </w:p>
    <w:p w14:paraId="45AF3510" w14:textId="4B72D3C1" w:rsidR="00372F2D" w:rsidRPr="008E0C53" w:rsidRDefault="00372F2D" w:rsidP="00372F2D">
      <w:pPr>
        <w:spacing w:after="0"/>
        <w:jc w:val="both"/>
        <w:rPr>
          <w:rFonts w:cstheme="minorHAnsi"/>
          <w:sz w:val="24"/>
          <w:szCs w:val="24"/>
        </w:rPr>
      </w:pPr>
      <w:r w:rsidRPr="008E0C53">
        <w:rPr>
          <w:rFonts w:cstheme="minorHAnsi"/>
          <w:sz w:val="24"/>
          <w:szCs w:val="24"/>
        </w:rPr>
        <w:t>Tato obecně závazná vyhláška nabývá účinnosti dnem 01.0</w:t>
      </w:r>
      <w:r w:rsidR="00812571">
        <w:rPr>
          <w:rFonts w:cstheme="minorHAnsi"/>
          <w:sz w:val="24"/>
          <w:szCs w:val="24"/>
        </w:rPr>
        <w:t>8</w:t>
      </w:r>
      <w:r w:rsidRPr="008E0C53">
        <w:rPr>
          <w:rFonts w:cstheme="minorHAnsi"/>
          <w:sz w:val="24"/>
          <w:szCs w:val="24"/>
        </w:rPr>
        <w:t>.</w:t>
      </w:r>
      <w:r w:rsidR="00231F9B">
        <w:rPr>
          <w:rFonts w:cstheme="minorHAnsi"/>
          <w:sz w:val="24"/>
          <w:szCs w:val="24"/>
        </w:rPr>
        <w:t xml:space="preserve"> </w:t>
      </w:r>
      <w:r w:rsidRPr="008E0C53">
        <w:rPr>
          <w:rFonts w:cstheme="minorHAnsi"/>
          <w:sz w:val="24"/>
          <w:szCs w:val="24"/>
        </w:rPr>
        <w:t>20</w:t>
      </w:r>
      <w:r w:rsidR="00812571">
        <w:rPr>
          <w:rFonts w:cstheme="minorHAnsi"/>
          <w:sz w:val="24"/>
          <w:szCs w:val="24"/>
        </w:rPr>
        <w:t>22</w:t>
      </w:r>
      <w:r w:rsidRPr="008E0C53">
        <w:rPr>
          <w:rFonts w:cstheme="minorHAnsi"/>
          <w:sz w:val="24"/>
          <w:szCs w:val="24"/>
        </w:rPr>
        <w:t xml:space="preserve">. </w:t>
      </w:r>
    </w:p>
    <w:p w14:paraId="4C9C10C8" w14:textId="73DF8D05" w:rsidR="00372F2D" w:rsidRPr="008E0C53" w:rsidRDefault="00372F2D" w:rsidP="00372F2D">
      <w:pPr>
        <w:spacing w:after="0"/>
        <w:jc w:val="both"/>
        <w:rPr>
          <w:rFonts w:cstheme="minorHAnsi"/>
          <w:sz w:val="24"/>
          <w:szCs w:val="24"/>
        </w:rPr>
      </w:pPr>
    </w:p>
    <w:p w14:paraId="1A3CADBD" w14:textId="544EB559" w:rsidR="00372F2D" w:rsidRPr="008E0C53" w:rsidRDefault="00372F2D" w:rsidP="00372F2D">
      <w:pPr>
        <w:spacing w:after="0"/>
        <w:jc w:val="both"/>
        <w:rPr>
          <w:rFonts w:cstheme="minorHAnsi"/>
          <w:sz w:val="24"/>
          <w:szCs w:val="24"/>
        </w:rPr>
      </w:pPr>
    </w:p>
    <w:p w14:paraId="24E1E069" w14:textId="77777777" w:rsidR="00372F2D" w:rsidRPr="008E0C53" w:rsidRDefault="00372F2D" w:rsidP="00372F2D">
      <w:pPr>
        <w:spacing w:after="0"/>
        <w:jc w:val="both"/>
        <w:rPr>
          <w:rFonts w:cstheme="minorHAnsi"/>
          <w:sz w:val="24"/>
          <w:szCs w:val="24"/>
        </w:rPr>
      </w:pPr>
    </w:p>
    <w:p w14:paraId="656F95C1" w14:textId="6596E147" w:rsidR="00812571" w:rsidRDefault="00372F2D" w:rsidP="00812571">
      <w:pPr>
        <w:spacing w:after="0"/>
        <w:jc w:val="center"/>
        <w:rPr>
          <w:rFonts w:cstheme="minorHAnsi"/>
          <w:sz w:val="24"/>
          <w:szCs w:val="24"/>
        </w:rPr>
      </w:pPr>
      <w:r w:rsidRPr="008E0C53">
        <w:rPr>
          <w:rFonts w:cstheme="minorHAnsi"/>
          <w:sz w:val="24"/>
          <w:szCs w:val="24"/>
        </w:rPr>
        <w:t xml:space="preserve">Ing. </w:t>
      </w:r>
      <w:r w:rsidR="00812571">
        <w:rPr>
          <w:rFonts w:cstheme="minorHAnsi"/>
          <w:sz w:val="24"/>
          <w:szCs w:val="24"/>
        </w:rPr>
        <w:t>Jan Mlčák, MBA</w:t>
      </w:r>
      <w:r w:rsidR="00033794">
        <w:rPr>
          <w:rFonts w:cstheme="minorHAnsi"/>
          <w:sz w:val="24"/>
          <w:szCs w:val="24"/>
        </w:rPr>
        <w:t>, v. r.</w:t>
      </w:r>
    </w:p>
    <w:p w14:paraId="5FDC71EB" w14:textId="47C8F259" w:rsidR="00812571" w:rsidRDefault="00033794" w:rsidP="0003379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</w:t>
      </w:r>
      <w:r w:rsidR="00812571" w:rsidRPr="008E0C53">
        <w:rPr>
          <w:rFonts w:cstheme="minorHAnsi"/>
          <w:sz w:val="24"/>
          <w:szCs w:val="24"/>
        </w:rPr>
        <w:t>starosta</w:t>
      </w:r>
    </w:p>
    <w:p w14:paraId="74D9FE03" w14:textId="6485F5C0" w:rsidR="00812571" w:rsidRDefault="00812571" w:rsidP="00372F2D">
      <w:pPr>
        <w:spacing w:after="0"/>
        <w:jc w:val="both"/>
        <w:rPr>
          <w:rFonts w:cstheme="minorHAnsi"/>
          <w:sz w:val="24"/>
          <w:szCs w:val="24"/>
        </w:rPr>
      </w:pPr>
    </w:p>
    <w:p w14:paraId="0231AEE8" w14:textId="6231F1E6" w:rsidR="00812571" w:rsidRDefault="00812571" w:rsidP="00372F2D">
      <w:pPr>
        <w:spacing w:after="0"/>
        <w:jc w:val="both"/>
        <w:rPr>
          <w:rFonts w:cstheme="minorHAnsi"/>
          <w:sz w:val="24"/>
          <w:szCs w:val="24"/>
        </w:rPr>
      </w:pPr>
    </w:p>
    <w:p w14:paraId="3119F2C7" w14:textId="77777777" w:rsidR="00033794" w:rsidRDefault="00033794" w:rsidP="00372F2D">
      <w:pPr>
        <w:spacing w:after="0"/>
        <w:jc w:val="both"/>
        <w:rPr>
          <w:rFonts w:cstheme="minorHAnsi"/>
          <w:sz w:val="24"/>
          <w:szCs w:val="24"/>
        </w:rPr>
      </w:pPr>
    </w:p>
    <w:p w14:paraId="31ECD696" w14:textId="77777777" w:rsidR="00231F9B" w:rsidRDefault="00231F9B" w:rsidP="00372F2D">
      <w:pPr>
        <w:spacing w:after="0"/>
        <w:jc w:val="both"/>
        <w:rPr>
          <w:rFonts w:cstheme="minorHAnsi"/>
          <w:sz w:val="24"/>
          <w:szCs w:val="24"/>
        </w:rPr>
      </w:pPr>
    </w:p>
    <w:p w14:paraId="24BA4519" w14:textId="23AAEE11" w:rsidR="00812571" w:rsidRDefault="00812571" w:rsidP="0081257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Ing. Magda Blížilová</w:t>
      </w:r>
      <w:r w:rsidR="00033794">
        <w:rPr>
          <w:rFonts w:cstheme="minorHAnsi"/>
          <w:sz w:val="24"/>
          <w:szCs w:val="24"/>
        </w:rPr>
        <w:t xml:space="preserve">, v. r.                  </w:t>
      </w:r>
      <w:r>
        <w:rPr>
          <w:rFonts w:cstheme="minorHAnsi"/>
          <w:sz w:val="24"/>
          <w:szCs w:val="24"/>
        </w:rPr>
        <w:t>Bc. Radim Staněk</w:t>
      </w:r>
      <w:r w:rsidR="00033794">
        <w:rPr>
          <w:rFonts w:cstheme="minorHAnsi"/>
          <w:sz w:val="24"/>
          <w:szCs w:val="24"/>
        </w:rPr>
        <w:t xml:space="preserve">, v. r.               </w:t>
      </w:r>
      <w:r>
        <w:rPr>
          <w:rFonts w:cstheme="minorHAnsi"/>
          <w:sz w:val="24"/>
          <w:szCs w:val="24"/>
        </w:rPr>
        <w:t>Bc. Miroslav Kadeřábek</w:t>
      </w:r>
      <w:r w:rsidR="00033794">
        <w:rPr>
          <w:rFonts w:cstheme="minorHAnsi"/>
          <w:sz w:val="24"/>
          <w:szCs w:val="24"/>
        </w:rPr>
        <w:t xml:space="preserve">, v. r. </w:t>
      </w:r>
    </w:p>
    <w:p w14:paraId="4897690C" w14:textId="2B1DD8C8" w:rsidR="00372F2D" w:rsidRPr="00812571" w:rsidRDefault="00812571" w:rsidP="0081257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033794">
        <w:rPr>
          <w:rFonts w:cstheme="minorHAnsi"/>
          <w:sz w:val="24"/>
          <w:szCs w:val="24"/>
        </w:rPr>
        <w:t xml:space="preserve">   1.</w:t>
      </w:r>
      <w:r>
        <w:rPr>
          <w:rFonts w:cstheme="minorHAnsi"/>
          <w:sz w:val="24"/>
          <w:szCs w:val="24"/>
        </w:rPr>
        <w:t xml:space="preserve"> m</w:t>
      </w:r>
      <w:r w:rsidR="00372F2D" w:rsidRPr="008E0C53">
        <w:rPr>
          <w:rFonts w:cstheme="minorHAnsi"/>
          <w:sz w:val="24"/>
          <w:szCs w:val="24"/>
        </w:rPr>
        <w:t>ístostarost</w:t>
      </w:r>
      <w:r>
        <w:rPr>
          <w:rFonts w:cstheme="minorHAnsi"/>
          <w:sz w:val="24"/>
          <w:szCs w:val="24"/>
        </w:rPr>
        <w:t xml:space="preserve">ka                         </w:t>
      </w:r>
      <w:r w:rsidR="00033794">
        <w:rPr>
          <w:rFonts w:cstheme="minorHAnsi"/>
          <w:sz w:val="24"/>
          <w:szCs w:val="24"/>
        </w:rPr>
        <w:t xml:space="preserve">     2. </w:t>
      </w:r>
      <w:r>
        <w:rPr>
          <w:rFonts w:cstheme="minorHAnsi"/>
          <w:sz w:val="24"/>
          <w:szCs w:val="24"/>
        </w:rPr>
        <w:t xml:space="preserve">místostarosta                             </w:t>
      </w:r>
      <w:r w:rsidR="00033794">
        <w:rPr>
          <w:rFonts w:cstheme="minorHAnsi"/>
          <w:sz w:val="24"/>
          <w:szCs w:val="24"/>
        </w:rPr>
        <w:t xml:space="preserve"> 3. </w:t>
      </w:r>
      <w:r>
        <w:rPr>
          <w:rFonts w:cstheme="minorHAnsi"/>
          <w:sz w:val="24"/>
          <w:szCs w:val="24"/>
        </w:rPr>
        <w:t xml:space="preserve">místostarosta </w:t>
      </w:r>
    </w:p>
    <w:sectPr w:rsidR="00372F2D" w:rsidRPr="00812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EB7B2" w14:textId="77777777" w:rsidR="0001370C" w:rsidRDefault="0001370C" w:rsidP="00AB742F">
      <w:pPr>
        <w:spacing w:after="0" w:line="240" w:lineRule="auto"/>
      </w:pPr>
      <w:r>
        <w:separator/>
      </w:r>
    </w:p>
  </w:endnote>
  <w:endnote w:type="continuationSeparator" w:id="0">
    <w:p w14:paraId="7A8B0C88" w14:textId="77777777" w:rsidR="0001370C" w:rsidRDefault="0001370C" w:rsidP="00AB7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C2388" w14:textId="77777777" w:rsidR="0001370C" w:rsidRDefault="0001370C" w:rsidP="00AB742F">
      <w:pPr>
        <w:spacing w:after="0" w:line="240" w:lineRule="auto"/>
      </w:pPr>
      <w:r>
        <w:separator/>
      </w:r>
    </w:p>
  </w:footnote>
  <w:footnote w:type="continuationSeparator" w:id="0">
    <w:p w14:paraId="46AE6585" w14:textId="77777777" w:rsidR="0001370C" w:rsidRDefault="0001370C" w:rsidP="00AB742F">
      <w:pPr>
        <w:spacing w:after="0" w:line="240" w:lineRule="auto"/>
      </w:pPr>
      <w:r>
        <w:continuationSeparator/>
      </w:r>
    </w:p>
  </w:footnote>
  <w:footnote w:id="1">
    <w:p w14:paraId="715A0A7E" w14:textId="6237BBE5" w:rsidR="00AB742F" w:rsidRDefault="00AB742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855F8F">
        <w:t>§ 34 zákona č. 128/2000 Sb., o obcích, ve znění pozdějších předpisů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7C70"/>
    <w:multiLevelType w:val="hybridMultilevel"/>
    <w:tmpl w:val="47247F5E"/>
    <w:lvl w:ilvl="0" w:tplc="133E7F78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12C8A"/>
    <w:multiLevelType w:val="hybridMultilevel"/>
    <w:tmpl w:val="588208F4"/>
    <w:lvl w:ilvl="0" w:tplc="4B5A0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D1D6F"/>
    <w:multiLevelType w:val="hybridMultilevel"/>
    <w:tmpl w:val="D5E66910"/>
    <w:lvl w:ilvl="0" w:tplc="133E7F78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C7588"/>
    <w:multiLevelType w:val="hybridMultilevel"/>
    <w:tmpl w:val="8884AC42"/>
    <w:lvl w:ilvl="0" w:tplc="29923AF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56047"/>
    <w:multiLevelType w:val="hybridMultilevel"/>
    <w:tmpl w:val="F7622DE4"/>
    <w:lvl w:ilvl="0" w:tplc="133E7F78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D0725B92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900417">
    <w:abstractNumId w:val="4"/>
  </w:num>
  <w:num w:numId="2" w16cid:durableId="1677072263">
    <w:abstractNumId w:val="2"/>
  </w:num>
  <w:num w:numId="3" w16cid:durableId="1016351867">
    <w:abstractNumId w:val="0"/>
  </w:num>
  <w:num w:numId="4" w16cid:durableId="1072116743">
    <w:abstractNumId w:val="1"/>
  </w:num>
  <w:num w:numId="5" w16cid:durableId="9035684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FC2"/>
    <w:rsid w:val="0001370C"/>
    <w:rsid w:val="00033794"/>
    <w:rsid w:val="000465EE"/>
    <w:rsid w:val="000C0389"/>
    <w:rsid w:val="00163F75"/>
    <w:rsid w:val="0018505D"/>
    <w:rsid w:val="001D0FC2"/>
    <w:rsid w:val="00231F9B"/>
    <w:rsid w:val="002C5E5B"/>
    <w:rsid w:val="0030487D"/>
    <w:rsid w:val="00321A62"/>
    <w:rsid w:val="003709E8"/>
    <w:rsid w:val="00372F2D"/>
    <w:rsid w:val="0038505E"/>
    <w:rsid w:val="0050673F"/>
    <w:rsid w:val="007B5B3D"/>
    <w:rsid w:val="00812571"/>
    <w:rsid w:val="00855F8F"/>
    <w:rsid w:val="008B3799"/>
    <w:rsid w:val="008F20F8"/>
    <w:rsid w:val="0095736B"/>
    <w:rsid w:val="009F50D8"/>
    <w:rsid w:val="00AB742F"/>
    <w:rsid w:val="00AB7703"/>
    <w:rsid w:val="00AF0B13"/>
    <w:rsid w:val="00B740FC"/>
    <w:rsid w:val="00CB1390"/>
    <w:rsid w:val="00D301A1"/>
    <w:rsid w:val="00D75CA8"/>
    <w:rsid w:val="00E87B2E"/>
    <w:rsid w:val="00ED1241"/>
    <w:rsid w:val="00EE134D"/>
    <w:rsid w:val="00F355D4"/>
    <w:rsid w:val="00F9402E"/>
    <w:rsid w:val="00FC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4237"/>
  <w15:chartTrackingRefBased/>
  <w15:docId w15:val="{47441069-CC95-4A07-A34C-06D9008B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55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2F2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B742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B74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B74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DC4B7-2A45-4D19-B408-6D1B90BCA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Müller, Luboš</dc:creator>
  <cp:keywords/>
  <dc:description/>
  <cp:lastModifiedBy>Pošvář, Vít</cp:lastModifiedBy>
  <cp:revision>3</cp:revision>
  <cp:lastPrinted>2022-07-14T13:25:00Z</cp:lastPrinted>
  <dcterms:created xsi:type="dcterms:W3CDTF">2022-06-29T09:21:00Z</dcterms:created>
  <dcterms:modified xsi:type="dcterms:W3CDTF">2022-07-14T13:26:00Z</dcterms:modified>
</cp:coreProperties>
</file>