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6A01E" w14:textId="388D2F61" w:rsidR="00554A51" w:rsidRDefault="00605411">
      <w:pPr>
        <w:pStyle w:val="ParagraphBold"/>
        <w:jc w:val="center"/>
      </w:pPr>
      <w:r>
        <w:rPr>
          <w:rFonts w:ascii="Times New Roman" w:hAnsi="Times New Roman" w:cs="Times New Roman"/>
          <w:b w:val="0"/>
          <w:noProof/>
          <w:sz w:val="16"/>
          <w:szCs w:val="48"/>
        </w:rPr>
        <w:drawing>
          <wp:anchor distT="0" distB="0" distL="114300" distR="114300" simplePos="0" relativeHeight="251659264" behindDoc="1" locked="0" layoutInCell="1" allowOverlap="1" wp14:anchorId="18FB943B" wp14:editId="268FD653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967913" cy="943610"/>
            <wp:effectExtent l="0" t="0" r="3810" b="889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114" t="20628" r="13922" b="1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13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411">
        <w:rPr>
          <w:rFonts w:ascii="Times New Roman" w:hAnsi="Times New Roman" w:cs="Times New Roman"/>
          <w:b w:val="0"/>
          <w:noProof/>
          <w:sz w:val="20"/>
          <w:szCs w:val="48"/>
        </w:rPr>
        <w:drawing>
          <wp:anchor distT="0" distB="0" distL="114300" distR="114300" simplePos="0" relativeHeight="251661312" behindDoc="1" locked="0" layoutInCell="1" allowOverlap="1" wp14:anchorId="4EF56A59" wp14:editId="1B5F7974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967913" cy="943610"/>
            <wp:effectExtent l="0" t="0" r="3810" b="889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114" t="20628" r="13922" b="1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13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15616" w14:textId="28481D3E" w:rsidR="00605411" w:rsidRDefault="00605411">
      <w:pPr>
        <w:pStyle w:val="ParagraphBold"/>
        <w:jc w:val="center"/>
        <w:rPr>
          <w:rFonts w:ascii="Times New Roman" w:hAnsi="Times New Roman" w:cs="Times New Roman"/>
          <w:sz w:val="36"/>
        </w:rPr>
      </w:pPr>
    </w:p>
    <w:p w14:paraId="561398F0" w14:textId="6B3EAB31" w:rsidR="006C3821" w:rsidRPr="00605411" w:rsidRDefault="00727AAB">
      <w:pPr>
        <w:pStyle w:val="ParagraphBold"/>
        <w:jc w:val="center"/>
        <w:rPr>
          <w:rFonts w:ascii="Times New Roman" w:hAnsi="Times New Roman" w:cs="Times New Roman"/>
          <w:sz w:val="36"/>
        </w:rPr>
      </w:pPr>
      <w:r w:rsidRPr="00605411">
        <w:rPr>
          <w:rFonts w:ascii="Times New Roman" w:hAnsi="Times New Roman" w:cs="Times New Roman"/>
          <w:sz w:val="36"/>
        </w:rPr>
        <w:t>Obec Vižina</w:t>
      </w:r>
    </w:p>
    <w:p w14:paraId="48DF05A8" w14:textId="084D9A61" w:rsidR="006C3821" w:rsidRPr="00605411" w:rsidRDefault="00727AAB">
      <w:pPr>
        <w:pStyle w:val="ParagraphBold"/>
        <w:jc w:val="center"/>
        <w:rPr>
          <w:rFonts w:ascii="Times New Roman" w:hAnsi="Times New Roman" w:cs="Times New Roman"/>
          <w:sz w:val="36"/>
        </w:rPr>
      </w:pPr>
      <w:r w:rsidRPr="00605411">
        <w:rPr>
          <w:rFonts w:ascii="Times New Roman" w:hAnsi="Times New Roman" w:cs="Times New Roman"/>
          <w:sz w:val="36"/>
        </w:rPr>
        <w:t>Zastupitelstvo obce Vižina</w:t>
      </w:r>
    </w:p>
    <w:p w14:paraId="2EE8C909" w14:textId="4DD792AC" w:rsidR="006C3821" w:rsidRPr="00605411" w:rsidRDefault="00727AAB">
      <w:pPr>
        <w:pStyle w:val="ParagraphBold"/>
        <w:jc w:val="center"/>
        <w:rPr>
          <w:rFonts w:ascii="Times New Roman" w:hAnsi="Times New Roman" w:cs="Times New Roman"/>
          <w:sz w:val="36"/>
        </w:rPr>
      </w:pPr>
      <w:r w:rsidRPr="00605411">
        <w:rPr>
          <w:rFonts w:ascii="Times New Roman" w:hAnsi="Times New Roman" w:cs="Times New Roman"/>
          <w:sz w:val="36"/>
        </w:rPr>
        <w:t xml:space="preserve">Obecně závazná vyhláška obce č. </w:t>
      </w:r>
      <w:r w:rsidR="00204B2F" w:rsidRPr="00605411">
        <w:rPr>
          <w:rFonts w:ascii="Times New Roman" w:hAnsi="Times New Roman" w:cs="Times New Roman"/>
          <w:sz w:val="36"/>
        </w:rPr>
        <w:t xml:space="preserve">2 </w:t>
      </w:r>
      <w:r w:rsidRPr="00605411">
        <w:rPr>
          <w:rFonts w:ascii="Times New Roman" w:hAnsi="Times New Roman" w:cs="Times New Roman"/>
          <w:sz w:val="36"/>
        </w:rPr>
        <w:t>/2021, o místním poplatku za obecní systém odpadového hospodářství</w:t>
      </w:r>
    </w:p>
    <w:p w14:paraId="7E516654" w14:textId="77777777" w:rsidR="00554A51" w:rsidRPr="00605411" w:rsidRDefault="00554A51">
      <w:pPr>
        <w:pStyle w:val="ParagraphUnnumbered"/>
        <w:rPr>
          <w:rFonts w:ascii="Times New Roman" w:hAnsi="Times New Roman" w:cs="Times New Roman"/>
        </w:rPr>
      </w:pPr>
    </w:p>
    <w:p w14:paraId="3375314B" w14:textId="1569E4D5" w:rsidR="006C3821" w:rsidRDefault="00727AAB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Zastupitelstvo obce Vižina se na svém zasedání dne </w:t>
      </w:r>
      <w:r w:rsidR="00204B2F" w:rsidRPr="00605411">
        <w:rPr>
          <w:rFonts w:ascii="Times New Roman" w:hAnsi="Times New Roman" w:cs="Times New Roman"/>
        </w:rPr>
        <w:t>16.</w:t>
      </w:r>
      <w:r w:rsidR="007D068F" w:rsidRPr="00605411">
        <w:rPr>
          <w:rFonts w:ascii="Times New Roman" w:hAnsi="Times New Roman" w:cs="Times New Roman"/>
        </w:rPr>
        <w:t xml:space="preserve"> </w:t>
      </w:r>
      <w:r w:rsidR="00204B2F" w:rsidRPr="00605411">
        <w:rPr>
          <w:rFonts w:ascii="Times New Roman" w:hAnsi="Times New Roman" w:cs="Times New Roman"/>
        </w:rPr>
        <w:t>12.</w:t>
      </w:r>
      <w:r w:rsidR="007D068F" w:rsidRPr="00605411">
        <w:rPr>
          <w:rFonts w:ascii="Times New Roman" w:hAnsi="Times New Roman" w:cs="Times New Roman"/>
        </w:rPr>
        <w:t xml:space="preserve"> </w:t>
      </w:r>
      <w:r w:rsidR="00204B2F" w:rsidRPr="00605411">
        <w:rPr>
          <w:rFonts w:ascii="Times New Roman" w:hAnsi="Times New Roman" w:cs="Times New Roman"/>
        </w:rPr>
        <w:t>2021</w:t>
      </w:r>
      <w:r w:rsidRPr="00605411">
        <w:rPr>
          <w:rFonts w:ascii="Times New Roman" w:hAnsi="Times New Roman" w:cs="Times New Roman"/>
        </w:rPr>
        <w:t xml:space="preserve"> usnesením č. </w:t>
      </w:r>
      <w:r w:rsidR="00204B2F" w:rsidRPr="00605411">
        <w:rPr>
          <w:rFonts w:ascii="Times New Roman" w:hAnsi="Times New Roman" w:cs="Times New Roman"/>
        </w:rPr>
        <w:t>24</w:t>
      </w:r>
      <w:r w:rsidRPr="00605411">
        <w:rPr>
          <w:rFonts w:ascii="Times New Roman" w:hAnsi="Times New Roman" w:cs="Times New Roman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7DA93BA" w14:textId="77777777" w:rsidR="00605411" w:rsidRPr="00605411" w:rsidRDefault="00605411">
      <w:pPr>
        <w:pStyle w:val="ParagraphUnnumbered"/>
        <w:rPr>
          <w:rFonts w:ascii="Times New Roman" w:hAnsi="Times New Roman" w:cs="Times New Roman"/>
        </w:rPr>
      </w:pPr>
    </w:p>
    <w:p w14:paraId="07377A21" w14:textId="77777777" w:rsidR="00605411" w:rsidRDefault="00605411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</w:p>
    <w:p w14:paraId="31F0C79D" w14:textId="76DCE5E3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1</w:t>
      </w:r>
    </w:p>
    <w:p w14:paraId="7D26A2CE" w14:textId="77777777" w:rsidR="006C3821" w:rsidRDefault="00727AAB" w:rsidP="00605411">
      <w:pPr>
        <w:pStyle w:val="HeaderName"/>
        <w:spacing w:after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Úvodní ustanovení</w:t>
      </w:r>
    </w:p>
    <w:p w14:paraId="176242A8" w14:textId="77777777" w:rsidR="00605411" w:rsidRPr="00605411" w:rsidRDefault="00605411" w:rsidP="00605411">
      <w:pPr>
        <w:pStyle w:val="HeaderName"/>
        <w:spacing w:after="0" w:line="240" w:lineRule="auto"/>
        <w:rPr>
          <w:rFonts w:ascii="Times New Roman" w:hAnsi="Times New Roman" w:cs="Times New Roman"/>
        </w:rPr>
      </w:pPr>
    </w:p>
    <w:p w14:paraId="4E40B1B2" w14:textId="77777777" w:rsidR="006C3821" w:rsidRPr="00605411" w:rsidRDefault="00727AAB" w:rsidP="00727AAB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Obec Vižina touto vyhláškou zavádí místní poplatek za obecní systém odpadového hospodářství (dále jen „poplatek“).</w:t>
      </w:r>
    </w:p>
    <w:p w14:paraId="22EDD30E" w14:textId="77777777" w:rsidR="006C3821" w:rsidRDefault="00727AAB" w:rsidP="00727AAB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Správcem poplatku je obecní úřad.</w:t>
      </w:r>
    </w:p>
    <w:p w14:paraId="220692A5" w14:textId="77777777" w:rsidR="00605411" w:rsidRDefault="00605411" w:rsidP="00605411">
      <w:pPr>
        <w:pStyle w:val="ParagraphUnnumbered"/>
        <w:ind w:left="360"/>
        <w:rPr>
          <w:rFonts w:ascii="Times New Roman" w:hAnsi="Times New Roman" w:cs="Times New Roman"/>
        </w:rPr>
      </w:pPr>
    </w:p>
    <w:p w14:paraId="2B0AD2E5" w14:textId="77777777" w:rsidR="00605411" w:rsidRPr="00605411" w:rsidRDefault="00605411" w:rsidP="00605411">
      <w:pPr>
        <w:pStyle w:val="ParagraphUnnumbered"/>
        <w:ind w:left="360"/>
        <w:rPr>
          <w:rFonts w:ascii="Times New Roman" w:hAnsi="Times New Roman" w:cs="Times New Roman"/>
        </w:rPr>
      </w:pPr>
    </w:p>
    <w:p w14:paraId="18C68E50" w14:textId="3A7BC59F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2</w:t>
      </w:r>
    </w:p>
    <w:p w14:paraId="144E5ED1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Poplatník</w:t>
      </w:r>
    </w:p>
    <w:p w14:paraId="7134874D" w14:textId="77777777" w:rsidR="00605411" w:rsidRPr="00605411" w:rsidRDefault="00605411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1D9843E8" w14:textId="77777777" w:rsidR="006C3821" w:rsidRPr="00605411" w:rsidRDefault="00727AAB" w:rsidP="00727AAB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Poplatníkem poplatku je:</w:t>
      </w:r>
    </w:p>
    <w:p w14:paraId="7571D5CC" w14:textId="77777777" w:rsidR="006C3821" w:rsidRPr="00605411" w:rsidRDefault="00727AAB" w:rsidP="00727AAB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fyzická osoba přihlášená v obci nebo</w:t>
      </w:r>
    </w:p>
    <w:p w14:paraId="2B23EDFE" w14:textId="77777777" w:rsidR="006C3821" w:rsidRPr="00605411" w:rsidRDefault="00727AAB" w:rsidP="00727AAB">
      <w:pPr>
        <w:pStyle w:val="ParagraphUnnumbered"/>
        <w:numPr>
          <w:ilvl w:val="1"/>
          <w:numId w:val="2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 která je umístěna na území obce.</w:t>
      </w:r>
    </w:p>
    <w:p w14:paraId="1C6DFEEB" w14:textId="77777777" w:rsidR="006C3821" w:rsidRDefault="00727AAB" w:rsidP="00727AAB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nerozdílně.</w:t>
      </w:r>
    </w:p>
    <w:p w14:paraId="7654FFDA" w14:textId="77777777" w:rsidR="00605411" w:rsidRDefault="00605411" w:rsidP="00605411">
      <w:pPr>
        <w:pStyle w:val="ParagraphUnnumbered"/>
        <w:ind w:left="360"/>
        <w:rPr>
          <w:rFonts w:ascii="Times New Roman" w:hAnsi="Times New Roman" w:cs="Times New Roman"/>
        </w:rPr>
      </w:pPr>
    </w:p>
    <w:p w14:paraId="594976D4" w14:textId="77777777" w:rsidR="00605411" w:rsidRPr="00605411" w:rsidRDefault="00605411" w:rsidP="00605411">
      <w:pPr>
        <w:pStyle w:val="ParagraphUnnumbered"/>
        <w:ind w:left="360"/>
        <w:rPr>
          <w:rFonts w:ascii="Times New Roman" w:hAnsi="Times New Roman" w:cs="Times New Roman"/>
        </w:rPr>
      </w:pPr>
    </w:p>
    <w:p w14:paraId="42D94873" w14:textId="3169F89C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3</w:t>
      </w:r>
    </w:p>
    <w:p w14:paraId="24BD3DC5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Poplatkové období</w:t>
      </w:r>
    </w:p>
    <w:p w14:paraId="35E8536B" w14:textId="77777777" w:rsidR="00605411" w:rsidRPr="00605411" w:rsidRDefault="00605411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0AF767D1" w14:textId="77777777" w:rsidR="006C3821" w:rsidRDefault="00727AAB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Poplatkovým obdobím poplatku je kalendářní rok.</w:t>
      </w:r>
    </w:p>
    <w:p w14:paraId="2CD50837" w14:textId="77777777" w:rsidR="00605411" w:rsidRPr="00605411" w:rsidRDefault="00605411">
      <w:pPr>
        <w:pStyle w:val="ParagraphUnnumbered"/>
        <w:rPr>
          <w:rFonts w:ascii="Times New Roman" w:hAnsi="Times New Roman" w:cs="Times New Roman"/>
        </w:rPr>
      </w:pPr>
    </w:p>
    <w:p w14:paraId="505667B6" w14:textId="6393D26A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lastRenderedPageBreak/>
        <w:t>Č</w:t>
      </w:r>
      <w:r w:rsidR="008509BE" w:rsidRPr="00605411">
        <w:rPr>
          <w:rFonts w:ascii="Times New Roman" w:hAnsi="Times New Roman" w:cs="Times New Roman"/>
          <w:sz w:val="28"/>
        </w:rPr>
        <w:t>lánek 4</w:t>
      </w:r>
    </w:p>
    <w:p w14:paraId="1DD58018" w14:textId="77777777" w:rsidR="006C3821" w:rsidRPr="0060541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Ohlašovací povinnost</w:t>
      </w:r>
    </w:p>
    <w:p w14:paraId="229FDD6E" w14:textId="77777777" w:rsidR="006C3821" w:rsidRPr="00605411" w:rsidRDefault="00727AAB" w:rsidP="00727AAB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Poplatník je povinen podat správci poplatku ohlášení nejpozději do 15 dnů ode dne vzniku své poplatkové povinnosti. </w:t>
      </w:r>
    </w:p>
    <w:p w14:paraId="69FE8E17" w14:textId="77777777" w:rsidR="006C3821" w:rsidRPr="00605411" w:rsidRDefault="00727AAB" w:rsidP="00727AAB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 ohlášení poplatník uvede</w:t>
      </w:r>
    </w:p>
    <w:p w14:paraId="659DECFB" w14:textId="77777777" w:rsidR="006C3821" w:rsidRPr="00605411" w:rsidRDefault="00727AAB" w:rsidP="00727AAB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995736" w14:textId="77777777" w:rsidR="006C3821" w:rsidRPr="00605411" w:rsidRDefault="00727AAB" w:rsidP="00727AAB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73B3A062" w14:textId="77777777" w:rsidR="006C3821" w:rsidRPr="00605411" w:rsidRDefault="00727AAB" w:rsidP="00727AAB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4D1CD3D9" w14:textId="77777777" w:rsidR="006C3821" w:rsidRPr="00605411" w:rsidRDefault="00727AAB" w:rsidP="00727AAB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65F81C99" w14:textId="77777777" w:rsidR="006C3821" w:rsidRPr="00605411" w:rsidRDefault="00727AAB" w:rsidP="00727AAB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Dojde-li ke změně údajů uvedených v ohlášení, je poplatník povinen tuto změnu oznámit do 15 dnů ode dne, kdy nastala.</w:t>
      </w:r>
    </w:p>
    <w:p w14:paraId="7A6E0194" w14:textId="77777777" w:rsidR="006C3821" w:rsidRDefault="00727AAB" w:rsidP="00727AAB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710035D" w14:textId="77777777" w:rsidR="00320DFD" w:rsidRPr="00605411" w:rsidRDefault="00320DFD" w:rsidP="00320DFD">
      <w:pPr>
        <w:pStyle w:val="ParagraphUnnumbered"/>
        <w:ind w:left="360"/>
        <w:rPr>
          <w:rFonts w:ascii="Times New Roman" w:hAnsi="Times New Roman" w:cs="Times New Roman"/>
        </w:rPr>
      </w:pPr>
    </w:p>
    <w:p w14:paraId="693F8F76" w14:textId="38586CD3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5</w:t>
      </w:r>
    </w:p>
    <w:p w14:paraId="466F9615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Sazba poplatku</w:t>
      </w:r>
    </w:p>
    <w:p w14:paraId="1C5DD829" w14:textId="77777777" w:rsidR="00320DFD" w:rsidRPr="00605411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</w:p>
    <w:p w14:paraId="41DD72E7" w14:textId="4346CE88" w:rsidR="006C3821" w:rsidRPr="00605411" w:rsidRDefault="00727AAB" w:rsidP="00727AAB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Sazba poplatku činí 700</w:t>
      </w:r>
      <w:r w:rsidR="007D068F" w:rsidRPr="00605411">
        <w:rPr>
          <w:rFonts w:ascii="Times New Roman" w:hAnsi="Times New Roman" w:cs="Times New Roman"/>
        </w:rPr>
        <w:t>,--</w:t>
      </w:r>
      <w:r w:rsidRPr="00605411">
        <w:rPr>
          <w:rFonts w:ascii="Times New Roman" w:hAnsi="Times New Roman" w:cs="Times New Roman"/>
        </w:rPr>
        <w:t xml:space="preserve"> Kč.</w:t>
      </w:r>
    </w:p>
    <w:p w14:paraId="678DE880" w14:textId="77777777" w:rsidR="006C3821" w:rsidRPr="00605411" w:rsidRDefault="00727AAB" w:rsidP="00727AAB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605411">
        <w:rPr>
          <w:rFonts w:ascii="Times New Roman" w:hAnsi="Times New Roman" w:cs="Times New Roman"/>
        </w:rPr>
        <w:t>Poplatek</w:t>
      </w:r>
      <w:proofErr w:type="gramEnd"/>
      <w:r w:rsidRPr="00605411">
        <w:rPr>
          <w:rFonts w:ascii="Times New Roman" w:hAnsi="Times New Roman" w:cs="Times New Roman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605411">
        <w:rPr>
          <w:rFonts w:ascii="Times New Roman" w:hAnsi="Times New Roman" w:cs="Times New Roman"/>
        </w:rPr>
        <w:t>konci</w:t>
      </w:r>
      <w:proofErr w:type="gramEnd"/>
    </w:p>
    <w:p w14:paraId="4A1D5582" w14:textId="77777777" w:rsidR="006C3821" w:rsidRPr="00605411" w:rsidRDefault="00727AAB" w:rsidP="00727AAB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není tato fyzická osoba přihlášena v obci, nebo</w:t>
      </w:r>
    </w:p>
    <w:p w14:paraId="6266425A" w14:textId="77777777" w:rsidR="006C3821" w:rsidRPr="00605411" w:rsidRDefault="00727AAB" w:rsidP="00727AAB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je tato fyzická osoba od poplatku osvobozena.</w:t>
      </w:r>
    </w:p>
    <w:p w14:paraId="080C66A4" w14:textId="77777777" w:rsidR="006C3821" w:rsidRPr="00605411" w:rsidRDefault="00727AAB" w:rsidP="00727AAB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605411">
        <w:rPr>
          <w:rFonts w:ascii="Times New Roman" w:hAnsi="Times New Roman" w:cs="Times New Roman"/>
        </w:rPr>
        <w:t>Poplatek</w:t>
      </w:r>
      <w:proofErr w:type="gramEnd"/>
      <w:r w:rsidRPr="00605411">
        <w:rPr>
          <w:rFonts w:ascii="Times New Roman" w:hAnsi="Times New Roman" w:cs="Times New Roman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605411">
        <w:rPr>
          <w:rFonts w:ascii="Times New Roman" w:hAnsi="Times New Roman" w:cs="Times New Roman"/>
        </w:rPr>
        <w:t>konci</w:t>
      </w:r>
      <w:proofErr w:type="gramEnd"/>
    </w:p>
    <w:p w14:paraId="5ECA634A" w14:textId="77777777" w:rsidR="006C3821" w:rsidRPr="00605411" w:rsidRDefault="00727AAB" w:rsidP="00727AAB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je v této nemovité věci přihlášena alespoň 1 fyzická osoba,</w:t>
      </w:r>
    </w:p>
    <w:p w14:paraId="154FF330" w14:textId="77777777" w:rsidR="006C3821" w:rsidRPr="00605411" w:rsidRDefault="00727AAB" w:rsidP="00727AAB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poplatník nevlastní tuto nemovitou věc, nebo</w:t>
      </w:r>
    </w:p>
    <w:p w14:paraId="37314218" w14:textId="77777777" w:rsidR="006C3821" w:rsidRPr="00605411" w:rsidRDefault="00727AAB" w:rsidP="00727AAB">
      <w:pPr>
        <w:pStyle w:val="ParagraphUnnumbered"/>
        <w:numPr>
          <w:ilvl w:val="1"/>
          <w:numId w:val="4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je poplatník od poplatku osvobozen.</w:t>
      </w:r>
    </w:p>
    <w:p w14:paraId="77C15B65" w14:textId="299421BD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lastRenderedPageBreak/>
        <w:t>Č</w:t>
      </w:r>
      <w:r w:rsidR="008509BE" w:rsidRPr="00605411">
        <w:rPr>
          <w:rFonts w:ascii="Times New Roman" w:hAnsi="Times New Roman" w:cs="Times New Roman"/>
          <w:sz w:val="28"/>
        </w:rPr>
        <w:t>lánek 6</w:t>
      </w:r>
    </w:p>
    <w:p w14:paraId="4FDC393C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Splatnost poplatku</w:t>
      </w:r>
    </w:p>
    <w:p w14:paraId="74AB4CDA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4E8CA344" w14:textId="77777777" w:rsidR="006C3821" w:rsidRPr="00605411" w:rsidRDefault="00727AAB" w:rsidP="00727AAB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Poplatek je splatný jednorázově, a to nejpozději do </w:t>
      </w:r>
      <w:proofErr w:type="gramStart"/>
      <w:r w:rsidRPr="00605411">
        <w:rPr>
          <w:rFonts w:ascii="Times New Roman" w:hAnsi="Times New Roman" w:cs="Times New Roman"/>
        </w:rPr>
        <w:t>31.3. příslušného</w:t>
      </w:r>
      <w:proofErr w:type="gramEnd"/>
      <w:r w:rsidRPr="00605411">
        <w:rPr>
          <w:rFonts w:ascii="Times New Roman" w:hAnsi="Times New Roman" w:cs="Times New Roman"/>
        </w:rPr>
        <w:t xml:space="preserve"> kalendářního roku.</w:t>
      </w:r>
    </w:p>
    <w:p w14:paraId="046033D6" w14:textId="77777777" w:rsidR="006C3821" w:rsidRPr="00605411" w:rsidRDefault="00727AAB" w:rsidP="00727AAB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Vznikne-li poplatková povinnost po datu splatnosti uvedeném v odst. 1, je poplatek splatný nejpozději do 15. dne měsíce, který následuje po měsíci, ve kterém poplatková povinnost vznikla.</w:t>
      </w:r>
    </w:p>
    <w:p w14:paraId="79B13AD5" w14:textId="77777777" w:rsidR="006C3821" w:rsidRDefault="00727AAB" w:rsidP="00727AAB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Lhůta splatnosti neskončí poplatníkovi dříve než lhůta pro podání ohlášení podle čl. 4. odst. 1.</w:t>
      </w:r>
    </w:p>
    <w:p w14:paraId="573A5A69" w14:textId="77777777" w:rsidR="00320DFD" w:rsidRPr="00605411" w:rsidRDefault="00320DFD" w:rsidP="00276538">
      <w:pPr>
        <w:pStyle w:val="ParagraphUnnumbered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14:paraId="1F2AF006" w14:textId="3131BFC2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7</w:t>
      </w:r>
    </w:p>
    <w:p w14:paraId="4D46C65C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Osvobození a úlevy</w:t>
      </w:r>
    </w:p>
    <w:p w14:paraId="6AB037CF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2F348965" w14:textId="77777777" w:rsidR="006C3821" w:rsidRPr="00605411" w:rsidRDefault="00727AAB" w:rsidP="00727AAB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</w:p>
    <w:p w14:paraId="0D87B698" w14:textId="787204CD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poplatníkem poplatku za odkládání komunálního odpadu z nemovité věci v jiné obci a má v této jiné obci bydliště,</w:t>
      </w:r>
      <w:r w:rsidR="0073408D" w:rsidRPr="00605411">
        <w:rPr>
          <w:rFonts w:ascii="Times New Roman" w:hAnsi="Times New Roman" w:cs="Times New Roman"/>
        </w:rPr>
        <w:t xml:space="preserve"> a doloží doklad o úhradě v místě bydliště.</w:t>
      </w:r>
    </w:p>
    <w:p w14:paraId="2A74A2F6" w14:textId="77777777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79C849E" w14:textId="77777777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A9885A7" w14:textId="77777777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umístěna v domově pro osoby se zdravotním postižením, domově pro seniory, domově se zvláštním režimem nebo v chráněném bydlení, nebo</w:t>
      </w:r>
    </w:p>
    <w:p w14:paraId="384C32DB" w14:textId="77777777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na základě zákona omezena na osobní svobodě s výjimkou osoby vykonávající trest domácího vězení.</w:t>
      </w:r>
    </w:p>
    <w:p w14:paraId="5E47D792" w14:textId="77777777" w:rsidR="006C3821" w:rsidRPr="00605411" w:rsidRDefault="00727AAB" w:rsidP="00727AAB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Od poplatku se osvobozují: </w:t>
      </w:r>
    </w:p>
    <w:p w14:paraId="0525D7FB" w14:textId="77777777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osoby, které se dlouhodobě zdržují mimo území České republiky, přičemž osvobození se vztahuje na dobu jejich prokazatelného pobytu mimo území České republiky; pojmem „dlouhodobě“ se pro účely této vyhlášky rozumí nepřetržitě alespoň po dobu 6 měsíců,</w:t>
      </w:r>
    </w:p>
    <w:p w14:paraId="3F11F415" w14:textId="77777777" w:rsidR="00B350AC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poplatníci s pobytem na území obce, kteří jsou zároveň vlastníky nemovité věci zahrnující stavbu pro rodinnou rekreaci, ve které není hlášena k pobytu žádná fyzická osoba, jsou osvobozeni od poplatku u této stavby</w:t>
      </w:r>
      <w:r w:rsidR="00B350AC" w:rsidRPr="00605411">
        <w:rPr>
          <w:rFonts w:ascii="Times New Roman" w:hAnsi="Times New Roman" w:cs="Times New Roman"/>
        </w:rPr>
        <w:t xml:space="preserve">, </w:t>
      </w:r>
    </w:p>
    <w:p w14:paraId="57032C79" w14:textId="2ECDA172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osoby narozené v daném kalendářním roce po dobu 6 měsíců od data narození,</w:t>
      </w:r>
    </w:p>
    <w:p w14:paraId="2FCDF6AC" w14:textId="2F996154" w:rsidR="006C3821" w:rsidRPr="00605411" w:rsidRDefault="006C3821" w:rsidP="00B350AC">
      <w:pPr>
        <w:pStyle w:val="ParagraphUnnumbered"/>
        <w:ind w:left="720"/>
        <w:rPr>
          <w:rFonts w:ascii="Times New Roman" w:hAnsi="Times New Roman" w:cs="Times New Roman"/>
        </w:rPr>
      </w:pPr>
    </w:p>
    <w:p w14:paraId="0B7D00BA" w14:textId="4AC8C2A8" w:rsidR="006C3821" w:rsidRPr="00605411" w:rsidRDefault="004F5118" w:rsidP="00727AAB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Ú</w:t>
      </w:r>
      <w:r w:rsidR="00164CCE" w:rsidRPr="00605411">
        <w:rPr>
          <w:rFonts w:ascii="Times New Roman" w:hAnsi="Times New Roman" w:cs="Times New Roman"/>
        </w:rPr>
        <w:t>leva z celkové částky 700,-Kč ročně je</w:t>
      </w:r>
      <w:r w:rsidR="00727AAB" w:rsidRPr="00605411">
        <w:rPr>
          <w:rFonts w:ascii="Times New Roman" w:hAnsi="Times New Roman" w:cs="Times New Roman"/>
        </w:rPr>
        <w:t xml:space="preserve">:  </w:t>
      </w:r>
    </w:p>
    <w:p w14:paraId="559183AF" w14:textId="419B8A39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osobám, které v příslušném kalendářním roce dovrší věku 18 let, a to ve výši </w:t>
      </w:r>
      <w:r w:rsidR="00164CCE" w:rsidRPr="00605411">
        <w:rPr>
          <w:rFonts w:ascii="Times New Roman" w:hAnsi="Times New Roman" w:cs="Times New Roman"/>
        </w:rPr>
        <w:t>400</w:t>
      </w:r>
      <w:r w:rsidR="001829D8" w:rsidRPr="00605411">
        <w:rPr>
          <w:rFonts w:ascii="Times New Roman" w:hAnsi="Times New Roman" w:cs="Times New Roman"/>
        </w:rPr>
        <w:t>,-</w:t>
      </w:r>
      <w:r w:rsidRPr="00605411">
        <w:rPr>
          <w:rFonts w:ascii="Times New Roman" w:hAnsi="Times New Roman" w:cs="Times New Roman"/>
        </w:rPr>
        <w:t> Kč</w:t>
      </w:r>
      <w:r w:rsidR="00B350AC" w:rsidRPr="00605411">
        <w:rPr>
          <w:rFonts w:ascii="Times New Roman" w:hAnsi="Times New Roman" w:cs="Times New Roman"/>
        </w:rPr>
        <w:t>.</w:t>
      </w:r>
    </w:p>
    <w:p w14:paraId="4A75BF8B" w14:textId="0EC91071" w:rsidR="006C3821" w:rsidRPr="00605411" w:rsidRDefault="00727AAB" w:rsidP="00727AAB">
      <w:pPr>
        <w:pStyle w:val="ParagraphUnnumbered"/>
        <w:numPr>
          <w:ilvl w:val="1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osobám ve věku 70 let, a to od kalendářního roku následujícího po roce, ve kterém tento věk dovršily, ve výši </w:t>
      </w:r>
      <w:r w:rsidR="00164CCE" w:rsidRPr="00605411">
        <w:rPr>
          <w:rFonts w:ascii="Times New Roman" w:hAnsi="Times New Roman" w:cs="Times New Roman"/>
        </w:rPr>
        <w:t>200</w:t>
      </w:r>
      <w:r w:rsidR="00B350AC" w:rsidRPr="00605411">
        <w:rPr>
          <w:rFonts w:ascii="Times New Roman" w:hAnsi="Times New Roman" w:cs="Times New Roman"/>
        </w:rPr>
        <w:t>,-</w:t>
      </w:r>
      <w:r w:rsidRPr="00605411">
        <w:rPr>
          <w:rFonts w:ascii="Times New Roman" w:hAnsi="Times New Roman" w:cs="Times New Roman"/>
        </w:rPr>
        <w:t>Kč</w:t>
      </w:r>
      <w:r w:rsidR="00164CCE" w:rsidRPr="00605411">
        <w:rPr>
          <w:rFonts w:ascii="Times New Roman" w:hAnsi="Times New Roman" w:cs="Times New Roman"/>
        </w:rPr>
        <w:t>.</w:t>
      </w:r>
    </w:p>
    <w:p w14:paraId="2A37965A" w14:textId="77777777" w:rsidR="00B350AC" w:rsidRPr="00605411" w:rsidRDefault="00B350AC" w:rsidP="00B350AC">
      <w:pPr>
        <w:pStyle w:val="ParagraphUnnumbered"/>
        <w:ind w:left="720"/>
        <w:rPr>
          <w:rFonts w:ascii="Times New Roman" w:hAnsi="Times New Roman" w:cs="Times New Roman"/>
        </w:rPr>
      </w:pPr>
    </w:p>
    <w:p w14:paraId="224211B6" w14:textId="77777777" w:rsidR="006C3821" w:rsidRDefault="00727AAB" w:rsidP="00727AAB">
      <w:pPr>
        <w:pStyle w:val="ParagraphUnnumbered"/>
        <w:numPr>
          <w:ilvl w:val="0"/>
          <w:numId w:val="6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lastRenderedPageBreak/>
        <w:t>V případě, že poplatník nesplní povinnost ohlásit údaj rozhodný pro osvobození nebo úlevu ve lhůtách stanovených touto vyhláškou nebo zákonem, nárok na osvobození nebo úlevu zaniká.</w:t>
      </w:r>
    </w:p>
    <w:p w14:paraId="055A00B5" w14:textId="77777777" w:rsidR="00320DFD" w:rsidRDefault="00320DFD" w:rsidP="00320DFD">
      <w:pPr>
        <w:pStyle w:val="ParagraphUnnumbered"/>
        <w:ind w:left="360"/>
        <w:rPr>
          <w:rFonts w:ascii="Times New Roman" w:hAnsi="Times New Roman" w:cs="Times New Roman"/>
        </w:rPr>
      </w:pPr>
    </w:p>
    <w:p w14:paraId="7BB34819" w14:textId="77777777" w:rsidR="00B16FE8" w:rsidRPr="00605411" w:rsidRDefault="00B16FE8" w:rsidP="00320DFD">
      <w:pPr>
        <w:pStyle w:val="ParagraphUnnumbered"/>
        <w:ind w:left="360"/>
        <w:rPr>
          <w:rFonts w:ascii="Times New Roman" w:hAnsi="Times New Roman" w:cs="Times New Roman"/>
        </w:rPr>
      </w:pPr>
    </w:p>
    <w:p w14:paraId="5BAE4144" w14:textId="0B6B1F40" w:rsidR="006C3821" w:rsidRPr="00605411" w:rsidRDefault="00536750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</w:rPr>
        <w:t xml:space="preserve">   </w:t>
      </w:r>
      <w:r w:rsidR="00DB3928"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8</w:t>
      </w:r>
    </w:p>
    <w:p w14:paraId="470AB8DA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Navýšení poplatku</w:t>
      </w:r>
    </w:p>
    <w:p w14:paraId="68D9C092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0162534C" w14:textId="77777777" w:rsidR="006C3821" w:rsidRPr="00605411" w:rsidRDefault="00727AAB" w:rsidP="00727AAB">
      <w:pPr>
        <w:pStyle w:val="ParagraphUnnumbered"/>
        <w:numPr>
          <w:ilvl w:val="0"/>
          <w:numId w:val="7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Nebudou-li poplatky zaplaceny poplatníkem včas nebo ve správné výši, vyměří mu správce poplatku poplatek platebním výměrem nebo hromadným předpisným seznamem.</w:t>
      </w:r>
    </w:p>
    <w:p w14:paraId="342244C1" w14:textId="77777777" w:rsidR="006C3821" w:rsidRPr="00605411" w:rsidRDefault="00727AAB" w:rsidP="00727AAB">
      <w:pPr>
        <w:pStyle w:val="ParagraphUnnumbered"/>
        <w:numPr>
          <w:ilvl w:val="0"/>
          <w:numId w:val="7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Včas nezaplacené poplatky nebo část těchto poplatků může správce poplatku zvýšit až na trojnásobek; toto zvýšení je příslušenstvím poplatku sledujícím jeho osud.</w:t>
      </w:r>
    </w:p>
    <w:p w14:paraId="6964E9F2" w14:textId="77777777" w:rsidR="00536750" w:rsidRDefault="00536750" w:rsidP="00536750">
      <w:pPr>
        <w:pStyle w:val="ParagraphUnnumbered"/>
        <w:ind w:left="360"/>
        <w:rPr>
          <w:rFonts w:ascii="Times New Roman" w:hAnsi="Times New Roman" w:cs="Times New Roman"/>
        </w:rPr>
      </w:pPr>
    </w:p>
    <w:p w14:paraId="27E1F346" w14:textId="77777777" w:rsidR="00B16FE8" w:rsidRPr="00605411" w:rsidRDefault="00B16FE8" w:rsidP="00536750">
      <w:pPr>
        <w:pStyle w:val="ParagraphUnnumbered"/>
        <w:ind w:left="360"/>
        <w:rPr>
          <w:rFonts w:ascii="Times New Roman" w:hAnsi="Times New Roman" w:cs="Times New Roman"/>
        </w:rPr>
      </w:pPr>
    </w:p>
    <w:p w14:paraId="21B47828" w14:textId="707AFBE2" w:rsidR="006C3821" w:rsidRPr="00605411" w:rsidRDefault="00536750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 xml:space="preserve"> Č</w:t>
      </w:r>
      <w:r w:rsidR="00727AAB" w:rsidRPr="00605411">
        <w:rPr>
          <w:rFonts w:ascii="Times New Roman" w:hAnsi="Times New Roman" w:cs="Times New Roman"/>
          <w:sz w:val="28"/>
        </w:rPr>
        <w:t>lán</w:t>
      </w:r>
      <w:r w:rsidR="008509BE" w:rsidRPr="00605411">
        <w:rPr>
          <w:rFonts w:ascii="Times New Roman" w:hAnsi="Times New Roman" w:cs="Times New Roman"/>
          <w:sz w:val="28"/>
        </w:rPr>
        <w:t>ek 9</w:t>
      </w:r>
    </w:p>
    <w:p w14:paraId="237265EB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Odpovědnost za zaplacení poplatku</w:t>
      </w:r>
    </w:p>
    <w:p w14:paraId="04BD9050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76BCC039" w14:textId="77777777" w:rsidR="006C3821" w:rsidRPr="00605411" w:rsidRDefault="00727AAB" w:rsidP="00727AAB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22736B7" w14:textId="77777777" w:rsidR="006C3821" w:rsidRPr="00605411" w:rsidRDefault="00727AAB" w:rsidP="00727AAB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 případě podle odstavce 1 vyměří správce poplatku poplatek zákonnému zástupci nebo opatrovníkovi poplatníka.</w:t>
      </w:r>
    </w:p>
    <w:p w14:paraId="756AF134" w14:textId="77777777" w:rsidR="006C3821" w:rsidRPr="00605411" w:rsidRDefault="00727AAB" w:rsidP="00727AAB">
      <w:pPr>
        <w:pStyle w:val="ParagraphUnnumbered"/>
        <w:numPr>
          <w:ilvl w:val="0"/>
          <w:numId w:val="8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Je-li zákonných zástupců nebo opatrovníků více, jsou povinni plnit poplatkovou povinnost společně a nerozdílně.</w:t>
      </w:r>
    </w:p>
    <w:p w14:paraId="5F6FC67F" w14:textId="77777777" w:rsidR="00536750" w:rsidRDefault="00536750" w:rsidP="00536750">
      <w:pPr>
        <w:pStyle w:val="ParagraphUnnumbered"/>
        <w:ind w:left="360"/>
        <w:rPr>
          <w:rFonts w:ascii="Times New Roman" w:hAnsi="Times New Roman" w:cs="Times New Roman"/>
        </w:rPr>
      </w:pPr>
    </w:p>
    <w:p w14:paraId="07C9A2CC" w14:textId="77777777" w:rsidR="00320DFD" w:rsidRDefault="00320DFD" w:rsidP="00536750">
      <w:pPr>
        <w:pStyle w:val="ParagraphUnnumbered"/>
        <w:ind w:left="360"/>
        <w:rPr>
          <w:rFonts w:ascii="Times New Roman" w:hAnsi="Times New Roman" w:cs="Times New Roman"/>
        </w:rPr>
      </w:pPr>
    </w:p>
    <w:p w14:paraId="223E9894" w14:textId="77777777" w:rsidR="00B16FE8" w:rsidRPr="00605411" w:rsidRDefault="00B16FE8" w:rsidP="00536750">
      <w:pPr>
        <w:pStyle w:val="ParagraphUnnumbered"/>
        <w:ind w:left="360"/>
        <w:rPr>
          <w:rFonts w:ascii="Times New Roman" w:hAnsi="Times New Roman" w:cs="Times New Roman"/>
        </w:rPr>
      </w:pPr>
    </w:p>
    <w:p w14:paraId="22B45938" w14:textId="515016BD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10</w:t>
      </w:r>
    </w:p>
    <w:p w14:paraId="7BCF8099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Společná ustanovení</w:t>
      </w:r>
    </w:p>
    <w:p w14:paraId="7755F66B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</w:rPr>
      </w:pPr>
    </w:p>
    <w:p w14:paraId="628563D1" w14:textId="77777777" w:rsidR="006C3821" w:rsidRPr="00605411" w:rsidRDefault="00727AAB" w:rsidP="00727AAB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32533B0B" w14:textId="397D7B82" w:rsidR="006C3821" w:rsidRPr="00605411" w:rsidRDefault="00727AAB" w:rsidP="00727AAB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Na svěřen</w:t>
      </w:r>
      <w:r w:rsidR="00536750" w:rsidRPr="00605411">
        <w:rPr>
          <w:rFonts w:ascii="Times New Roman" w:hAnsi="Times New Roman" w:cs="Times New Roman"/>
        </w:rPr>
        <w:t>ec</w:t>
      </w:r>
      <w:r w:rsidRPr="00605411">
        <w:rPr>
          <w:rFonts w:ascii="Times New Roman" w:hAnsi="Times New Roman" w:cs="Times New Roman"/>
        </w:rPr>
        <w:t>ký fond, podílový fond nebo fond obhospodařovaný penzijní společností, do kterých je vložena nemovitá věc, se pro účely poplatků za komunální odpad hledí jako na vlastníka této nemovité věci.</w:t>
      </w:r>
    </w:p>
    <w:p w14:paraId="5E1EF151" w14:textId="77777777" w:rsidR="00536750" w:rsidRDefault="00536750" w:rsidP="00B350AC">
      <w:pPr>
        <w:pStyle w:val="ParagraphUnnumbered"/>
        <w:ind w:left="360"/>
        <w:rPr>
          <w:rFonts w:ascii="Times New Roman" w:hAnsi="Times New Roman" w:cs="Times New Roman"/>
        </w:rPr>
      </w:pPr>
    </w:p>
    <w:p w14:paraId="7B18A65D" w14:textId="77777777" w:rsidR="00B16FE8" w:rsidRDefault="00B16FE8" w:rsidP="00B350AC">
      <w:pPr>
        <w:pStyle w:val="ParagraphUnnumbered"/>
        <w:ind w:left="360"/>
        <w:rPr>
          <w:rFonts w:ascii="Times New Roman" w:hAnsi="Times New Roman" w:cs="Times New Roman"/>
        </w:rPr>
      </w:pPr>
    </w:p>
    <w:p w14:paraId="5D771C96" w14:textId="77777777" w:rsidR="00320DFD" w:rsidRDefault="00320DFD" w:rsidP="00B350AC">
      <w:pPr>
        <w:pStyle w:val="ParagraphUnnumbered"/>
        <w:ind w:left="360"/>
        <w:rPr>
          <w:rFonts w:ascii="Times New Roman" w:hAnsi="Times New Roman" w:cs="Times New Roman"/>
        </w:rPr>
      </w:pPr>
    </w:p>
    <w:p w14:paraId="3E0CE0F9" w14:textId="7A48C4D0" w:rsidR="006C3821" w:rsidRPr="00605411" w:rsidRDefault="00DB392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lastRenderedPageBreak/>
        <w:t>Č</w:t>
      </w:r>
      <w:r w:rsidR="008509BE" w:rsidRPr="00605411">
        <w:rPr>
          <w:rFonts w:ascii="Times New Roman" w:hAnsi="Times New Roman" w:cs="Times New Roman"/>
          <w:sz w:val="28"/>
        </w:rPr>
        <w:t>lánek 11</w:t>
      </w:r>
    </w:p>
    <w:p w14:paraId="0F1F9158" w14:textId="77777777" w:rsidR="006C3821" w:rsidRDefault="00727AAB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Přechodné a zrušovací ustanovení</w:t>
      </w:r>
    </w:p>
    <w:p w14:paraId="7895040F" w14:textId="77777777" w:rsidR="00320DFD" w:rsidRPr="00320DFD" w:rsidRDefault="00320DFD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2"/>
        </w:rPr>
      </w:pPr>
    </w:p>
    <w:p w14:paraId="49178B20" w14:textId="77777777" w:rsidR="006C3821" w:rsidRPr="00605411" w:rsidRDefault="00727AAB" w:rsidP="00727AAB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3F006BC2" w14:textId="77777777" w:rsidR="00B350AC" w:rsidRPr="00605411" w:rsidRDefault="00B350AC" w:rsidP="00B350AC">
      <w:pPr>
        <w:pStyle w:val="ParagraphUnnumbered"/>
        <w:ind w:left="360"/>
        <w:rPr>
          <w:rFonts w:ascii="Times New Roman" w:hAnsi="Times New Roman" w:cs="Times New Roman"/>
        </w:rPr>
      </w:pPr>
    </w:p>
    <w:p w14:paraId="27412045" w14:textId="3E4487A7" w:rsidR="006C3821" w:rsidRDefault="00727AAB" w:rsidP="00727AAB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Zrušuje se obecně závazná vyhláška č. </w:t>
      </w:r>
      <w:r w:rsidR="00B350AC" w:rsidRPr="00605411">
        <w:rPr>
          <w:rFonts w:ascii="Times New Roman" w:hAnsi="Times New Roman" w:cs="Times New Roman"/>
        </w:rPr>
        <w:t xml:space="preserve">2/2016  ze dne </w:t>
      </w:r>
      <w:proofErr w:type="gramStart"/>
      <w:r w:rsidR="00B350AC" w:rsidRPr="00605411">
        <w:rPr>
          <w:rFonts w:ascii="Times New Roman" w:hAnsi="Times New Roman" w:cs="Times New Roman"/>
        </w:rPr>
        <w:t>24.9.2016</w:t>
      </w:r>
      <w:proofErr w:type="gramEnd"/>
      <w:r w:rsidRPr="00605411">
        <w:rPr>
          <w:rFonts w:ascii="Times New Roman" w:hAnsi="Times New Roman" w:cs="Times New Roman"/>
        </w:rPr>
        <w:t>.</w:t>
      </w:r>
    </w:p>
    <w:p w14:paraId="67ECEB6F" w14:textId="77777777" w:rsidR="006D62ED" w:rsidRDefault="006D62ED" w:rsidP="006D62ED">
      <w:pPr>
        <w:pStyle w:val="ParagraphUnnumbered"/>
        <w:rPr>
          <w:rFonts w:ascii="Times New Roman" w:hAnsi="Times New Roman" w:cs="Times New Roman"/>
        </w:rPr>
      </w:pPr>
    </w:p>
    <w:p w14:paraId="56701891" w14:textId="77777777" w:rsidR="00B16FE8" w:rsidRPr="00605411" w:rsidRDefault="00B16FE8" w:rsidP="006D62ED">
      <w:pPr>
        <w:pStyle w:val="ParagraphUnnumbered"/>
        <w:rPr>
          <w:rFonts w:ascii="Times New Roman" w:hAnsi="Times New Roman" w:cs="Times New Roman"/>
        </w:rPr>
      </w:pPr>
    </w:p>
    <w:p w14:paraId="087FC226" w14:textId="434BF51B" w:rsidR="006C3821" w:rsidRPr="00605411" w:rsidRDefault="00DB3928" w:rsidP="00B16FE8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Č</w:t>
      </w:r>
      <w:r w:rsidR="008509BE" w:rsidRPr="00605411">
        <w:rPr>
          <w:rFonts w:ascii="Times New Roman" w:hAnsi="Times New Roman" w:cs="Times New Roman"/>
          <w:sz w:val="28"/>
        </w:rPr>
        <w:t>lánek 12</w:t>
      </w:r>
    </w:p>
    <w:p w14:paraId="2847DF6F" w14:textId="77777777" w:rsidR="006C3821" w:rsidRDefault="00727AAB" w:rsidP="00B16FE8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  <w:r w:rsidRPr="00605411">
        <w:rPr>
          <w:rFonts w:ascii="Times New Roman" w:hAnsi="Times New Roman" w:cs="Times New Roman"/>
          <w:sz w:val="28"/>
        </w:rPr>
        <w:t>Účinnost</w:t>
      </w:r>
    </w:p>
    <w:p w14:paraId="601290DA" w14:textId="77777777" w:rsidR="00B16FE8" w:rsidRPr="00605411" w:rsidRDefault="00B16FE8" w:rsidP="00605411">
      <w:pPr>
        <w:pStyle w:val="HeaderNumbered"/>
        <w:spacing w:before="0" w:line="240" w:lineRule="auto"/>
        <w:rPr>
          <w:rFonts w:ascii="Times New Roman" w:hAnsi="Times New Roman" w:cs="Times New Roman"/>
          <w:sz w:val="28"/>
        </w:rPr>
      </w:pPr>
    </w:p>
    <w:p w14:paraId="1A78B00E" w14:textId="77777777" w:rsidR="007D068F" w:rsidRPr="00605411" w:rsidRDefault="00727AAB" w:rsidP="007D068F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Tato vyhláška nabývá účinnosti dnem 1. ledna 2022.</w:t>
      </w:r>
    </w:p>
    <w:p w14:paraId="59259C50" w14:textId="77777777" w:rsidR="007D068F" w:rsidRPr="00605411" w:rsidRDefault="007D068F" w:rsidP="007D068F">
      <w:pPr>
        <w:pStyle w:val="ParagraphUnnumbered"/>
        <w:rPr>
          <w:rFonts w:ascii="Times New Roman" w:hAnsi="Times New Roman" w:cs="Times New Roman"/>
        </w:rPr>
      </w:pPr>
    </w:p>
    <w:p w14:paraId="12EA9291" w14:textId="77777777" w:rsidR="007D068F" w:rsidRDefault="007D068F" w:rsidP="007D068F">
      <w:pPr>
        <w:pStyle w:val="ParagraphUnnumbered"/>
        <w:rPr>
          <w:rFonts w:ascii="Times New Roman" w:hAnsi="Times New Roman" w:cs="Times New Roman"/>
        </w:rPr>
      </w:pPr>
    </w:p>
    <w:p w14:paraId="5406D497" w14:textId="77777777" w:rsidR="00B16FE8" w:rsidRDefault="00B16FE8" w:rsidP="007D068F">
      <w:pPr>
        <w:pStyle w:val="ParagraphUnnumbered"/>
        <w:rPr>
          <w:rFonts w:ascii="Times New Roman" w:hAnsi="Times New Roman" w:cs="Times New Roman"/>
        </w:rPr>
      </w:pPr>
    </w:p>
    <w:p w14:paraId="256B525C" w14:textId="77777777" w:rsidR="00B16FE8" w:rsidRDefault="00B16FE8" w:rsidP="007D068F">
      <w:pPr>
        <w:pStyle w:val="ParagraphUnnumbered"/>
        <w:rPr>
          <w:rFonts w:ascii="Times New Roman" w:hAnsi="Times New Roman" w:cs="Times New Roman"/>
        </w:rPr>
      </w:pPr>
    </w:p>
    <w:p w14:paraId="25167F25" w14:textId="77777777" w:rsidR="00B16FE8" w:rsidRPr="00605411" w:rsidRDefault="00B16FE8" w:rsidP="007D068F">
      <w:pPr>
        <w:pStyle w:val="ParagraphUnnumbered"/>
        <w:rPr>
          <w:rFonts w:ascii="Times New Roman" w:hAnsi="Times New Roman" w:cs="Times New Roman"/>
        </w:rPr>
      </w:pPr>
    </w:p>
    <w:p w14:paraId="34F5786A" w14:textId="1743B789" w:rsidR="006C3821" w:rsidRPr="00605411" w:rsidRDefault="00727AAB" w:rsidP="007D068F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______</w:t>
      </w:r>
      <w:r w:rsidR="007D068F" w:rsidRPr="00605411">
        <w:rPr>
          <w:rFonts w:ascii="Times New Roman" w:hAnsi="Times New Roman" w:cs="Times New Roman"/>
        </w:rPr>
        <w:t>__________________</w:t>
      </w:r>
      <w:r w:rsidR="007D068F" w:rsidRPr="00605411">
        <w:rPr>
          <w:rFonts w:ascii="Times New Roman" w:hAnsi="Times New Roman" w:cs="Times New Roman"/>
        </w:rPr>
        <w:tab/>
      </w:r>
      <w:r w:rsidR="007D068F" w:rsidRPr="00605411">
        <w:rPr>
          <w:rFonts w:ascii="Times New Roman" w:hAnsi="Times New Roman" w:cs="Times New Roman"/>
        </w:rPr>
        <w:tab/>
      </w:r>
      <w:r w:rsidR="007D068F" w:rsidRPr="00605411">
        <w:rPr>
          <w:rFonts w:ascii="Times New Roman" w:hAnsi="Times New Roman" w:cs="Times New Roman"/>
        </w:rPr>
        <w:tab/>
        <w:t>_______________________</w:t>
      </w:r>
    </w:p>
    <w:p w14:paraId="4C056E8F" w14:textId="2F934D4A" w:rsidR="007D068F" w:rsidRPr="00605411" w:rsidRDefault="007D068F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PhDr. Milan Randák, PhD.</w:t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  <w:t xml:space="preserve">         Bc. Zuzana Hůlová</w:t>
      </w:r>
    </w:p>
    <w:p w14:paraId="48193F38" w14:textId="267BEBFA" w:rsidR="006C3821" w:rsidRPr="00605411" w:rsidRDefault="007D068F">
      <w:pPr>
        <w:pStyle w:val="ParagraphUnnumbered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 xml:space="preserve">           </w:t>
      </w:r>
      <w:r w:rsidR="00B16FE8">
        <w:rPr>
          <w:rFonts w:ascii="Times New Roman" w:hAnsi="Times New Roman" w:cs="Times New Roman"/>
        </w:rPr>
        <w:t>m</w:t>
      </w:r>
      <w:r w:rsidR="00727AAB" w:rsidRPr="00605411">
        <w:rPr>
          <w:rFonts w:ascii="Times New Roman" w:hAnsi="Times New Roman" w:cs="Times New Roman"/>
        </w:rPr>
        <w:t>ístostarosta</w:t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</w:r>
      <w:r w:rsidRPr="00605411">
        <w:rPr>
          <w:rFonts w:ascii="Times New Roman" w:hAnsi="Times New Roman" w:cs="Times New Roman"/>
        </w:rPr>
        <w:tab/>
        <w:t xml:space="preserve">                starostka </w:t>
      </w:r>
    </w:p>
    <w:p w14:paraId="7064BC4C" w14:textId="455C8D96" w:rsidR="006C3821" w:rsidRPr="00605411" w:rsidRDefault="00727AAB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605411">
        <w:rPr>
          <w:rFonts w:ascii="Times New Roman" w:hAnsi="Times New Roman" w:cs="Times New Roman"/>
        </w:rPr>
        <w:t>Vyvě</w:t>
      </w:r>
      <w:r w:rsidR="007D068F" w:rsidRPr="00605411">
        <w:rPr>
          <w:rFonts w:ascii="Times New Roman" w:hAnsi="Times New Roman" w:cs="Times New Roman"/>
        </w:rPr>
        <w:t xml:space="preserve">šeno na úřední desce dne: </w:t>
      </w:r>
      <w:proofErr w:type="gramStart"/>
      <w:r w:rsidR="007D068F" w:rsidRPr="00605411">
        <w:rPr>
          <w:rFonts w:ascii="Times New Roman" w:hAnsi="Times New Roman" w:cs="Times New Roman"/>
        </w:rPr>
        <w:t>16.12.2021</w:t>
      </w:r>
      <w:proofErr w:type="gramEnd"/>
    </w:p>
    <w:p w14:paraId="6398B3C8" w14:textId="30DD568E" w:rsidR="006C3821" w:rsidRPr="00605411" w:rsidRDefault="006C3821">
      <w:pPr>
        <w:pStyle w:val="ParagraphUnnumbered"/>
        <w:spacing w:before="400" w:line="240" w:lineRule="auto"/>
        <w:rPr>
          <w:rFonts w:ascii="Times New Roman" w:hAnsi="Times New Roman" w:cs="Times New Roman"/>
        </w:rPr>
      </w:pPr>
    </w:p>
    <w:sectPr w:rsidR="006C3821" w:rsidRPr="00605411" w:rsidSect="00605411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A0CB8" w14:textId="77777777" w:rsidR="001A418B" w:rsidRDefault="001A418B" w:rsidP="006E0FDA">
      <w:pPr>
        <w:spacing w:after="0" w:line="240" w:lineRule="auto"/>
      </w:pPr>
      <w:r>
        <w:separator/>
      </w:r>
    </w:p>
  </w:endnote>
  <w:endnote w:type="continuationSeparator" w:id="0">
    <w:p w14:paraId="07ADC80E" w14:textId="77777777" w:rsidR="001A418B" w:rsidRDefault="001A41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033042"/>
      <w:docPartObj>
        <w:docPartGallery w:val="Page Numbers (Bottom of Page)"/>
        <w:docPartUnique/>
      </w:docPartObj>
    </w:sdtPr>
    <w:sdtEndPr/>
    <w:sdtContent>
      <w:p w14:paraId="510CC65A" w14:textId="25E8C1BF" w:rsidR="00605411" w:rsidRDefault="006054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38">
          <w:rPr>
            <w:noProof/>
          </w:rPr>
          <w:t>5</w:t>
        </w:r>
        <w:r>
          <w:fldChar w:fldCharType="end"/>
        </w:r>
      </w:p>
    </w:sdtContent>
  </w:sdt>
  <w:p w14:paraId="4BDD0B36" w14:textId="77777777" w:rsidR="00605411" w:rsidRDefault="006054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E4F1A" w14:textId="77777777" w:rsidR="001A418B" w:rsidRDefault="001A418B" w:rsidP="006E0FDA">
      <w:pPr>
        <w:spacing w:after="0" w:line="240" w:lineRule="auto"/>
      </w:pPr>
      <w:r>
        <w:separator/>
      </w:r>
    </w:p>
  </w:footnote>
  <w:footnote w:type="continuationSeparator" w:id="0">
    <w:p w14:paraId="6A2A367B" w14:textId="77777777" w:rsidR="001A418B" w:rsidRDefault="001A418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48DD7" w14:textId="7E04FBF6" w:rsidR="00605411" w:rsidRPr="00605411" w:rsidRDefault="00605411" w:rsidP="00605411">
    <w:pPr>
      <w:pStyle w:val="Zhlav"/>
      <w:jc w:val="center"/>
      <w:rPr>
        <w:rFonts w:ascii="Times New Roman" w:hAnsi="Times New Roman" w:cs="Times New Roman"/>
        <w:i/>
      </w:rPr>
    </w:pPr>
    <w:r w:rsidRPr="00605411">
      <w:rPr>
        <w:rFonts w:ascii="Times New Roman" w:hAnsi="Times New Roman" w:cs="Times New Roman"/>
        <w:i/>
      </w:rPr>
      <w:t>--- Obec Vižina 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C2A93"/>
    <w:multiLevelType w:val="hybridMultilevel"/>
    <w:tmpl w:val="13C261A4"/>
    <w:lvl w:ilvl="0" w:tplc="6E4837CA">
      <w:start w:val="1"/>
      <w:numFmt w:val="decimal"/>
      <w:lvlText w:val="%1."/>
      <w:lvlJc w:val="left"/>
      <w:pPr>
        <w:ind w:left="360" w:hanging="360"/>
      </w:pPr>
    </w:lvl>
    <w:lvl w:ilvl="1" w:tplc="CA1410DA">
      <w:start w:val="1"/>
      <w:numFmt w:val="lowerLetter"/>
      <w:lvlText w:val="%2)"/>
      <w:lvlJc w:val="left"/>
      <w:pPr>
        <w:ind w:left="720" w:hanging="360"/>
      </w:pPr>
    </w:lvl>
    <w:lvl w:ilvl="2" w:tplc="F2E4A3EC">
      <w:start w:val="1"/>
      <w:numFmt w:val="decimal"/>
      <w:lvlText w:val="%3."/>
      <w:lvlJc w:val="left"/>
      <w:pPr>
        <w:ind w:left="2160" w:hanging="360"/>
      </w:pPr>
    </w:lvl>
    <w:lvl w:ilvl="3" w:tplc="19CADF10">
      <w:start w:val="1"/>
      <w:numFmt w:val="lowerLetter"/>
      <w:lvlText w:val="%4."/>
      <w:lvlJc w:val="left"/>
      <w:pPr>
        <w:ind w:left="2880" w:hanging="360"/>
      </w:pPr>
    </w:lvl>
    <w:lvl w:ilvl="4" w:tplc="0D1E7D2E">
      <w:start w:val="1"/>
      <w:numFmt w:val="decimal"/>
      <w:lvlText w:val="%5."/>
      <w:lvlJc w:val="left"/>
      <w:pPr>
        <w:ind w:left="3600" w:hanging="360"/>
      </w:pPr>
    </w:lvl>
    <w:lvl w:ilvl="5" w:tplc="B4444A74">
      <w:start w:val="1"/>
      <w:numFmt w:val="lowerLetter"/>
      <w:lvlText w:val="%6."/>
      <w:lvlJc w:val="left"/>
      <w:pPr>
        <w:ind w:left="4320" w:hanging="360"/>
      </w:pPr>
    </w:lvl>
    <w:lvl w:ilvl="6" w:tplc="A016FFFC">
      <w:start w:val="1"/>
      <w:numFmt w:val="decimal"/>
      <w:lvlText w:val="%7."/>
      <w:lvlJc w:val="left"/>
      <w:pPr>
        <w:ind w:left="5040" w:hanging="360"/>
      </w:pPr>
    </w:lvl>
    <w:lvl w:ilvl="7" w:tplc="2EBE9070">
      <w:start w:val="1"/>
      <w:numFmt w:val="lowerLetter"/>
      <w:lvlText w:val="%8."/>
      <w:lvlJc w:val="left"/>
      <w:pPr>
        <w:ind w:left="5760" w:hanging="360"/>
      </w:pPr>
    </w:lvl>
    <w:lvl w:ilvl="8" w:tplc="BA445AC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447596"/>
    <w:multiLevelType w:val="hybridMultilevel"/>
    <w:tmpl w:val="7EC008A4"/>
    <w:lvl w:ilvl="0" w:tplc="B6C41392">
      <w:start w:val="1"/>
      <w:numFmt w:val="decimal"/>
      <w:lvlText w:val="%1."/>
      <w:lvlJc w:val="left"/>
      <w:pPr>
        <w:ind w:left="360" w:hanging="360"/>
      </w:pPr>
    </w:lvl>
    <w:lvl w:ilvl="1" w:tplc="209C79C0">
      <w:start w:val="1"/>
      <w:numFmt w:val="lowerLetter"/>
      <w:lvlText w:val="%2)"/>
      <w:lvlJc w:val="left"/>
      <w:pPr>
        <w:ind w:left="720" w:hanging="360"/>
      </w:pPr>
    </w:lvl>
    <w:lvl w:ilvl="2" w:tplc="5B787ABC">
      <w:start w:val="1"/>
      <w:numFmt w:val="decimal"/>
      <w:lvlText w:val="%3."/>
      <w:lvlJc w:val="left"/>
      <w:pPr>
        <w:ind w:left="2160" w:hanging="360"/>
      </w:pPr>
    </w:lvl>
    <w:lvl w:ilvl="3" w:tplc="EFC856BC">
      <w:start w:val="1"/>
      <w:numFmt w:val="lowerLetter"/>
      <w:lvlText w:val="%4."/>
      <w:lvlJc w:val="left"/>
      <w:pPr>
        <w:ind w:left="2880" w:hanging="360"/>
      </w:pPr>
    </w:lvl>
    <w:lvl w:ilvl="4" w:tplc="030A05BE">
      <w:start w:val="1"/>
      <w:numFmt w:val="decimal"/>
      <w:lvlText w:val="%5."/>
      <w:lvlJc w:val="left"/>
      <w:pPr>
        <w:ind w:left="3600" w:hanging="360"/>
      </w:pPr>
    </w:lvl>
    <w:lvl w:ilvl="5" w:tplc="9FD8C5C4">
      <w:start w:val="1"/>
      <w:numFmt w:val="lowerLetter"/>
      <w:lvlText w:val="%6."/>
      <w:lvlJc w:val="left"/>
      <w:pPr>
        <w:ind w:left="4320" w:hanging="360"/>
      </w:pPr>
    </w:lvl>
    <w:lvl w:ilvl="6" w:tplc="6A6AE86E">
      <w:start w:val="1"/>
      <w:numFmt w:val="decimal"/>
      <w:lvlText w:val="%7."/>
      <w:lvlJc w:val="left"/>
      <w:pPr>
        <w:ind w:left="5040" w:hanging="360"/>
      </w:pPr>
    </w:lvl>
    <w:lvl w:ilvl="7" w:tplc="6DE6AF92">
      <w:start w:val="1"/>
      <w:numFmt w:val="lowerLetter"/>
      <w:lvlText w:val="%8."/>
      <w:lvlJc w:val="left"/>
      <w:pPr>
        <w:ind w:left="5760" w:hanging="360"/>
      </w:pPr>
    </w:lvl>
    <w:lvl w:ilvl="8" w:tplc="20B8B9D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D65314"/>
    <w:multiLevelType w:val="hybridMultilevel"/>
    <w:tmpl w:val="E8943722"/>
    <w:lvl w:ilvl="0" w:tplc="8A0E9CB6">
      <w:start w:val="1"/>
      <w:numFmt w:val="decimal"/>
      <w:lvlText w:val="%1."/>
      <w:lvlJc w:val="left"/>
      <w:pPr>
        <w:ind w:left="360" w:hanging="360"/>
      </w:pPr>
    </w:lvl>
    <w:lvl w:ilvl="1" w:tplc="6B9CAB9E">
      <w:start w:val="1"/>
      <w:numFmt w:val="lowerLetter"/>
      <w:lvlText w:val="%2)"/>
      <w:lvlJc w:val="left"/>
      <w:pPr>
        <w:ind w:left="720" w:hanging="360"/>
      </w:pPr>
    </w:lvl>
    <w:lvl w:ilvl="2" w:tplc="5FC8F166">
      <w:start w:val="1"/>
      <w:numFmt w:val="decimal"/>
      <w:lvlText w:val="%3."/>
      <w:lvlJc w:val="left"/>
      <w:pPr>
        <w:ind w:left="2160" w:hanging="360"/>
      </w:pPr>
    </w:lvl>
    <w:lvl w:ilvl="3" w:tplc="9604A7FA">
      <w:start w:val="1"/>
      <w:numFmt w:val="lowerLetter"/>
      <w:lvlText w:val="%4."/>
      <w:lvlJc w:val="left"/>
      <w:pPr>
        <w:ind w:left="2880" w:hanging="360"/>
      </w:pPr>
    </w:lvl>
    <w:lvl w:ilvl="4" w:tplc="C484B850">
      <w:start w:val="1"/>
      <w:numFmt w:val="decimal"/>
      <w:lvlText w:val="%5."/>
      <w:lvlJc w:val="left"/>
      <w:pPr>
        <w:ind w:left="3600" w:hanging="360"/>
      </w:pPr>
    </w:lvl>
    <w:lvl w:ilvl="5" w:tplc="621056C8">
      <w:start w:val="1"/>
      <w:numFmt w:val="lowerLetter"/>
      <w:lvlText w:val="%6."/>
      <w:lvlJc w:val="left"/>
      <w:pPr>
        <w:ind w:left="4320" w:hanging="360"/>
      </w:pPr>
    </w:lvl>
    <w:lvl w:ilvl="6" w:tplc="CCD8F89A">
      <w:start w:val="1"/>
      <w:numFmt w:val="decimal"/>
      <w:lvlText w:val="%7."/>
      <w:lvlJc w:val="left"/>
      <w:pPr>
        <w:ind w:left="5040" w:hanging="360"/>
      </w:pPr>
    </w:lvl>
    <w:lvl w:ilvl="7" w:tplc="C9B0EFC4">
      <w:start w:val="1"/>
      <w:numFmt w:val="lowerLetter"/>
      <w:lvlText w:val="%8."/>
      <w:lvlJc w:val="left"/>
      <w:pPr>
        <w:ind w:left="5760" w:hanging="360"/>
      </w:pPr>
    </w:lvl>
    <w:lvl w:ilvl="8" w:tplc="F0BE3562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836B7C"/>
    <w:multiLevelType w:val="hybridMultilevel"/>
    <w:tmpl w:val="914E0B72"/>
    <w:lvl w:ilvl="0" w:tplc="820A30EC">
      <w:start w:val="1"/>
      <w:numFmt w:val="decimal"/>
      <w:lvlText w:val="%1."/>
      <w:lvlJc w:val="left"/>
      <w:pPr>
        <w:ind w:left="360" w:hanging="360"/>
      </w:pPr>
    </w:lvl>
    <w:lvl w:ilvl="1" w:tplc="339A2428">
      <w:start w:val="1"/>
      <w:numFmt w:val="lowerLetter"/>
      <w:lvlText w:val="%2)"/>
      <w:lvlJc w:val="left"/>
      <w:pPr>
        <w:ind w:left="720" w:hanging="360"/>
      </w:pPr>
    </w:lvl>
    <w:lvl w:ilvl="2" w:tplc="8C5C247C">
      <w:start w:val="1"/>
      <w:numFmt w:val="decimal"/>
      <w:lvlText w:val="%3."/>
      <w:lvlJc w:val="left"/>
      <w:pPr>
        <w:ind w:left="2160" w:hanging="360"/>
      </w:pPr>
    </w:lvl>
    <w:lvl w:ilvl="3" w:tplc="2780C29C">
      <w:start w:val="1"/>
      <w:numFmt w:val="lowerLetter"/>
      <w:lvlText w:val="%4."/>
      <w:lvlJc w:val="left"/>
      <w:pPr>
        <w:ind w:left="2880" w:hanging="360"/>
      </w:pPr>
    </w:lvl>
    <w:lvl w:ilvl="4" w:tplc="7C00760E">
      <w:start w:val="1"/>
      <w:numFmt w:val="decimal"/>
      <w:lvlText w:val="%5."/>
      <w:lvlJc w:val="left"/>
      <w:pPr>
        <w:ind w:left="3600" w:hanging="360"/>
      </w:pPr>
    </w:lvl>
    <w:lvl w:ilvl="5" w:tplc="8FA4F874">
      <w:start w:val="1"/>
      <w:numFmt w:val="lowerLetter"/>
      <w:lvlText w:val="%6."/>
      <w:lvlJc w:val="left"/>
      <w:pPr>
        <w:ind w:left="4320" w:hanging="360"/>
      </w:pPr>
    </w:lvl>
    <w:lvl w:ilvl="6" w:tplc="087CB608">
      <w:start w:val="1"/>
      <w:numFmt w:val="decimal"/>
      <w:lvlText w:val="%7."/>
      <w:lvlJc w:val="left"/>
      <w:pPr>
        <w:ind w:left="5040" w:hanging="360"/>
      </w:pPr>
    </w:lvl>
    <w:lvl w:ilvl="7" w:tplc="D80CE5AA">
      <w:start w:val="1"/>
      <w:numFmt w:val="lowerLetter"/>
      <w:lvlText w:val="%8."/>
      <w:lvlJc w:val="left"/>
      <w:pPr>
        <w:ind w:left="5760" w:hanging="360"/>
      </w:pPr>
    </w:lvl>
    <w:lvl w:ilvl="8" w:tplc="59D252BC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61C3B4E"/>
    <w:multiLevelType w:val="hybridMultilevel"/>
    <w:tmpl w:val="98BE2C58"/>
    <w:lvl w:ilvl="0" w:tplc="B4665B64">
      <w:start w:val="1"/>
      <w:numFmt w:val="decimal"/>
      <w:lvlText w:val="%1."/>
      <w:lvlJc w:val="left"/>
      <w:pPr>
        <w:ind w:left="360" w:hanging="360"/>
      </w:pPr>
    </w:lvl>
    <w:lvl w:ilvl="1" w:tplc="70F291A8">
      <w:start w:val="1"/>
      <w:numFmt w:val="lowerLetter"/>
      <w:lvlText w:val="%2)"/>
      <w:lvlJc w:val="left"/>
      <w:pPr>
        <w:ind w:left="720" w:hanging="360"/>
      </w:pPr>
    </w:lvl>
    <w:lvl w:ilvl="2" w:tplc="4BCE9480">
      <w:start w:val="1"/>
      <w:numFmt w:val="decimal"/>
      <w:lvlText w:val="%3."/>
      <w:lvlJc w:val="left"/>
      <w:pPr>
        <w:ind w:left="2160" w:hanging="360"/>
      </w:pPr>
    </w:lvl>
    <w:lvl w:ilvl="3" w:tplc="62C4802A">
      <w:start w:val="1"/>
      <w:numFmt w:val="lowerLetter"/>
      <w:lvlText w:val="%4."/>
      <w:lvlJc w:val="left"/>
      <w:pPr>
        <w:ind w:left="2880" w:hanging="360"/>
      </w:pPr>
    </w:lvl>
    <w:lvl w:ilvl="4" w:tplc="61ECF844">
      <w:start w:val="1"/>
      <w:numFmt w:val="decimal"/>
      <w:lvlText w:val="%5."/>
      <w:lvlJc w:val="left"/>
      <w:pPr>
        <w:ind w:left="3600" w:hanging="360"/>
      </w:pPr>
    </w:lvl>
    <w:lvl w:ilvl="5" w:tplc="FF32CA6E">
      <w:start w:val="1"/>
      <w:numFmt w:val="lowerLetter"/>
      <w:lvlText w:val="%6."/>
      <w:lvlJc w:val="left"/>
      <w:pPr>
        <w:ind w:left="4320" w:hanging="360"/>
      </w:pPr>
    </w:lvl>
    <w:lvl w:ilvl="6" w:tplc="61F6740C">
      <w:start w:val="1"/>
      <w:numFmt w:val="decimal"/>
      <w:lvlText w:val="%7."/>
      <w:lvlJc w:val="left"/>
      <w:pPr>
        <w:ind w:left="5040" w:hanging="360"/>
      </w:pPr>
    </w:lvl>
    <w:lvl w:ilvl="7" w:tplc="6C845ED2">
      <w:start w:val="1"/>
      <w:numFmt w:val="lowerLetter"/>
      <w:lvlText w:val="%8."/>
      <w:lvlJc w:val="left"/>
      <w:pPr>
        <w:ind w:left="5760" w:hanging="360"/>
      </w:pPr>
    </w:lvl>
    <w:lvl w:ilvl="8" w:tplc="FD7C297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60500D"/>
    <w:multiLevelType w:val="hybridMultilevel"/>
    <w:tmpl w:val="B548105E"/>
    <w:lvl w:ilvl="0" w:tplc="68E6D27A">
      <w:start w:val="1"/>
      <w:numFmt w:val="decimal"/>
      <w:lvlText w:val="%1."/>
      <w:lvlJc w:val="left"/>
      <w:pPr>
        <w:ind w:left="360" w:hanging="360"/>
      </w:pPr>
    </w:lvl>
    <w:lvl w:ilvl="1" w:tplc="21645A78">
      <w:start w:val="1"/>
      <w:numFmt w:val="lowerLetter"/>
      <w:lvlText w:val="%2)"/>
      <w:lvlJc w:val="left"/>
      <w:pPr>
        <w:ind w:left="720" w:hanging="360"/>
      </w:pPr>
    </w:lvl>
    <w:lvl w:ilvl="2" w:tplc="3AC4C5AC">
      <w:start w:val="1"/>
      <w:numFmt w:val="decimal"/>
      <w:lvlText w:val="%3."/>
      <w:lvlJc w:val="left"/>
      <w:pPr>
        <w:ind w:left="2160" w:hanging="360"/>
      </w:pPr>
    </w:lvl>
    <w:lvl w:ilvl="3" w:tplc="07525246">
      <w:start w:val="1"/>
      <w:numFmt w:val="lowerLetter"/>
      <w:lvlText w:val="%4."/>
      <w:lvlJc w:val="left"/>
      <w:pPr>
        <w:ind w:left="2880" w:hanging="360"/>
      </w:pPr>
    </w:lvl>
    <w:lvl w:ilvl="4" w:tplc="D7845F96">
      <w:start w:val="1"/>
      <w:numFmt w:val="decimal"/>
      <w:lvlText w:val="%5."/>
      <w:lvlJc w:val="left"/>
      <w:pPr>
        <w:ind w:left="3600" w:hanging="360"/>
      </w:pPr>
    </w:lvl>
    <w:lvl w:ilvl="5" w:tplc="514A12EE">
      <w:start w:val="1"/>
      <w:numFmt w:val="lowerLetter"/>
      <w:lvlText w:val="%6."/>
      <w:lvlJc w:val="left"/>
      <w:pPr>
        <w:ind w:left="4320" w:hanging="360"/>
      </w:pPr>
    </w:lvl>
    <w:lvl w:ilvl="6" w:tplc="7286E2F6">
      <w:start w:val="1"/>
      <w:numFmt w:val="decimal"/>
      <w:lvlText w:val="%7."/>
      <w:lvlJc w:val="left"/>
      <w:pPr>
        <w:ind w:left="5040" w:hanging="360"/>
      </w:pPr>
    </w:lvl>
    <w:lvl w:ilvl="7" w:tplc="A3348340">
      <w:start w:val="1"/>
      <w:numFmt w:val="lowerLetter"/>
      <w:lvlText w:val="%8."/>
      <w:lvlJc w:val="left"/>
      <w:pPr>
        <w:ind w:left="5760" w:hanging="360"/>
      </w:pPr>
    </w:lvl>
    <w:lvl w:ilvl="8" w:tplc="97CE383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6E53228"/>
    <w:multiLevelType w:val="hybridMultilevel"/>
    <w:tmpl w:val="AFEC774E"/>
    <w:lvl w:ilvl="0" w:tplc="7A6E45F8">
      <w:start w:val="1"/>
      <w:numFmt w:val="decimal"/>
      <w:lvlText w:val="%1."/>
      <w:lvlJc w:val="left"/>
      <w:pPr>
        <w:ind w:left="360" w:hanging="360"/>
      </w:pPr>
    </w:lvl>
    <w:lvl w:ilvl="1" w:tplc="B980F8B4">
      <w:start w:val="1"/>
      <w:numFmt w:val="lowerLetter"/>
      <w:lvlText w:val="%2)"/>
      <w:lvlJc w:val="left"/>
      <w:pPr>
        <w:ind w:left="720" w:hanging="360"/>
      </w:pPr>
    </w:lvl>
    <w:lvl w:ilvl="2" w:tplc="CEA4152E">
      <w:start w:val="1"/>
      <w:numFmt w:val="decimal"/>
      <w:lvlText w:val="%3."/>
      <w:lvlJc w:val="left"/>
      <w:pPr>
        <w:ind w:left="2160" w:hanging="360"/>
      </w:pPr>
    </w:lvl>
    <w:lvl w:ilvl="3" w:tplc="C3A65DF2">
      <w:start w:val="1"/>
      <w:numFmt w:val="lowerLetter"/>
      <w:lvlText w:val="%4."/>
      <w:lvlJc w:val="left"/>
      <w:pPr>
        <w:ind w:left="2880" w:hanging="360"/>
      </w:pPr>
    </w:lvl>
    <w:lvl w:ilvl="4" w:tplc="6BE6B186">
      <w:start w:val="1"/>
      <w:numFmt w:val="decimal"/>
      <w:lvlText w:val="%5."/>
      <w:lvlJc w:val="left"/>
      <w:pPr>
        <w:ind w:left="3600" w:hanging="360"/>
      </w:pPr>
    </w:lvl>
    <w:lvl w:ilvl="5" w:tplc="E668C326">
      <w:start w:val="1"/>
      <w:numFmt w:val="lowerLetter"/>
      <w:lvlText w:val="%6."/>
      <w:lvlJc w:val="left"/>
      <w:pPr>
        <w:ind w:left="4320" w:hanging="360"/>
      </w:pPr>
    </w:lvl>
    <w:lvl w:ilvl="6" w:tplc="0804C3A4">
      <w:start w:val="1"/>
      <w:numFmt w:val="decimal"/>
      <w:lvlText w:val="%7."/>
      <w:lvlJc w:val="left"/>
      <w:pPr>
        <w:ind w:left="5040" w:hanging="360"/>
      </w:pPr>
    </w:lvl>
    <w:lvl w:ilvl="7" w:tplc="FEC8FB7A">
      <w:start w:val="1"/>
      <w:numFmt w:val="lowerLetter"/>
      <w:lvlText w:val="%8."/>
      <w:lvlJc w:val="left"/>
      <w:pPr>
        <w:ind w:left="5760" w:hanging="360"/>
      </w:pPr>
    </w:lvl>
    <w:lvl w:ilvl="8" w:tplc="1E18BF9A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87355D3"/>
    <w:multiLevelType w:val="hybridMultilevel"/>
    <w:tmpl w:val="A35A64A6"/>
    <w:lvl w:ilvl="0" w:tplc="CD863F0C">
      <w:start w:val="1"/>
      <w:numFmt w:val="decimal"/>
      <w:lvlText w:val="%1."/>
      <w:lvlJc w:val="left"/>
      <w:pPr>
        <w:ind w:left="360" w:hanging="360"/>
      </w:pPr>
    </w:lvl>
    <w:lvl w:ilvl="1" w:tplc="F99457EA">
      <w:start w:val="1"/>
      <w:numFmt w:val="lowerLetter"/>
      <w:lvlText w:val="%2)"/>
      <w:lvlJc w:val="left"/>
      <w:pPr>
        <w:ind w:left="720" w:hanging="360"/>
      </w:pPr>
    </w:lvl>
    <w:lvl w:ilvl="2" w:tplc="3D8C7A34">
      <w:start w:val="1"/>
      <w:numFmt w:val="decimal"/>
      <w:lvlText w:val="%3."/>
      <w:lvlJc w:val="left"/>
      <w:pPr>
        <w:ind w:left="2160" w:hanging="360"/>
      </w:pPr>
    </w:lvl>
    <w:lvl w:ilvl="3" w:tplc="B9A8F7B0">
      <w:start w:val="1"/>
      <w:numFmt w:val="lowerLetter"/>
      <w:lvlText w:val="%4."/>
      <w:lvlJc w:val="left"/>
      <w:pPr>
        <w:ind w:left="2880" w:hanging="360"/>
      </w:pPr>
    </w:lvl>
    <w:lvl w:ilvl="4" w:tplc="BD1C7D4A">
      <w:start w:val="1"/>
      <w:numFmt w:val="decimal"/>
      <w:lvlText w:val="%5."/>
      <w:lvlJc w:val="left"/>
      <w:pPr>
        <w:ind w:left="3600" w:hanging="360"/>
      </w:pPr>
    </w:lvl>
    <w:lvl w:ilvl="5" w:tplc="DB92252E">
      <w:start w:val="1"/>
      <w:numFmt w:val="lowerLetter"/>
      <w:lvlText w:val="%6."/>
      <w:lvlJc w:val="left"/>
      <w:pPr>
        <w:ind w:left="4320" w:hanging="360"/>
      </w:pPr>
    </w:lvl>
    <w:lvl w:ilvl="6" w:tplc="E1761714">
      <w:start w:val="1"/>
      <w:numFmt w:val="decimal"/>
      <w:lvlText w:val="%7."/>
      <w:lvlJc w:val="left"/>
      <w:pPr>
        <w:ind w:left="5040" w:hanging="360"/>
      </w:pPr>
    </w:lvl>
    <w:lvl w:ilvl="7" w:tplc="C1987732">
      <w:start w:val="1"/>
      <w:numFmt w:val="lowerLetter"/>
      <w:lvlText w:val="%8."/>
      <w:lvlJc w:val="left"/>
      <w:pPr>
        <w:ind w:left="5760" w:hanging="360"/>
      </w:pPr>
    </w:lvl>
    <w:lvl w:ilvl="8" w:tplc="17B49984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D5054FF"/>
    <w:multiLevelType w:val="hybridMultilevel"/>
    <w:tmpl w:val="F10CE9D6"/>
    <w:lvl w:ilvl="0" w:tplc="455671FC">
      <w:start w:val="1"/>
      <w:numFmt w:val="decimal"/>
      <w:lvlText w:val="%1."/>
      <w:lvlJc w:val="left"/>
      <w:pPr>
        <w:ind w:left="360" w:hanging="360"/>
      </w:pPr>
    </w:lvl>
    <w:lvl w:ilvl="1" w:tplc="5F107E90">
      <w:start w:val="1"/>
      <w:numFmt w:val="lowerLetter"/>
      <w:lvlText w:val="%2)"/>
      <w:lvlJc w:val="left"/>
      <w:pPr>
        <w:ind w:left="720" w:hanging="360"/>
      </w:pPr>
    </w:lvl>
    <w:lvl w:ilvl="2" w:tplc="DCE848B0">
      <w:start w:val="1"/>
      <w:numFmt w:val="decimal"/>
      <w:lvlText w:val="%3."/>
      <w:lvlJc w:val="left"/>
      <w:pPr>
        <w:ind w:left="2160" w:hanging="360"/>
      </w:pPr>
    </w:lvl>
    <w:lvl w:ilvl="3" w:tplc="E8B60D6A">
      <w:start w:val="1"/>
      <w:numFmt w:val="lowerLetter"/>
      <w:lvlText w:val="%4."/>
      <w:lvlJc w:val="left"/>
      <w:pPr>
        <w:ind w:left="2880" w:hanging="360"/>
      </w:pPr>
    </w:lvl>
    <w:lvl w:ilvl="4" w:tplc="FE16328E">
      <w:start w:val="1"/>
      <w:numFmt w:val="decimal"/>
      <w:lvlText w:val="%5."/>
      <w:lvlJc w:val="left"/>
      <w:pPr>
        <w:ind w:left="3600" w:hanging="360"/>
      </w:pPr>
    </w:lvl>
    <w:lvl w:ilvl="5" w:tplc="D7C08B62">
      <w:start w:val="1"/>
      <w:numFmt w:val="lowerLetter"/>
      <w:lvlText w:val="%6."/>
      <w:lvlJc w:val="left"/>
      <w:pPr>
        <w:ind w:left="4320" w:hanging="360"/>
      </w:pPr>
    </w:lvl>
    <w:lvl w:ilvl="6" w:tplc="97F645DC">
      <w:start w:val="1"/>
      <w:numFmt w:val="decimal"/>
      <w:lvlText w:val="%7."/>
      <w:lvlJc w:val="left"/>
      <w:pPr>
        <w:ind w:left="5040" w:hanging="360"/>
      </w:pPr>
    </w:lvl>
    <w:lvl w:ilvl="7" w:tplc="836C5996">
      <w:start w:val="1"/>
      <w:numFmt w:val="lowerLetter"/>
      <w:lvlText w:val="%8."/>
      <w:lvlJc w:val="left"/>
      <w:pPr>
        <w:ind w:left="5760" w:hanging="360"/>
      </w:pPr>
    </w:lvl>
    <w:lvl w:ilvl="8" w:tplc="3976DA7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AE16004"/>
    <w:multiLevelType w:val="hybridMultilevel"/>
    <w:tmpl w:val="A9FA4F00"/>
    <w:lvl w:ilvl="0" w:tplc="3670F64A">
      <w:start w:val="1"/>
      <w:numFmt w:val="decimal"/>
      <w:lvlText w:val="%1."/>
      <w:lvlJc w:val="left"/>
      <w:pPr>
        <w:ind w:left="360" w:hanging="360"/>
      </w:pPr>
    </w:lvl>
    <w:lvl w:ilvl="1" w:tplc="08B8CDDA">
      <w:start w:val="1"/>
      <w:numFmt w:val="lowerLetter"/>
      <w:lvlText w:val="%2)"/>
      <w:lvlJc w:val="left"/>
      <w:pPr>
        <w:ind w:left="720" w:hanging="360"/>
      </w:pPr>
    </w:lvl>
    <w:lvl w:ilvl="2" w:tplc="CB24C4F0">
      <w:start w:val="1"/>
      <w:numFmt w:val="decimal"/>
      <w:lvlText w:val="%3."/>
      <w:lvlJc w:val="left"/>
      <w:pPr>
        <w:ind w:left="2160" w:hanging="360"/>
      </w:pPr>
    </w:lvl>
    <w:lvl w:ilvl="3" w:tplc="B2980BA6">
      <w:start w:val="1"/>
      <w:numFmt w:val="lowerLetter"/>
      <w:lvlText w:val="%4."/>
      <w:lvlJc w:val="left"/>
      <w:pPr>
        <w:ind w:left="2880" w:hanging="360"/>
      </w:pPr>
    </w:lvl>
    <w:lvl w:ilvl="4" w:tplc="52981462">
      <w:start w:val="1"/>
      <w:numFmt w:val="decimal"/>
      <w:lvlText w:val="%5."/>
      <w:lvlJc w:val="left"/>
      <w:pPr>
        <w:ind w:left="3600" w:hanging="360"/>
      </w:pPr>
    </w:lvl>
    <w:lvl w:ilvl="5" w:tplc="50BE204E">
      <w:start w:val="1"/>
      <w:numFmt w:val="lowerLetter"/>
      <w:lvlText w:val="%6."/>
      <w:lvlJc w:val="left"/>
      <w:pPr>
        <w:ind w:left="4320" w:hanging="360"/>
      </w:pPr>
    </w:lvl>
    <w:lvl w:ilvl="6" w:tplc="D3621120">
      <w:start w:val="1"/>
      <w:numFmt w:val="decimal"/>
      <w:lvlText w:val="%7."/>
      <w:lvlJc w:val="left"/>
      <w:pPr>
        <w:ind w:left="5040" w:hanging="360"/>
      </w:pPr>
    </w:lvl>
    <w:lvl w:ilvl="7" w:tplc="4FCCA16E">
      <w:start w:val="1"/>
      <w:numFmt w:val="lowerLetter"/>
      <w:lvlText w:val="%8."/>
      <w:lvlJc w:val="left"/>
      <w:pPr>
        <w:ind w:left="5760" w:hanging="360"/>
      </w:pPr>
    </w:lvl>
    <w:lvl w:ilvl="8" w:tplc="A15AA0C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5C30"/>
    <w:rsid w:val="00065F9C"/>
    <w:rsid w:val="00073916"/>
    <w:rsid w:val="000F6147"/>
    <w:rsid w:val="00112029"/>
    <w:rsid w:val="00135412"/>
    <w:rsid w:val="00164CCE"/>
    <w:rsid w:val="001829D8"/>
    <w:rsid w:val="001A418B"/>
    <w:rsid w:val="001E750A"/>
    <w:rsid w:val="00204B2F"/>
    <w:rsid w:val="00276538"/>
    <w:rsid w:val="00320DFD"/>
    <w:rsid w:val="00361FF4"/>
    <w:rsid w:val="00386A87"/>
    <w:rsid w:val="003B5299"/>
    <w:rsid w:val="0044163F"/>
    <w:rsid w:val="00493A0C"/>
    <w:rsid w:val="004D6B48"/>
    <w:rsid w:val="004F5118"/>
    <w:rsid w:val="00531A4E"/>
    <w:rsid w:val="00535F5A"/>
    <w:rsid w:val="00536750"/>
    <w:rsid w:val="00554A51"/>
    <w:rsid w:val="00555F58"/>
    <w:rsid w:val="005B4746"/>
    <w:rsid w:val="005D01A7"/>
    <w:rsid w:val="00605411"/>
    <w:rsid w:val="00675778"/>
    <w:rsid w:val="006C3821"/>
    <w:rsid w:val="006D62ED"/>
    <w:rsid w:val="006E6663"/>
    <w:rsid w:val="007065D7"/>
    <w:rsid w:val="00727AAB"/>
    <w:rsid w:val="0073408D"/>
    <w:rsid w:val="007D068F"/>
    <w:rsid w:val="008509BE"/>
    <w:rsid w:val="008B3AC2"/>
    <w:rsid w:val="008F680D"/>
    <w:rsid w:val="00914F1F"/>
    <w:rsid w:val="009B1330"/>
    <w:rsid w:val="009F6C3C"/>
    <w:rsid w:val="00AC197E"/>
    <w:rsid w:val="00B16FE8"/>
    <w:rsid w:val="00B21D59"/>
    <w:rsid w:val="00B350AC"/>
    <w:rsid w:val="00BD419F"/>
    <w:rsid w:val="00C2725E"/>
    <w:rsid w:val="00DB392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619C"/>
  <w15:docId w15:val="{8EB2C3E5-2783-4D2D-976F-6EFD46B9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5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A51"/>
  </w:style>
  <w:style w:type="paragraph" w:styleId="Zpat">
    <w:name w:val="footer"/>
    <w:basedOn w:val="Normln"/>
    <w:link w:val="ZpatChar"/>
    <w:uiPriority w:val="99"/>
    <w:unhideWhenUsed/>
    <w:rsid w:val="005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B487-9B48-4BCB-AC2B-9796E9C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1146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ouvizina@outlook.com</cp:lastModifiedBy>
  <cp:revision>7</cp:revision>
  <cp:lastPrinted>2021-12-19T15:03:00Z</cp:lastPrinted>
  <dcterms:created xsi:type="dcterms:W3CDTF">2021-12-19T14:56:00Z</dcterms:created>
  <dcterms:modified xsi:type="dcterms:W3CDTF">2021-12-29T13:52:00Z</dcterms:modified>
  <cp:category/>
  <cp:contentStatus>Návrh pro jednání orgánu obce</cp:contentStatus>
</cp:coreProperties>
</file>