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7B4F" w14:textId="77777777" w:rsidR="00911C97" w:rsidRDefault="00911C97" w:rsidP="000E00C0">
      <w:pPr>
        <w:pStyle w:val="JVS1"/>
        <w:tabs>
          <w:tab w:val="left" w:pos="1491"/>
        </w:tabs>
        <w:rPr>
          <w:sz w:val="40"/>
          <w:szCs w:val="40"/>
        </w:rPr>
      </w:pPr>
    </w:p>
    <w:p w14:paraId="07596ADB" w14:textId="3B0F95BE" w:rsidR="00522287" w:rsidRPr="00A70D8B" w:rsidRDefault="00911C97" w:rsidP="000E00C0">
      <w:pPr>
        <w:pStyle w:val="JVS1"/>
        <w:tabs>
          <w:tab w:val="left" w:pos="1491"/>
        </w:tabs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  <w:r w:rsidR="001F6097">
        <w:rPr>
          <w:sz w:val="40"/>
          <w:szCs w:val="40"/>
        </w:rPr>
        <w:t>,</w:t>
      </w:r>
    </w:p>
    <w:p w14:paraId="0C650F48" w14:textId="77777777" w:rsidR="00A70D8B" w:rsidRDefault="00A70D8B" w:rsidP="000E00C0">
      <w:pPr>
        <w:tabs>
          <w:tab w:val="left" w:pos="1440"/>
          <w:tab w:val="left" w:pos="1491"/>
        </w:tabs>
        <w:rPr>
          <w:rFonts w:ascii="Times New Roman" w:hAnsi="Times New Roman"/>
          <w:sz w:val="22"/>
          <w:szCs w:val="22"/>
        </w:rPr>
      </w:pPr>
    </w:p>
    <w:p w14:paraId="1C07E7B8" w14:textId="77777777" w:rsidR="00845B1C" w:rsidRDefault="00845B1C" w:rsidP="000E00C0">
      <w:pPr>
        <w:pStyle w:val="mmoradkovani"/>
        <w:tabs>
          <w:tab w:val="left" w:pos="1491"/>
        </w:tabs>
        <w:spacing w:line="240" w:lineRule="auto"/>
        <w:rPr>
          <w:rFonts w:ascii="Arial" w:hAnsi="Arial" w:cs="Arial"/>
          <w:b/>
          <w:bCs/>
        </w:rPr>
      </w:pPr>
      <w:r w:rsidRPr="00845B1C">
        <w:rPr>
          <w:rFonts w:ascii="Arial" w:hAnsi="Arial" w:cs="Arial"/>
          <w:b/>
          <w:bCs/>
        </w:rPr>
        <w:t xml:space="preserve">o </w:t>
      </w:r>
      <w:r w:rsidR="004A108C">
        <w:rPr>
          <w:rFonts w:ascii="Arial" w:hAnsi="Arial" w:cs="Arial"/>
          <w:b/>
          <w:bCs/>
        </w:rPr>
        <w:t>stanovení</w:t>
      </w:r>
      <w:r w:rsidR="00F25CBE">
        <w:rPr>
          <w:rFonts w:ascii="Arial" w:hAnsi="Arial" w:cs="Arial"/>
          <w:b/>
          <w:bCs/>
        </w:rPr>
        <w:t xml:space="preserve"> </w:t>
      </w:r>
      <w:r w:rsidR="004A108C">
        <w:rPr>
          <w:rFonts w:ascii="Arial" w:hAnsi="Arial" w:cs="Arial"/>
          <w:b/>
          <w:bCs/>
        </w:rPr>
        <w:t>koeficient</w:t>
      </w:r>
      <w:r w:rsidR="00F25CBE">
        <w:rPr>
          <w:rFonts w:ascii="Arial" w:hAnsi="Arial" w:cs="Arial"/>
          <w:b/>
          <w:bCs/>
        </w:rPr>
        <w:t>ů</w:t>
      </w:r>
      <w:r w:rsidR="004A108C">
        <w:rPr>
          <w:rFonts w:ascii="Arial" w:hAnsi="Arial" w:cs="Arial"/>
          <w:b/>
          <w:bCs/>
        </w:rPr>
        <w:t xml:space="preserve"> pro výpočet daně z</w:t>
      </w:r>
      <w:r w:rsidR="00AC3A94">
        <w:rPr>
          <w:rFonts w:ascii="Arial" w:hAnsi="Arial" w:cs="Arial"/>
          <w:b/>
          <w:bCs/>
        </w:rPr>
        <w:t> </w:t>
      </w:r>
      <w:r w:rsidR="004A108C">
        <w:rPr>
          <w:rFonts w:ascii="Arial" w:hAnsi="Arial" w:cs="Arial"/>
          <w:b/>
          <w:bCs/>
        </w:rPr>
        <w:t>nemovit</w:t>
      </w:r>
      <w:r w:rsidR="00AC3A94">
        <w:rPr>
          <w:rFonts w:ascii="Arial" w:hAnsi="Arial" w:cs="Arial"/>
          <w:b/>
          <w:bCs/>
        </w:rPr>
        <w:t>ých věcí</w:t>
      </w:r>
    </w:p>
    <w:p w14:paraId="765137E9" w14:textId="77777777" w:rsidR="00255815" w:rsidRPr="00845B1C" w:rsidRDefault="00255815" w:rsidP="000E00C0">
      <w:pPr>
        <w:pStyle w:val="mmoradkovani"/>
        <w:tabs>
          <w:tab w:val="left" w:pos="1491"/>
        </w:tabs>
        <w:spacing w:line="240" w:lineRule="auto"/>
        <w:rPr>
          <w:rFonts w:ascii="Arial" w:hAnsi="Arial" w:cs="Arial"/>
          <w:b/>
          <w:bCs/>
        </w:rPr>
      </w:pPr>
    </w:p>
    <w:p w14:paraId="24DADD15" w14:textId="60629531" w:rsidR="00845B1C" w:rsidRPr="00502E23" w:rsidRDefault="00845B1C" w:rsidP="00F25CBE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02E23">
        <w:rPr>
          <w:rFonts w:ascii="Times New Roman" w:hAnsi="Times New Roman"/>
          <w:sz w:val="22"/>
          <w:szCs w:val="22"/>
        </w:rPr>
        <w:t>Zastupitels</w:t>
      </w:r>
      <w:r w:rsidR="00DF488E">
        <w:rPr>
          <w:rFonts w:ascii="Times New Roman" w:hAnsi="Times New Roman"/>
          <w:sz w:val="22"/>
          <w:szCs w:val="22"/>
        </w:rPr>
        <w:t xml:space="preserve">tvo města se </w:t>
      </w:r>
      <w:r w:rsidR="00F25CBE">
        <w:rPr>
          <w:rFonts w:ascii="Times New Roman" w:hAnsi="Times New Roman"/>
          <w:sz w:val="22"/>
          <w:szCs w:val="22"/>
        </w:rPr>
        <w:t xml:space="preserve">na svém zasedání </w:t>
      </w:r>
      <w:r w:rsidR="00DF488E">
        <w:rPr>
          <w:rFonts w:ascii="Times New Roman" w:hAnsi="Times New Roman"/>
          <w:sz w:val="22"/>
          <w:szCs w:val="22"/>
        </w:rPr>
        <w:t>dne</w:t>
      </w:r>
      <w:r w:rsidR="000004E0">
        <w:rPr>
          <w:rFonts w:ascii="Times New Roman" w:hAnsi="Times New Roman"/>
          <w:sz w:val="22"/>
          <w:szCs w:val="22"/>
        </w:rPr>
        <w:t xml:space="preserve"> 20.9.2023 </w:t>
      </w:r>
      <w:r w:rsidR="00F25CBE">
        <w:rPr>
          <w:rFonts w:ascii="Times New Roman" w:hAnsi="Times New Roman"/>
          <w:sz w:val="22"/>
          <w:szCs w:val="22"/>
        </w:rPr>
        <w:t xml:space="preserve">usnesením č. </w:t>
      </w:r>
      <w:r w:rsidR="000004E0">
        <w:rPr>
          <w:rFonts w:ascii="Times New Roman" w:hAnsi="Times New Roman"/>
          <w:sz w:val="22"/>
          <w:szCs w:val="22"/>
        </w:rPr>
        <w:t>0430/ZM2226/10</w:t>
      </w:r>
      <w:r w:rsidR="00F25CBE">
        <w:rPr>
          <w:rFonts w:ascii="Times New Roman" w:hAnsi="Times New Roman"/>
          <w:sz w:val="22"/>
          <w:szCs w:val="22"/>
        </w:rPr>
        <w:t xml:space="preserve"> usneslo </w:t>
      </w:r>
      <w:r w:rsidRPr="00502E23">
        <w:rPr>
          <w:rFonts w:ascii="Times New Roman" w:hAnsi="Times New Roman"/>
          <w:sz w:val="22"/>
          <w:szCs w:val="22"/>
        </w:rPr>
        <w:t xml:space="preserve">vydat </w:t>
      </w:r>
      <w:r w:rsidR="00E52C6F">
        <w:rPr>
          <w:rFonts w:ascii="Times New Roman" w:hAnsi="Times New Roman"/>
          <w:sz w:val="22"/>
          <w:szCs w:val="22"/>
        </w:rPr>
        <w:t xml:space="preserve">na základě </w:t>
      </w:r>
      <w:r w:rsidR="00F1145C" w:rsidRPr="00564493">
        <w:rPr>
          <w:rFonts w:ascii="Times New Roman" w:hAnsi="Times New Roman"/>
          <w:sz w:val="22"/>
          <w:szCs w:val="22"/>
        </w:rPr>
        <w:t>§ 6 odst. 4 písm. b),</w:t>
      </w:r>
      <w:r w:rsidR="00F1145C">
        <w:rPr>
          <w:rFonts w:ascii="Times New Roman" w:hAnsi="Times New Roman"/>
          <w:sz w:val="22"/>
          <w:szCs w:val="22"/>
        </w:rPr>
        <w:t xml:space="preserve"> </w:t>
      </w:r>
      <w:r w:rsidR="00324C1E" w:rsidRPr="00F25CBE">
        <w:rPr>
          <w:rFonts w:ascii="Times New Roman" w:hAnsi="Times New Roman"/>
          <w:sz w:val="22"/>
          <w:szCs w:val="22"/>
        </w:rPr>
        <w:t>§ 11 odst. 3 písm. a)  a b) a</w:t>
      </w:r>
      <w:r w:rsidR="00324C1E">
        <w:rPr>
          <w:rFonts w:ascii="Times New Roman" w:hAnsi="Times New Roman"/>
          <w:sz w:val="22"/>
          <w:szCs w:val="22"/>
        </w:rPr>
        <w:t xml:space="preserve"> </w:t>
      </w:r>
      <w:r w:rsidR="00E52C6F">
        <w:rPr>
          <w:rFonts w:ascii="Times New Roman" w:hAnsi="Times New Roman"/>
          <w:sz w:val="22"/>
          <w:szCs w:val="22"/>
        </w:rPr>
        <w:t xml:space="preserve">§ 12 zákona </w:t>
      </w:r>
      <w:r w:rsidR="00E52C6F" w:rsidRPr="00E52C6F">
        <w:rPr>
          <w:rFonts w:ascii="Times New Roman" w:hAnsi="Times New Roman"/>
          <w:sz w:val="22"/>
          <w:szCs w:val="22"/>
        </w:rPr>
        <w:t>č. 338/1992 Sb., o dani z</w:t>
      </w:r>
      <w:r w:rsidR="00E52C6F">
        <w:rPr>
          <w:rFonts w:ascii="Times New Roman" w:hAnsi="Times New Roman"/>
          <w:sz w:val="22"/>
          <w:szCs w:val="22"/>
        </w:rPr>
        <w:t> </w:t>
      </w:r>
      <w:r w:rsidR="00E52C6F" w:rsidRPr="00E52C6F">
        <w:rPr>
          <w:rFonts w:ascii="Times New Roman" w:hAnsi="Times New Roman"/>
          <w:sz w:val="22"/>
          <w:szCs w:val="22"/>
        </w:rPr>
        <w:t>nemovit</w:t>
      </w:r>
      <w:r w:rsidR="00E52C6F">
        <w:rPr>
          <w:rFonts w:ascii="Times New Roman" w:hAnsi="Times New Roman"/>
          <w:sz w:val="22"/>
          <w:szCs w:val="22"/>
        </w:rPr>
        <w:t>ých věcí</w:t>
      </w:r>
      <w:r w:rsidR="00E52C6F" w:rsidRPr="00E52C6F">
        <w:rPr>
          <w:rFonts w:ascii="Times New Roman" w:hAnsi="Times New Roman"/>
          <w:sz w:val="22"/>
          <w:szCs w:val="22"/>
        </w:rPr>
        <w:t>, ve znění pozdějších předpisů</w:t>
      </w:r>
      <w:r w:rsidR="001F6097">
        <w:rPr>
          <w:rFonts w:ascii="Times New Roman" w:hAnsi="Times New Roman"/>
          <w:sz w:val="22"/>
          <w:szCs w:val="22"/>
        </w:rPr>
        <w:t xml:space="preserve"> (dále jen „zákon o dani z nemovitých věcí“) a</w:t>
      </w:r>
      <w:r w:rsidR="00DF488E">
        <w:rPr>
          <w:rFonts w:ascii="Times New Roman" w:hAnsi="Times New Roman"/>
          <w:sz w:val="22"/>
          <w:szCs w:val="22"/>
        </w:rPr>
        <w:t xml:space="preserve"> § 84 odst. 2 písm. h) zákona </w:t>
      </w:r>
      <w:r w:rsidRPr="00502E23">
        <w:rPr>
          <w:rFonts w:ascii="Times New Roman" w:hAnsi="Times New Roman"/>
          <w:sz w:val="22"/>
          <w:szCs w:val="22"/>
        </w:rPr>
        <w:t>č. 128/2000</w:t>
      </w:r>
      <w:r w:rsidR="00093084">
        <w:rPr>
          <w:rFonts w:ascii="Times New Roman" w:hAnsi="Times New Roman"/>
          <w:sz w:val="22"/>
          <w:szCs w:val="22"/>
        </w:rPr>
        <w:t xml:space="preserve"> </w:t>
      </w:r>
      <w:r w:rsidRPr="00502E23">
        <w:rPr>
          <w:rFonts w:ascii="Times New Roman" w:hAnsi="Times New Roman"/>
          <w:sz w:val="22"/>
          <w:szCs w:val="22"/>
        </w:rPr>
        <w:t>Sb., o obcích (obecní zřízení), ve znění pozdějších předpisů, tuto obecně závaznou vyhlášku:</w:t>
      </w:r>
    </w:p>
    <w:p w14:paraId="7B6036C8" w14:textId="77777777" w:rsidR="00845B1C" w:rsidRDefault="00845B1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626D4E4" w14:textId="77777777" w:rsidR="000004E0" w:rsidRDefault="000004E0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52293CA" w14:textId="77777777" w:rsidR="00845B1C" w:rsidRPr="00502E23" w:rsidRDefault="00845B1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A8C6D0D" w14:textId="77777777" w:rsidR="00F1145C" w:rsidRPr="00564493" w:rsidRDefault="00F1145C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64493">
        <w:rPr>
          <w:rFonts w:ascii="Arial" w:hAnsi="Arial" w:cs="Arial"/>
          <w:b/>
          <w:color w:val="000000"/>
          <w:sz w:val="24"/>
          <w:szCs w:val="24"/>
        </w:rPr>
        <w:t>Čl. 1 Pozemky</w:t>
      </w:r>
    </w:p>
    <w:p w14:paraId="484035D5" w14:textId="77777777" w:rsidR="008B4D88" w:rsidRDefault="008B4D88" w:rsidP="008B4D88">
      <w:pPr>
        <w:pStyle w:val="FormtovanvHTML"/>
        <w:tabs>
          <w:tab w:val="clear" w:pos="916"/>
          <w:tab w:val="left" w:pos="426"/>
          <w:tab w:val="left" w:pos="1491"/>
        </w:tabs>
        <w:ind w:left="284"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625E095D" w14:textId="77777777" w:rsidR="008B4D88" w:rsidRPr="00974FE8" w:rsidRDefault="008B4D88" w:rsidP="00974FE8">
      <w:pPr>
        <w:jc w:val="both"/>
        <w:rPr>
          <w:rFonts w:ascii="Times New Roman" w:eastAsia="Arial Unicode MS" w:hAnsi="Times New Roman"/>
          <w:bCs/>
          <w:color w:val="000000"/>
          <w:sz w:val="22"/>
          <w:szCs w:val="22"/>
        </w:rPr>
      </w:pP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U stavebních pozemků se stanovuje koeficient, kterým se násobí základní sazba daně stanovená </w:t>
      </w:r>
      <w:r w:rsidR="00E508BC"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br/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dle § 6 odst. 2 písm. b) zákona o dani z nemovitých věcí, ve výši </w:t>
      </w:r>
      <w:r w:rsidR="009675CA"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>4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>,5</w:t>
      </w:r>
      <w:r w:rsidR="000F0575"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 pro část obce</w:t>
      </w:r>
      <w:r w:rsid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 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>městský obvod Moravská Ostrava a Přívoz</w:t>
      </w:r>
      <w:r w:rsidR="00974FE8">
        <w:rPr>
          <w:rFonts w:ascii="Times New Roman" w:eastAsia="Arial Unicode MS" w:hAnsi="Times New Roman"/>
          <w:bCs/>
          <w:color w:val="000000"/>
          <w:sz w:val="22"/>
          <w:szCs w:val="22"/>
        </w:rPr>
        <w:t>.</w:t>
      </w:r>
    </w:p>
    <w:p w14:paraId="4C9A1E95" w14:textId="77777777" w:rsidR="00831682" w:rsidRPr="003D4821" w:rsidRDefault="005403DC" w:rsidP="00EC04E1">
      <w:pPr>
        <w:pStyle w:val="FormtovanvHTML"/>
        <w:tabs>
          <w:tab w:val="clear" w:pos="916"/>
          <w:tab w:val="left" w:pos="567"/>
          <w:tab w:val="left" w:pos="1491"/>
        </w:tabs>
        <w:spacing w:line="276" w:lineRule="auto"/>
        <w:ind w:left="360" w:right="7" w:hanging="360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="00B65175"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</w:p>
    <w:p w14:paraId="4F942640" w14:textId="77777777" w:rsidR="00F1145C" w:rsidRPr="003D4821" w:rsidRDefault="00F1145C" w:rsidP="00EC04E1">
      <w:pPr>
        <w:pStyle w:val="FormtovanvHTML"/>
        <w:tabs>
          <w:tab w:val="left" w:pos="1491"/>
        </w:tabs>
        <w:ind w:right="7" w:hanging="36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18C4337" w14:textId="77777777" w:rsidR="0093705A" w:rsidRPr="003D4821" w:rsidRDefault="00EC04E1" w:rsidP="00EC04E1">
      <w:pPr>
        <w:pStyle w:val="FormtovanvHTML"/>
        <w:tabs>
          <w:tab w:val="left" w:pos="1491"/>
        </w:tabs>
        <w:ind w:right="7" w:hanging="3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</w:t>
      </w:r>
      <w:r w:rsidR="00974FE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3705A" w:rsidRPr="003D4821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831682" w:rsidRPr="003D4821">
        <w:rPr>
          <w:rFonts w:ascii="Arial" w:hAnsi="Arial" w:cs="Arial"/>
          <w:b/>
          <w:color w:val="000000"/>
          <w:sz w:val="24"/>
          <w:szCs w:val="24"/>
        </w:rPr>
        <w:t>2</w:t>
      </w:r>
      <w:r w:rsidR="0093705A" w:rsidRPr="003D4821">
        <w:rPr>
          <w:rFonts w:ascii="Arial" w:hAnsi="Arial" w:cs="Arial"/>
          <w:b/>
          <w:color w:val="000000"/>
          <w:sz w:val="24"/>
          <w:szCs w:val="24"/>
        </w:rPr>
        <w:t xml:space="preserve"> Zdanitelné stavby a zdanitelné jednotky</w:t>
      </w:r>
    </w:p>
    <w:p w14:paraId="7CFB3FE9" w14:textId="77777777" w:rsidR="0093705A" w:rsidRPr="003D4821" w:rsidRDefault="0093705A" w:rsidP="00974FE8">
      <w:pPr>
        <w:pStyle w:val="FormtovanvHTML"/>
        <w:tabs>
          <w:tab w:val="clear" w:pos="916"/>
          <w:tab w:val="left" w:pos="0"/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DCFD0EB" w14:textId="77777777" w:rsidR="001E5F6E" w:rsidRPr="00974FE8" w:rsidRDefault="001E5F6E" w:rsidP="00974FE8">
      <w:pPr>
        <w:pStyle w:val="FormtovanvHTML"/>
        <w:numPr>
          <w:ilvl w:val="0"/>
          <w:numId w:val="48"/>
        </w:numPr>
        <w:tabs>
          <w:tab w:val="clear" w:pos="916"/>
          <w:tab w:val="left" w:pos="0"/>
          <w:tab w:val="left" w:pos="284"/>
          <w:tab w:val="left" w:pos="1560"/>
        </w:tabs>
        <w:ind w:left="284" w:right="7" w:hanging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>U zdanitelných staveb a u ostatních zdanitelných jednotek uvedených v § 11 písm. a) a f) zákona o dani z nemovitých věcí se stanovuje koeficient, kterým se násobí základní sazba daně, případně sazba daně zvýšená podle § 11 odst. 2 zákona o dani z nemovitých věcí, ve výši 4,5 pro části obce</w:t>
      </w:r>
      <w:r w:rsidR="00974FE8"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>městský obvod Moravská Ostrava a Přívoz</w:t>
      </w:r>
      <w:r w:rsidR="00974FE8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388EB5BE" w14:textId="77777777" w:rsidR="00916992" w:rsidRPr="003D4821" w:rsidRDefault="005403DC" w:rsidP="00974FE8">
      <w:pPr>
        <w:pStyle w:val="FormtovanvHTML"/>
        <w:tabs>
          <w:tab w:val="clear" w:pos="916"/>
          <w:tab w:val="left" w:pos="0"/>
          <w:tab w:val="left" w:pos="709"/>
          <w:tab w:val="left" w:pos="1491"/>
        </w:tabs>
        <w:spacing w:line="276" w:lineRule="auto"/>
        <w:ind w:left="284" w:right="7" w:hanging="284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</w:p>
    <w:p w14:paraId="55DF02DA" w14:textId="77777777" w:rsidR="0093705A" w:rsidRDefault="0093705A" w:rsidP="00974FE8">
      <w:pPr>
        <w:pStyle w:val="FormtovanvHTML"/>
        <w:numPr>
          <w:ilvl w:val="0"/>
          <w:numId w:val="48"/>
        </w:numPr>
        <w:tabs>
          <w:tab w:val="clear" w:pos="916"/>
          <w:tab w:val="left" w:pos="0"/>
          <w:tab w:val="left" w:pos="284"/>
          <w:tab w:val="left" w:pos="1491"/>
        </w:tabs>
        <w:ind w:left="284" w:right="7" w:hanging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3705A">
        <w:rPr>
          <w:rFonts w:ascii="Times New Roman" w:hAnsi="Times New Roman" w:cs="Times New Roman"/>
          <w:bCs/>
          <w:color w:val="000000"/>
          <w:sz w:val="22"/>
          <w:szCs w:val="22"/>
        </w:rPr>
        <w:t>U</w:t>
      </w:r>
      <w:r w:rsidR="002F04B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zdanitelných staveb a zdanitelných jednotek</w:t>
      </w:r>
      <w:r w:rsidRPr="0093705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uvedených v § 11 odst. 1 písm. b) až d) zákona </w:t>
      </w:r>
      <w:r w:rsidR="00CF2FBE">
        <w:rPr>
          <w:rFonts w:ascii="Times New Roman" w:hAnsi="Times New Roman" w:cs="Times New Roman"/>
          <w:bCs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o dani z nemovitých věcí </w:t>
      </w:r>
      <w:r w:rsidRPr="0093705A">
        <w:rPr>
          <w:rFonts w:ascii="Times New Roman" w:hAnsi="Times New Roman" w:cs="Times New Roman"/>
          <w:bCs/>
          <w:color w:val="000000"/>
          <w:sz w:val="22"/>
          <w:szCs w:val="22"/>
        </w:rPr>
        <w:t>se stanovuje koeficient ve výši 1,5, kterým se násobí základní sazba daně, případně sazba daně zvýšená podle § 11 odst. 2 zákona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o dani z nemovitých věcí.</w:t>
      </w:r>
    </w:p>
    <w:p w14:paraId="677D5450" w14:textId="77777777" w:rsidR="0093705A" w:rsidRPr="0093705A" w:rsidRDefault="0093705A" w:rsidP="000E00C0">
      <w:pPr>
        <w:pStyle w:val="FormtovanvHTML"/>
        <w:tabs>
          <w:tab w:val="left" w:pos="1491"/>
        </w:tabs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4E186936" w14:textId="77777777" w:rsidR="0093705A" w:rsidRDefault="0093705A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98928E4" w14:textId="77777777" w:rsidR="001A528F" w:rsidRDefault="004A108C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64493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831682" w:rsidRPr="00564493">
        <w:rPr>
          <w:rFonts w:ascii="Arial" w:hAnsi="Arial" w:cs="Arial"/>
          <w:b/>
          <w:color w:val="000000"/>
          <w:sz w:val="24"/>
          <w:szCs w:val="24"/>
        </w:rPr>
        <w:t>3</w:t>
      </w:r>
      <w:r w:rsidRPr="0056449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F6097" w:rsidRPr="00564493">
        <w:rPr>
          <w:rFonts w:ascii="Arial" w:hAnsi="Arial" w:cs="Arial"/>
          <w:b/>
          <w:color w:val="000000"/>
          <w:sz w:val="24"/>
          <w:szCs w:val="24"/>
        </w:rPr>
        <w:t>Místní</w:t>
      </w:r>
      <w:r w:rsidR="001F6097">
        <w:rPr>
          <w:rFonts w:ascii="Arial" w:hAnsi="Arial" w:cs="Arial"/>
          <w:b/>
          <w:color w:val="000000"/>
          <w:sz w:val="24"/>
          <w:szCs w:val="24"/>
        </w:rPr>
        <w:t xml:space="preserve"> koeficient</w:t>
      </w:r>
    </w:p>
    <w:p w14:paraId="3DF2785D" w14:textId="77777777" w:rsidR="001A528F" w:rsidRPr="007D286E" w:rsidRDefault="001A528F" w:rsidP="000E00C0">
      <w:pPr>
        <w:pStyle w:val="FormtovanvHTML"/>
        <w:tabs>
          <w:tab w:val="left" w:pos="1491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A0050D8" w14:textId="77777777" w:rsidR="001A528F" w:rsidRDefault="001F6097" w:rsidP="001F6097">
      <w:pPr>
        <w:pStyle w:val="FormtovanvHTML"/>
        <w:tabs>
          <w:tab w:val="left" w:pos="1491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3D56">
        <w:rPr>
          <w:rFonts w:ascii="Times New Roman" w:hAnsi="Times New Roman" w:cs="Times New Roman"/>
          <w:color w:val="000000"/>
          <w:sz w:val="22"/>
          <w:szCs w:val="22"/>
        </w:rPr>
        <w:t xml:space="preserve">Místní koeficient </w:t>
      </w:r>
      <w:r w:rsidR="007E4A2C" w:rsidRPr="00E73D56">
        <w:rPr>
          <w:rFonts w:ascii="Times New Roman" w:hAnsi="Times New Roman" w:cs="Times New Roman"/>
          <w:color w:val="000000"/>
          <w:sz w:val="22"/>
          <w:szCs w:val="22"/>
        </w:rPr>
        <w:t>pro jednotlivé části města, jež jsou vymezeny v příloze č. 1 této obecně závazné vyhlášky (grafická mapa) a v příloze č. 2 této obecně závazné vyhlášky (</w:t>
      </w:r>
      <w:r w:rsidR="002E4F11" w:rsidRPr="00E73D56">
        <w:rPr>
          <w:rFonts w:ascii="Times New Roman" w:hAnsi="Times New Roman" w:cs="Times New Roman"/>
          <w:color w:val="000000"/>
          <w:sz w:val="22"/>
          <w:szCs w:val="22"/>
        </w:rPr>
        <w:t>výčet jednotlivých parcelních čísel</w:t>
      </w:r>
      <w:r w:rsidR="002E4F11" w:rsidRPr="00E73D56">
        <w:rPr>
          <w:rFonts w:ascii="Times New Roman" w:hAnsi="Times New Roman" w:cs="Times New Roman"/>
          <w:color w:val="000000"/>
          <w:sz w:val="22"/>
          <w:szCs w:val="22"/>
        </w:rPr>
        <w:br/>
        <w:t>s uvedením katastrálního území)</w:t>
      </w:r>
      <w:r w:rsidR="007E4A2C" w:rsidRPr="00E73D56">
        <w:rPr>
          <w:rFonts w:ascii="Times New Roman" w:hAnsi="Times New Roman" w:cs="Times New Roman"/>
          <w:color w:val="000000"/>
          <w:sz w:val="22"/>
          <w:szCs w:val="22"/>
        </w:rPr>
        <w:t>, se</w:t>
      </w:r>
      <w:r w:rsidRPr="00E73D56">
        <w:rPr>
          <w:rFonts w:ascii="Times New Roman" w:hAnsi="Times New Roman" w:cs="Times New Roman"/>
          <w:color w:val="000000"/>
          <w:sz w:val="22"/>
          <w:szCs w:val="22"/>
        </w:rPr>
        <w:t xml:space="preserve"> stanov</w:t>
      </w:r>
      <w:r w:rsidR="002E4F11" w:rsidRPr="00E73D56">
        <w:rPr>
          <w:rFonts w:ascii="Times New Roman" w:hAnsi="Times New Roman" w:cs="Times New Roman"/>
          <w:color w:val="000000"/>
          <w:sz w:val="22"/>
          <w:szCs w:val="22"/>
        </w:rPr>
        <w:t>uje</w:t>
      </w:r>
      <w:r w:rsidRPr="00E73D56">
        <w:rPr>
          <w:rFonts w:ascii="Times New Roman" w:hAnsi="Times New Roman" w:cs="Times New Roman"/>
          <w:color w:val="000000"/>
          <w:sz w:val="22"/>
          <w:szCs w:val="22"/>
        </w:rPr>
        <w:t xml:space="preserve"> ve výši </w:t>
      </w:r>
      <w:r w:rsidR="00D06592" w:rsidRPr="00E73D56">
        <w:rPr>
          <w:rFonts w:ascii="Times New Roman" w:hAnsi="Times New Roman" w:cs="Times New Roman"/>
          <w:color w:val="000000"/>
          <w:sz w:val="22"/>
          <w:szCs w:val="22"/>
        </w:rPr>
        <w:t>1,7</w:t>
      </w:r>
      <w:r w:rsidRPr="00E73D56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92A25C5" w14:textId="77777777" w:rsidR="00AC5775" w:rsidRPr="00502E23" w:rsidRDefault="00002ABB" w:rsidP="0093705A">
      <w:pPr>
        <w:pStyle w:val="FormtovanvHTML"/>
        <w:tabs>
          <w:tab w:val="left" w:pos="1491"/>
        </w:tabs>
        <w:ind w:right="7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Tímto</w:t>
      </w:r>
      <w:r w:rsidR="00ED115A" w:rsidRPr="00ED115A">
        <w:rPr>
          <w:rFonts w:ascii="Times New Roman" w:hAnsi="Times New Roman" w:cs="Times New Roman"/>
          <w:color w:val="000000"/>
          <w:sz w:val="22"/>
          <w:szCs w:val="22"/>
        </w:rPr>
        <w:t xml:space="preserve"> koeficientem se vynásobí daň poplatníka za jednotlivé druhy pozemků, zdanitelných staveb nebo zdanitelných jednotek, popřípadě jejich souhrny, s výjimkou pozemků uvedených v § 5 odst. 1</w:t>
      </w:r>
      <w:r w:rsidR="00ED115A">
        <w:rPr>
          <w:rFonts w:ascii="Times New Roman" w:hAnsi="Times New Roman" w:cs="Times New Roman"/>
          <w:color w:val="000000"/>
          <w:sz w:val="22"/>
          <w:szCs w:val="22"/>
        </w:rPr>
        <w:t xml:space="preserve"> zákona </w:t>
      </w:r>
      <w:r w:rsidR="001D0EE1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ED115A">
        <w:rPr>
          <w:rFonts w:ascii="Times New Roman" w:hAnsi="Times New Roman" w:cs="Times New Roman"/>
          <w:color w:val="000000"/>
          <w:sz w:val="22"/>
          <w:szCs w:val="22"/>
        </w:rPr>
        <w:t>o dani z nemovitých věcí.</w:t>
      </w:r>
      <w:r w:rsidR="000340CE" w:rsidRPr="000340CE">
        <w:rPr>
          <w:rFonts w:ascii="Times New Roman" w:hAnsi="Times New Roman"/>
          <w:color w:val="000000"/>
          <w:sz w:val="22"/>
          <w:szCs w:val="22"/>
        </w:rPr>
        <w:t xml:space="preserve">  </w:t>
      </w:r>
    </w:p>
    <w:p w14:paraId="00F7ABFF" w14:textId="77777777" w:rsidR="00095EE1" w:rsidRDefault="00095EE1" w:rsidP="00095EE1">
      <w:pPr>
        <w:pStyle w:val="FormtovanvHTML"/>
        <w:tabs>
          <w:tab w:val="clear" w:pos="916"/>
          <w:tab w:val="left" w:pos="360"/>
          <w:tab w:val="left" w:pos="1491"/>
        </w:tabs>
        <w:ind w:left="360"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8DF64E" w14:textId="77777777" w:rsidR="001F36B9" w:rsidRDefault="001F36B9" w:rsidP="001F36B9">
      <w:pPr>
        <w:pStyle w:val="Odstavecseseznamem"/>
        <w:rPr>
          <w:rFonts w:ascii="Times New Roman" w:hAnsi="Times New Roman"/>
          <w:color w:val="000000"/>
          <w:sz w:val="22"/>
          <w:szCs w:val="22"/>
        </w:rPr>
      </w:pPr>
    </w:p>
    <w:p w14:paraId="392EEFAB" w14:textId="77777777" w:rsidR="00D15799" w:rsidRDefault="00AE6AFB" w:rsidP="00814891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  <w:r w:rsidRPr="00564493">
        <w:rPr>
          <w:rFonts w:cs="Arial"/>
          <w:b/>
          <w:sz w:val="24"/>
          <w:szCs w:val="24"/>
        </w:rPr>
        <w:t>Čl.</w:t>
      </w:r>
      <w:r w:rsidR="002772FF" w:rsidRPr="00564493">
        <w:rPr>
          <w:rFonts w:cs="Arial"/>
          <w:b/>
          <w:sz w:val="24"/>
          <w:szCs w:val="24"/>
        </w:rPr>
        <w:t xml:space="preserve"> </w:t>
      </w:r>
      <w:r w:rsidR="00831682" w:rsidRPr="00564493">
        <w:rPr>
          <w:rFonts w:cs="Arial"/>
          <w:b/>
          <w:sz w:val="24"/>
          <w:szCs w:val="24"/>
        </w:rPr>
        <w:t>4</w:t>
      </w:r>
      <w:r w:rsidR="00F424DC">
        <w:rPr>
          <w:rFonts w:cs="Arial"/>
          <w:b/>
          <w:sz w:val="24"/>
          <w:szCs w:val="24"/>
        </w:rPr>
        <w:t xml:space="preserve"> Zrušovací ustanovení</w:t>
      </w:r>
    </w:p>
    <w:p w14:paraId="58AD568D" w14:textId="77777777" w:rsidR="00F424DC" w:rsidRDefault="00F424DC" w:rsidP="00814891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0CDE3A7D" w14:textId="77777777" w:rsidR="009C513F" w:rsidRPr="00B83057" w:rsidRDefault="009873E2" w:rsidP="00ED115A">
      <w:pPr>
        <w:tabs>
          <w:tab w:val="left" w:pos="1491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Zrušuj</w:t>
      </w:r>
      <w:r w:rsidR="00ED115A">
        <w:rPr>
          <w:rFonts w:ascii="Times New Roman" w:hAnsi="Times New Roman"/>
          <w:sz w:val="22"/>
          <w:szCs w:val="22"/>
        </w:rPr>
        <w:t xml:space="preserve">e </w:t>
      </w:r>
      <w:r>
        <w:rPr>
          <w:rFonts w:ascii="Times New Roman" w:hAnsi="Times New Roman"/>
          <w:sz w:val="22"/>
          <w:szCs w:val="22"/>
        </w:rPr>
        <w:t>se obecně závazn</w:t>
      </w:r>
      <w:r w:rsidR="00ED115A">
        <w:rPr>
          <w:rFonts w:ascii="Times New Roman" w:hAnsi="Times New Roman"/>
          <w:sz w:val="22"/>
          <w:szCs w:val="22"/>
        </w:rPr>
        <w:t>á</w:t>
      </w:r>
      <w:r>
        <w:rPr>
          <w:rFonts w:ascii="Times New Roman" w:hAnsi="Times New Roman"/>
          <w:sz w:val="22"/>
          <w:szCs w:val="22"/>
        </w:rPr>
        <w:t xml:space="preserve"> vyhlášk</w:t>
      </w:r>
      <w:r w:rsidR="00ED115A">
        <w:rPr>
          <w:rFonts w:ascii="Times New Roman" w:hAnsi="Times New Roman"/>
          <w:sz w:val="22"/>
          <w:szCs w:val="22"/>
        </w:rPr>
        <w:t>a</w:t>
      </w:r>
      <w:r w:rsidR="00555A22">
        <w:rPr>
          <w:rFonts w:ascii="Times New Roman" w:hAnsi="Times New Roman"/>
          <w:sz w:val="22"/>
          <w:szCs w:val="22"/>
        </w:rPr>
        <w:t xml:space="preserve"> </w:t>
      </w:r>
      <w:r w:rsidR="001D0EE1">
        <w:rPr>
          <w:rFonts w:ascii="Times New Roman" w:hAnsi="Times New Roman"/>
          <w:sz w:val="22"/>
          <w:szCs w:val="22"/>
        </w:rPr>
        <w:t xml:space="preserve">statutárního města Ostravy </w:t>
      </w:r>
      <w:r w:rsidR="00ED115A">
        <w:rPr>
          <w:rFonts w:ascii="Times New Roman" w:hAnsi="Times New Roman"/>
          <w:sz w:val="22"/>
          <w:szCs w:val="22"/>
        </w:rPr>
        <w:t>č. 7/2012 o stanovení koeficientu pro výpočet daně z nemovitostí ze dne 12.9.2012.</w:t>
      </w:r>
    </w:p>
    <w:p w14:paraId="44768A07" w14:textId="77777777" w:rsidR="00EB5DEC" w:rsidRDefault="00EB5DEC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129A065D" w14:textId="77777777" w:rsidR="006E4382" w:rsidRDefault="006E4382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13905394" w14:textId="77777777" w:rsidR="000004E0" w:rsidRDefault="000004E0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7AC00431" w14:textId="77777777" w:rsidR="000004E0" w:rsidRDefault="000004E0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39F2CCC4" w14:textId="77777777" w:rsidR="003F796A" w:rsidRDefault="00454415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  <w:r w:rsidRPr="00564493">
        <w:rPr>
          <w:rFonts w:cs="Arial"/>
          <w:b/>
          <w:sz w:val="24"/>
          <w:szCs w:val="24"/>
        </w:rPr>
        <w:t>Čl.</w:t>
      </w:r>
      <w:r w:rsidR="005C1DC8" w:rsidRPr="00564493">
        <w:rPr>
          <w:rFonts w:cs="Arial"/>
          <w:b/>
          <w:sz w:val="24"/>
          <w:szCs w:val="24"/>
        </w:rPr>
        <w:t xml:space="preserve"> </w:t>
      </w:r>
      <w:r w:rsidR="00831682" w:rsidRPr="00564493">
        <w:rPr>
          <w:rFonts w:cs="Arial"/>
          <w:b/>
          <w:sz w:val="24"/>
          <w:szCs w:val="24"/>
        </w:rPr>
        <w:t>5</w:t>
      </w:r>
      <w:r w:rsidR="003F796A">
        <w:rPr>
          <w:rFonts w:cs="Arial"/>
          <w:b/>
          <w:sz w:val="24"/>
          <w:szCs w:val="24"/>
        </w:rPr>
        <w:t xml:space="preserve"> Účinnost</w:t>
      </w:r>
    </w:p>
    <w:p w14:paraId="32A650C6" w14:textId="77777777" w:rsidR="003F796A" w:rsidRDefault="003F796A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3175800A" w14:textId="77777777" w:rsidR="00E3568B" w:rsidRDefault="003F796A" w:rsidP="00AF2CF7">
      <w:pPr>
        <w:tabs>
          <w:tab w:val="left" w:pos="1491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Tato </w:t>
      </w:r>
      <w:r w:rsidR="00482070">
        <w:rPr>
          <w:rFonts w:ascii="Times New Roman" w:hAnsi="Times New Roman"/>
          <w:sz w:val="22"/>
          <w:szCs w:val="22"/>
        </w:rPr>
        <w:t xml:space="preserve">obecně závazná </w:t>
      </w:r>
      <w:r>
        <w:rPr>
          <w:rFonts w:ascii="Times New Roman" w:hAnsi="Times New Roman"/>
          <w:sz w:val="22"/>
          <w:szCs w:val="22"/>
        </w:rPr>
        <w:t>vyhláška nabývá účinnosti dnem</w:t>
      </w:r>
      <w:r w:rsidR="003815CC">
        <w:rPr>
          <w:rFonts w:ascii="Times New Roman" w:hAnsi="Times New Roman"/>
          <w:sz w:val="22"/>
          <w:szCs w:val="22"/>
        </w:rPr>
        <w:t xml:space="preserve"> 1.1.20</w:t>
      </w:r>
      <w:r w:rsidR="00ED115A">
        <w:rPr>
          <w:rFonts w:ascii="Times New Roman" w:hAnsi="Times New Roman"/>
          <w:sz w:val="22"/>
          <w:szCs w:val="22"/>
        </w:rPr>
        <w:t>24</w:t>
      </w:r>
      <w:r w:rsidR="007C59CA">
        <w:rPr>
          <w:rFonts w:ascii="Times New Roman" w:hAnsi="Times New Roman"/>
          <w:sz w:val="22"/>
          <w:szCs w:val="22"/>
        </w:rPr>
        <w:t>.</w:t>
      </w:r>
    </w:p>
    <w:p w14:paraId="03BDDDBF" w14:textId="77777777" w:rsidR="00E3568B" w:rsidRDefault="00E3568B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5F0A142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B6735A6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181DE85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E427D84" w14:textId="77777777" w:rsidR="00BB7BA4" w:rsidRPr="00EF68E1" w:rsidRDefault="00ED115A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</w:t>
      </w:r>
      <w:r w:rsidR="001E5F6E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. Jan Dohnal</w:t>
      </w:r>
    </w:p>
    <w:p w14:paraId="67D60BB0" w14:textId="61338732" w:rsidR="00BB7BA4" w:rsidRDefault="002F68F5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BB7BA4" w:rsidRPr="00EF68E1">
        <w:rPr>
          <w:rFonts w:ascii="Times New Roman" w:hAnsi="Times New Roman"/>
          <w:sz w:val="22"/>
          <w:szCs w:val="22"/>
        </w:rPr>
        <w:t>rimátor</w:t>
      </w:r>
    </w:p>
    <w:p w14:paraId="4A352110" w14:textId="1A6EBBFA" w:rsidR="002F68F5" w:rsidRPr="00EF68E1" w:rsidRDefault="002F68F5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elektronicky podepsáno</w:t>
      </w:r>
    </w:p>
    <w:p w14:paraId="198B5DDE" w14:textId="77777777" w:rsidR="00BB7BA4" w:rsidRDefault="00BB7BA4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29CDBF4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6AECC00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AD4E3DC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743629D0" w14:textId="77777777" w:rsidR="00ED115A" w:rsidRDefault="00ED115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D115A">
        <w:rPr>
          <w:rFonts w:ascii="Times New Roman" w:hAnsi="Times New Roman"/>
          <w:sz w:val="22"/>
          <w:szCs w:val="22"/>
        </w:rPr>
        <w:t>Ing. Lucie Baránková Vilamová, Ph.D.</w:t>
      </w:r>
    </w:p>
    <w:p w14:paraId="5CEF07EC" w14:textId="77777777" w:rsidR="00065C6E" w:rsidRDefault="00ED115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náměstky</w:t>
      </w:r>
      <w:r>
        <w:rPr>
          <w:rFonts w:ascii="Times New Roman" w:hAnsi="Times New Roman"/>
          <w:sz w:val="22"/>
          <w:szCs w:val="22"/>
        </w:rPr>
        <w:t>ně</w:t>
      </w:r>
      <w:r w:rsidR="00BB7BA4" w:rsidRPr="00EF68E1">
        <w:rPr>
          <w:rFonts w:ascii="Times New Roman" w:hAnsi="Times New Roman"/>
          <w:sz w:val="22"/>
          <w:szCs w:val="22"/>
        </w:rPr>
        <w:t xml:space="preserve"> primátora</w:t>
      </w:r>
    </w:p>
    <w:p w14:paraId="590FD036" w14:textId="414FD5AE" w:rsidR="009675CA" w:rsidRDefault="002F68F5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elektronicky podepsáno</w:t>
      </w:r>
    </w:p>
    <w:p w14:paraId="4EB37B89" w14:textId="77777777" w:rsidR="009675CA" w:rsidRPr="00787EE8" w:rsidRDefault="009675C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sectPr w:rsidR="009675CA" w:rsidRPr="00787EE8" w:rsidSect="00EC04E1">
      <w:headerReference w:type="default" r:id="rId8"/>
      <w:footerReference w:type="default" r:id="rId9"/>
      <w:pgSz w:w="11906" w:h="16838"/>
      <w:pgMar w:top="1644" w:right="1106" w:bottom="1418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8C8D" w14:textId="77777777" w:rsidR="00DC50DA" w:rsidRDefault="00DC50DA">
      <w:r>
        <w:separator/>
      </w:r>
    </w:p>
  </w:endnote>
  <w:endnote w:type="continuationSeparator" w:id="0">
    <w:p w14:paraId="5F728D83" w14:textId="77777777" w:rsidR="00DC50DA" w:rsidRDefault="00DC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61AEA" w14:textId="77777777" w:rsidR="00A70D8B" w:rsidRDefault="00000000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53FA9B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1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51B355E1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42AC3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42A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7F26E87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3A8EC" w14:textId="77777777" w:rsidR="00DC50DA" w:rsidRDefault="00DC50DA">
      <w:r>
        <w:separator/>
      </w:r>
    </w:p>
  </w:footnote>
  <w:footnote w:type="continuationSeparator" w:id="0">
    <w:p w14:paraId="78E97DD3" w14:textId="77777777" w:rsidR="00DC50DA" w:rsidRDefault="00DC5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B2C28" w14:textId="5BCD5138" w:rsidR="00CA7728" w:rsidRPr="00CA7728" w:rsidRDefault="0000000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75502D8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" filled="f" stroked="f">
          <v:textbox style="mso-next-textbox:#_x0000_s1026">
            <w:txbxContent>
              <w:p w14:paraId="501ED03A" w14:textId="77777777" w:rsidR="004D1482" w:rsidRPr="00787F4C" w:rsidRDefault="00911C97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>
      <w:rPr>
        <w:rFonts w:cs="Arial"/>
        <w:noProof/>
        <w:color w:val="003C69"/>
      </w:rPr>
      <w:pict w14:anchorId="1FEFF79A">
        <v:shape id="_x0000_s1025" type="#_x0000_t202" style="position:absolute;margin-left:333pt;margin-top:-.55pt;width:2in;height:25.85pt;z-index:1" filled="f" stroked="f">
          <v:textbox style="mso-next-textbox:#_x0000_s1025">
            <w:txbxContent>
              <w:p w14:paraId="7F598A9E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F375CE">
      <w:rPr>
        <w:rFonts w:cs="Arial"/>
        <w:b/>
        <w:noProof/>
        <w:color w:val="003C69"/>
      </w:rPr>
      <w:t xml:space="preserve">            </w:t>
    </w:r>
  </w:p>
  <w:p w14:paraId="6AD9BB7E" w14:textId="77777777" w:rsidR="00CA7728" w:rsidRPr="00E52C6F" w:rsidRDefault="00AC3A94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E52C6F">
      <w:rPr>
        <w:rFonts w:cs="Arial"/>
        <w:b/>
        <w:bCs/>
        <w:noProof/>
        <w:color w:val="003C69"/>
      </w:rPr>
      <w:t>Zastupitelstvo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D7C0F"/>
    <w:multiLevelType w:val="hybridMultilevel"/>
    <w:tmpl w:val="29A4EE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EE60E5"/>
    <w:multiLevelType w:val="hybridMultilevel"/>
    <w:tmpl w:val="29A4EE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D77CF"/>
    <w:multiLevelType w:val="hybridMultilevel"/>
    <w:tmpl w:val="5D3E7E50"/>
    <w:lvl w:ilvl="0" w:tplc="AFEA51D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1A25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913D7"/>
    <w:multiLevelType w:val="hybridMultilevel"/>
    <w:tmpl w:val="99A4D1EC"/>
    <w:lvl w:ilvl="0" w:tplc="97DA24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103DA3"/>
    <w:multiLevelType w:val="hybridMultilevel"/>
    <w:tmpl w:val="BF94037C"/>
    <w:lvl w:ilvl="0" w:tplc="115A23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9C264C"/>
    <w:multiLevelType w:val="hybridMultilevel"/>
    <w:tmpl w:val="B1384ED6"/>
    <w:lvl w:ilvl="0" w:tplc="115A23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FD0A06"/>
    <w:multiLevelType w:val="multilevel"/>
    <w:tmpl w:val="E820D6A0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10461D"/>
    <w:multiLevelType w:val="hybridMultilevel"/>
    <w:tmpl w:val="50D8DD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C5BBE"/>
    <w:multiLevelType w:val="hybridMultilevel"/>
    <w:tmpl w:val="CB609686"/>
    <w:lvl w:ilvl="0" w:tplc="D00E35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71517D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C41A32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76382"/>
    <w:multiLevelType w:val="hybridMultilevel"/>
    <w:tmpl w:val="983A5034"/>
    <w:lvl w:ilvl="0" w:tplc="F11A25F2">
      <w:start w:val="1"/>
      <w:numFmt w:val="lowerLetter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E376079"/>
    <w:multiLevelType w:val="hybridMultilevel"/>
    <w:tmpl w:val="EA5EB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4D24FA"/>
    <w:multiLevelType w:val="hybridMultilevel"/>
    <w:tmpl w:val="69B22874"/>
    <w:lvl w:ilvl="0" w:tplc="9A9CE2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AE2DD5"/>
    <w:multiLevelType w:val="hybridMultilevel"/>
    <w:tmpl w:val="983A5034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296CBA"/>
    <w:multiLevelType w:val="hybridMultilevel"/>
    <w:tmpl w:val="4010F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5D443E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1B2EFB"/>
    <w:multiLevelType w:val="hybridMultilevel"/>
    <w:tmpl w:val="A7F280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9201BF"/>
    <w:multiLevelType w:val="hybridMultilevel"/>
    <w:tmpl w:val="4A26078A"/>
    <w:lvl w:ilvl="0" w:tplc="F11A25F2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206774"/>
    <w:multiLevelType w:val="hybridMultilevel"/>
    <w:tmpl w:val="46DE3A3E"/>
    <w:lvl w:ilvl="0" w:tplc="7932FC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4D356C"/>
    <w:multiLevelType w:val="hybridMultilevel"/>
    <w:tmpl w:val="A63484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C327EC"/>
    <w:multiLevelType w:val="hybridMultilevel"/>
    <w:tmpl w:val="3488A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E04E29"/>
    <w:multiLevelType w:val="hybridMultilevel"/>
    <w:tmpl w:val="45704FAE"/>
    <w:lvl w:ilvl="0" w:tplc="9A9CE2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81657E1"/>
    <w:multiLevelType w:val="hybridMultilevel"/>
    <w:tmpl w:val="5A04E29E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2A5102"/>
    <w:multiLevelType w:val="hybridMultilevel"/>
    <w:tmpl w:val="20801BF6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4DA19EE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A66A95"/>
    <w:multiLevelType w:val="hybridMultilevel"/>
    <w:tmpl w:val="F074111E"/>
    <w:lvl w:ilvl="0" w:tplc="A4304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770C34"/>
    <w:multiLevelType w:val="multilevel"/>
    <w:tmpl w:val="14FC56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EB6A09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7B7142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1A4EEB"/>
    <w:multiLevelType w:val="hybridMultilevel"/>
    <w:tmpl w:val="8F4CFF16"/>
    <w:lvl w:ilvl="0" w:tplc="989888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EF4568"/>
    <w:multiLevelType w:val="hybridMultilevel"/>
    <w:tmpl w:val="D70460B4"/>
    <w:lvl w:ilvl="0" w:tplc="3C3C1C8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5AC3C6E"/>
    <w:multiLevelType w:val="hybridMultilevel"/>
    <w:tmpl w:val="5DBC53FC"/>
    <w:lvl w:ilvl="0" w:tplc="4CB65E2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D97A16"/>
    <w:multiLevelType w:val="hybridMultilevel"/>
    <w:tmpl w:val="8222F352"/>
    <w:lvl w:ilvl="0" w:tplc="51D6E8BE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1A25F2">
      <w:start w:val="1"/>
      <w:numFmt w:val="lowerLetter"/>
      <w:lvlText w:val="(%2)"/>
      <w:lvlJc w:val="left"/>
      <w:pPr>
        <w:tabs>
          <w:tab w:val="num" w:pos="454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 w:tplc="4CB65E2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E6308E"/>
    <w:multiLevelType w:val="hybridMultilevel"/>
    <w:tmpl w:val="9B20B8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826C1D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8457E8"/>
    <w:multiLevelType w:val="hybridMultilevel"/>
    <w:tmpl w:val="4B1AA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795BDD"/>
    <w:multiLevelType w:val="hybridMultilevel"/>
    <w:tmpl w:val="1614821C"/>
    <w:lvl w:ilvl="0" w:tplc="781A0A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99153161">
    <w:abstractNumId w:val="6"/>
  </w:num>
  <w:num w:numId="2" w16cid:durableId="2084178438">
    <w:abstractNumId w:val="23"/>
  </w:num>
  <w:num w:numId="3" w16cid:durableId="691685684">
    <w:abstractNumId w:val="40"/>
  </w:num>
  <w:num w:numId="4" w16cid:durableId="371656102">
    <w:abstractNumId w:val="27"/>
  </w:num>
  <w:num w:numId="5" w16cid:durableId="1592157838">
    <w:abstractNumId w:val="43"/>
  </w:num>
  <w:num w:numId="6" w16cid:durableId="865677297">
    <w:abstractNumId w:val="5"/>
  </w:num>
  <w:num w:numId="7" w16cid:durableId="1524202462">
    <w:abstractNumId w:val="32"/>
  </w:num>
  <w:num w:numId="8" w16cid:durableId="995767800">
    <w:abstractNumId w:val="0"/>
  </w:num>
  <w:num w:numId="9" w16cid:durableId="995034059">
    <w:abstractNumId w:val="22"/>
  </w:num>
  <w:num w:numId="10" w16cid:durableId="573929953">
    <w:abstractNumId w:val="4"/>
  </w:num>
  <w:num w:numId="11" w16cid:durableId="156384045">
    <w:abstractNumId w:val="38"/>
  </w:num>
  <w:num w:numId="12" w16cid:durableId="1800493535">
    <w:abstractNumId w:val="7"/>
  </w:num>
  <w:num w:numId="13" w16cid:durableId="248083315">
    <w:abstractNumId w:val="8"/>
  </w:num>
  <w:num w:numId="14" w16cid:durableId="1701933519">
    <w:abstractNumId w:val="17"/>
  </w:num>
  <w:num w:numId="15" w16cid:durableId="1389574090">
    <w:abstractNumId w:val="29"/>
  </w:num>
  <w:num w:numId="16" w16cid:durableId="1885368579">
    <w:abstractNumId w:val="42"/>
  </w:num>
  <w:num w:numId="17" w16cid:durableId="1522737903">
    <w:abstractNumId w:val="20"/>
  </w:num>
  <w:num w:numId="18" w16cid:durableId="1668249547">
    <w:abstractNumId w:val="45"/>
  </w:num>
  <w:num w:numId="19" w16cid:durableId="145706667">
    <w:abstractNumId w:val="12"/>
  </w:num>
  <w:num w:numId="20" w16cid:durableId="796289895">
    <w:abstractNumId w:val="33"/>
  </w:num>
  <w:num w:numId="21" w16cid:durableId="727845998">
    <w:abstractNumId w:val="36"/>
  </w:num>
  <w:num w:numId="22" w16cid:durableId="89856191">
    <w:abstractNumId w:val="37"/>
  </w:num>
  <w:num w:numId="23" w16cid:durableId="113716057">
    <w:abstractNumId w:val="13"/>
  </w:num>
  <w:num w:numId="24" w16cid:durableId="924921119">
    <w:abstractNumId w:val="41"/>
  </w:num>
  <w:num w:numId="25" w16cid:durableId="1017930540">
    <w:abstractNumId w:val="14"/>
  </w:num>
  <w:num w:numId="26" w16cid:durableId="1583643480">
    <w:abstractNumId w:val="35"/>
  </w:num>
  <w:num w:numId="27" w16cid:durableId="1144732666">
    <w:abstractNumId w:val="3"/>
  </w:num>
  <w:num w:numId="28" w16cid:durableId="376202185">
    <w:abstractNumId w:val="39"/>
  </w:num>
  <w:num w:numId="29" w16cid:durableId="1585450673">
    <w:abstractNumId w:val="9"/>
  </w:num>
  <w:num w:numId="30" w16cid:durableId="1418549698">
    <w:abstractNumId w:val="1"/>
  </w:num>
  <w:num w:numId="31" w16cid:durableId="863710759">
    <w:abstractNumId w:val="2"/>
  </w:num>
  <w:num w:numId="32" w16cid:durableId="1007515714">
    <w:abstractNumId w:val="24"/>
  </w:num>
  <w:num w:numId="33" w16cid:durableId="1250502271">
    <w:abstractNumId w:val="25"/>
  </w:num>
  <w:num w:numId="34" w16cid:durableId="394015919">
    <w:abstractNumId w:val="15"/>
  </w:num>
  <w:num w:numId="35" w16cid:durableId="1406104840">
    <w:abstractNumId w:val="18"/>
  </w:num>
  <w:num w:numId="36" w16cid:durableId="288361328">
    <w:abstractNumId w:val="31"/>
  </w:num>
  <w:num w:numId="37" w16cid:durableId="2094277949">
    <w:abstractNumId w:val="30"/>
  </w:num>
  <w:num w:numId="38" w16cid:durableId="1286891179">
    <w:abstractNumId w:val="21"/>
  </w:num>
  <w:num w:numId="39" w16cid:durableId="1879661771">
    <w:abstractNumId w:val="46"/>
  </w:num>
  <w:num w:numId="40" w16cid:durableId="515116925">
    <w:abstractNumId w:val="16"/>
  </w:num>
  <w:num w:numId="41" w16cid:durableId="1862162049">
    <w:abstractNumId w:val="19"/>
  </w:num>
  <w:num w:numId="42" w16cid:durableId="1482843209">
    <w:abstractNumId w:val="10"/>
  </w:num>
  <w:num w:numId="43" w16cid:durableId="150025717">
    <w:abstractNumId w:val="28"/>
  </w:num>
  <w:num w:numId="44" w16cid:durableId="1211376690">
    <w:abstractNumId w:val="11"/>
  </w:num>
  <w:num w:numId="45" w16cid:durableId="1543177749">
    <w:abstractNumId w:val="47"/>
  </w:num>
  <w:num w:numId="46" w16cid:durableId="2126727399">
    <w:abstractNumId w:val="44"/>
  </w:num>
  <w:num w:numId="47" w16cid:durableId="1996840566">
    <w:abstractNumId w:val="26"/>
  </w:num>
  <w:num w:numId="48" w16cid:durableId="7618788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04E0"/>
    <w:rsid w:val="00002ABB"/>
    <w:rsid w:val="00011333"/>
    <w:rsid w:val="000176F4"/>
    <w:rsid w:val="000229D4"/>
    <w:rsid w:val="00023B57"/>
    <w:rsid w:val="000340CE"/>
    <w:rsid w:val="00042AC3"/>
    <w:rsid w:val="00055B34"/>
    <w:rsid w:val="00061141"/>
    <w:rsid w:val="000626A8"/>
    <w:rsid w:val="0006431F"/>
    <w:rsid w:val="00065828"/>
    <w:rsid w:val="00065C6E"/>
    <w:rsid w:val="0007364C"/>
    <w:rsid w:val="000763C9"/>
    <w:rsid w:val="00076C53"/>
    <w:rsid w:val="00084359"/>
    <w:rsid w:val="000854E5"/>
    <w:rsid w:val="000879FD"/>
    <w:rsid w:val="00093084"/>
    <w:rsid w:val="00095EE1"/>
    <w:rsid w:val="00097FD3"/>
    <w:rsid w:val="000A593E"/>
    <w:rsid w:val="000B0B3E"/>
    <w:rsid w:val="000B2C8A"/>
    <w:rsid w:val="000C7CC8"/>
    <w:rsid w:val="000C7D30"/>
    <w:rsid w:val="000D0D4E"/>
    <w:rsid w:val="000D404C"/>
    <w:rsid w:val="000D54B3"/>
    <w:rsid w:val="000D62D0"/>
    <w:rsid w:val="000D63BC"/>
    <w:rsid w:val="000E00C0"/>
    <w:rsid w:val="000E0E60"/>
    <w:rsid w:val="000E4612"/>
    <w:rsid w:val="000E5BF9"/>
    <w:rsid w:val="000E7A8E"/>
    <w:rsid w:val="000F0575"/>
    <w:rsid w:val="000F5AAE"/>
    <w:rsid w:val="00102D17"/>
    <w:rsid w:val="00102F2F"/>
    <w:rsid w:val="001154F8"/>
    <w:rsid w:val="00115D4A"/>
    <w:rsid w:val="00115E52"/>
    <w:rsid w:val="00117A9A"/>
    <w:rsid w:val="00146675"/>
    <w:rsid w:val="00156A6B"/>
    <w:rsid w:val="00157E29"/>
    <w:rsid w:val="00164D3B"/>
    <w:rsid w:val="00173D97"/>
    <w:rsid w:val="00173F9E"/>
    <w:rsid w:val="00176F98"/>
    <w:rsid w:val="0018260F"/>
    <w:rsid w:val="0019260A"/>
    <w:rsid w:val="00192A9F"/>
    <w:rsid w:val="001A2268"/>
    <w:rsid w:val="001A2CDE"/>
    <w:rsid w:val="001A528F"/>
    <w:rsid w:val="001A67AD"/>
    <w:rsid w:val="001B09A6"/>
    <w:rsid w:val="001B6A53"/>
    <w:rsid w:val="001D0EE1"/>
    <w:rsid w:val="001D1955"/>
    <w:rsid w:val="001D1A67"/>
    <w:rsid w:val="001D2F24"/>
    <w:rsid w:val="001D4175"/>
    <w:rsid w:val="001D5C95"/>
    <w:rsid w:val="001D6AD1"/>
    <w:rsid w:val="001E3317"/>
    <w:rsid w:val="001E5F6E"/>
    <w:rsid w:val="001F36B9"/>
    <w:rsid w:val="001F6097"/>
    <w:rsid w:val="00202798"/>
    <w:rsid w:val="00215855"/>
    <w:rsid w:val="00221737"/>
    <w:rsid w:val="0023115E"/>
    <w:rsid w:val="002311C8"/>
    <w:rsid w:val="0023187F"/>
    <w:rsid w:val="002352AC"/>
    <w:rsid w:val="002378E5"/>
    <w:rsid w:val="0024378F"/>
    <w:rsid w:val="002448E1"/>
    <w:rsid w:val="002475D1"/>
    <w:rsid w:val="00252710"/>
    <w:rsid w:val="00255815"/>
    <w:rsid w:val="00261039"/>
    <w:rsid w:val="00272537"/>
    <w:rsid w:val="002734C9"/>
    <w:rsid w:val="002772FF"/>
    <w:rsid w:val="00282FD5"/>
    <w:rsid w:val="00290384"/>
    <w:rsid w:val="00292CB3"/>
    <w:rsid w:val="002A0330"/>
    <w:rsid w:val="002A4A37"/>
    <w:rsid w:val="002A761D"/>
    <w:rsid w:val="002A774D"/>
    <w:rsid w:val="002B00EE"/>
    <w:rsid w:val="002B4705"/>
    <w:rsid w:val="002C1853"/>
    <w:rsid w:val="002C4F56"/>
    <w:rsid w:val="002D1A1D"/>
    <w:rsid w:val="002D3006"/>
    <w:rsid w:val="002D386A"/>
    <w:rsid w:val="002D62AE"/>
    <w:rsid w:val="002D6F46"/>
    <w:rsid w:val="002E4F11"/>
    <w:rsid w:val="002F04BD"/>
    <w:rsid w:val="002F285C"/>
    <w:rsid w:val="002F317D"/>
    <w:rsid w:val="002F5A5C"/>
    <w:rsid w:val="002F68F5"/>
    <w:rsid w:val="0030610B"/>
    <w:rsid w:val="00310D64"/>
    <w:rsid w:val="00312EC6"/>
    <w:rsid w:val="00314981"/>
    <w:rsid w:val="00321AB3"/>
    <w:rsid w:val="00321CFA"/>
    <w:rsid w:val="00322759"/>
    <w:rsid w:val="00324C1E"/>
    <w:rsid w:val="00325114"/>
    <w:rsid w:val="00332CB4"/>
    <w:rsid w:val="0033325F"/>
    <w:rsid w:val="003350E2"/>
    <w:rsid w:val="00336C6B"/>
    <w:rsid w:val="003377FE"/>
    <w:rsid w:val="00340F66"/>
    <w:rsid w:val="00346590"/>
    <w:rsid w:val="003520E1"/>
    <w:rsid w:val="003534D2"/>
    <w:rsid w:val="0036214B"/>
    <w:rsid w:val="00362F21"/>
    <w:rsid w:val="0036471D"/>
    <w:rsid w:val="00365279"/>
    <w:rsid w:val="00365ADF"/>
    <w:rsid w:val="0036786C"/>
    <w:rsid w:val="0037135F"/>
    <w:rsid w:val="003815CC"/>
    <w:rsid w:val="003845B9"/>
    <w:rsid w:val="003870B7"/>
    <w:rsid w:val="00396F72"/>
    <w:rsid w:val="003A544F"/>
    <w:rsid w:val="003A7056"/>
    <w:rsid w:val="003B2F62"/>
    <w:rsid w:val="003B62CE"/>
    <w:rsid w:val="003C3B2F"/>
    <w:rsid w:val="003C3F6C"/>
    <w:rsid w:val="003C4A59"/>
    <w:rsid w:val="003C5081"/>
    <w:rsid w:val="003C748B"/>
    <w:rsid w:val="003D1215"/>
    <w:rsid w:val="003D1FBB"/>
    <w:rsid w:val="003D4821"/>
    <w:rsid w:val="003D5E92"/>
    <w:rsid w:val="003F0075"/>
    <w:rsid w:val="003F13E3"/>
    <w:rsid w:val="003F28E4"/>
    <w:rsid w:val="003F5A1E"/>
    <w:rsid w:val="003F796A"/>
    <w:rsid w:val="0040266D"/>
    <w:rsid w:val="00402E75"/>
    <w:rsid w:val="00404055"/>
    <w:rsid w:val="00406C05"/>
    <w:rsid w:val="004119FE"/>
    <w:rsid w:val="00414B4C"/>
    <w:rsid w:val="0041686F"/>
    <w:rsid w:val="004176C5"/>
    <w:rsid w:val="0042009F"/>
    <w:rsid w:val="004203FD"/>
    <w:rsid w:val="00424780"/>
    <w:rsid w:val="00424B19"/>
    <w:rsid w:val="00425BEB"/>
    <w:rsid w:val="00426A8D"/>
    <w:rsid w:val="00427A13"/>
    <w:rsid w:val="004307EE"/>
    <w:rsid w:val="0043135C"/>
    <w:rsid w:val="00437D22"/>
    <w:rsid w:val="00441093"/>
    <w:rsid w:val="0044560E"/>
    <w:rsid w:val="00447E31"/>
    <w:rsid w:val="00453082"/>
    <w:rsid w:val="00453578"/>
    <w:rsid w:val="00454415"/>
    <w:rsid w:val="0045465A"/>
    <w:rsid w:val="00463028"/>
    <w:rsid w:val="00465B4E"/>
    <w:rsid w:val="00465B6A"/>
    <w:rsid w:val="00474464"/>
    <w:rsid w:val="00482070"/>
    <w:rsid w:val="00485C45"/>
    <w:rsid w:val="0049702E"/>
    <w:rsid w:val="004A049E"/>
    <w:rsid w:val="004A108C"/>
    <w:rsid w:val="004A3C24"/>
    <w:rsid w:val="004A3DBE"/>
    <w:rsid w:val="004B3284"/>
    <w:rsid w:val="004C39BF"/>
    <w:rsid w:val="004C3A00"/>
    <w:rsid w:val="004C500F"/>
    <w:rsid w:val="004C5300"/>
    <w:rsid w:val="004D1482"/>
    <w:rsid w:val="004D1C35"/>
    <w:rsid w:val="004D24FB"/>
    <w:rsid w:val="004D4588"/>
    <w:rsid w:val="004E20B5"/>
    <w:rsid w:val="004E65E9"/>
    <w:rsid w:val="004F1356"/>
    <w:rsid w:val="004F268A"/>
    <w:rsid w:val="004F293A"/>
    <w:rsid w:val="004F61A8"/>
    <w:rsid w:val="004F6434"/>
    <w:rsid w:val="00502E23"/>
    <w:rsid w:val="00503BBF"/>
    <w:rsid w:val="0050461C"/>
    <w:rsid w:val="00505F67"/>
    <w:rsid w:val="00506E45"/>
    <w:rsid w:val="00514D72"/>
    <w:rsid w:val="00516767"/>
    <w:rsid w:val="00516A6B"/>
    <w:rsid w:val="005220CD"/>
    <w:rsid w:val="00522287"/>
    <w:rsid w:val="00525E09"/>
    <w:rsid w:val="00527E59"/>
    <w:rsid w:val="005310C9"/>
    <w:rsid w:val="005403DC"/>
    <w:rsid w:val="005463A0"/>
    <w:rsid w:val="0055123E"/>
    <w:rsid w:val="00553F5A"/>
    <w:rsid w:val="00554B88"/>
    <w:rsid w:val="00555A22"/>
    <w:rsid w:val="00556391"/>
    <w:rsid w:val="00564493"/>
    <w:rsid w:val="0056457D"/>
    <w:rsid w:val="00575B68"/>
    <w:rsid w:val="00577E7F"/>
    <w:rsid w:val="00590944"/>
    <w:rsid w:val="0059404C"/>
    <w:rsid w:val="00596656"/>
    <w:rsid w:val="005A6277"/>
    <w:rsid w:val="005A6ACF"/>
    <w:rsid w:val="005B19BD"/>
    <w:rsid w:val="005B2E35"/>
    <w:rsid w:val="005B5A35"/>
    <w:rsid w:val="005C1DC8"/>
    <w:rsid w:val="005C2315"/>
    <w:rsid w:val="005C2A5A"/>
    <w:rsid w:val="005C5DA2"/>
    <w:rsid w:val="005C74B6"/>
    <w:rsid w:val="005D30E2"/>
    <w:rsid w:val="005D380A"/>
    <w:rsid w:val="005D571E"/>
    <w:rsid w:val="005E2989"/>
    <w:rsid w:val="005E4588"/>
    <w:rsid w:val="005E4B03"/>
    <w:rsid w:val="005E6CAA"/>
    <w:rsid w:val="005F4F06"/>
    <w:rsid w:val="005F5519"/>
    <w:rsid w:val="005F5C5B"/>
    <w:rsid w:val="00610EF5"/>
    <w:rsid w:val="00613DF8"/>
    <w:rsid w:val="00617FB4"/>
    <w:rsid w:val="006278FE"/>
    <w:rsid w:val="006352BF"/>
    <w:rsid w:val="00636D49"/>
    <w:rsid w:val="006374C2"/>
    <w:rsid w:val="00637B25"/>
    <w:rsid w:val="0065276A"/>
    <w:rsid w:val="00652807"/>
    <w:rsid w:val="006606BB"/>
    <w:rsid w:val="00660DD1"/>
    <w:rsid w:val="0066212B"/>
    <w:rsid w:val="00662D14"/>
    <w:rsid w:val="00663D29"/>
    <w:rsid w:val="00670BBD"/>
    <w:rsid w:val="00672368"/>
    <w:rsid w:val="00683D7E"/>
    <w:rsid w:val="006840B7"/>
    <w:rsid w:val="00687B89"/>
    <w:rsid w:val="00687D9B"/>
    <w:rsid w:val="00690A87"/>
    <w:rsid w:val="00693285"/>
    <w:rsid w:val="00693425"/>
    <w:rsid w:val="0069396C"/>
    <w:rsid w:val="00694000"/>
    <w:rsid w:val="00696205"/>
    <w:rsid w:val="006A0E3F"/>
    <w:rsid w:val="006A1FC9"/>
    <w:rsid w:val="006A4050"/>
    <w:rsid w:val="006A61E4"/>
    <w:rsid w:val="006B441E"/>
    <w:rsid w:val="006C2C04"/>
    <w:rsid w:val="006D291C"/>
    <w:rsid w:val="006D45CE"/>
    <w:rsid w:val="006E026D"/>
    <w:rsid w:val="006E4382"/>
    <w:rsid w:val="006E6BAD"/>
    <w:rsid w:val="006F2FD1"/>
    <w:rsid w:val="006F5C85"/>
    <w:rsid w:val="0070702F"/>
    <w:rsid w:val="00707B16"/>
    <w:rsid w:val="007116DD"/>
    <w:rsid w:val="007159B1"/>
    <w:rsid w:val="00722642"/>
    <w:rsid w:val="0072275B"/>
    <w:rsid w:val="007232B6"/>
    <w:rsid w:val="00723DFA"/>
    <w:rsid w:val="00723EC2"/>
    <w:rsid w:val="00731814"/>
    <w:rsid w:val="00731D01"/>
    <w:rsid w:val="00735FE8"/>
    <w:rsid w:val="00736CA1"/>
    <w:rsid w:val="00750603"/>
    <w:rsid w:val="007515C0"/>
    <w:rsid w:val="00751C46"/>
    <w:rsid w:val="00751E85"/>
    <w:rsid w:val="00753B6D"/>
    <w:rsid w:val="00767BA7"/>
    <w:rsid w:val="0077056F"/>
    <w:rsid w:val="00780041"/>
    <w:rsid w:val="00781975"/>
    <w:rsid w:val="007846AC"/>
    <w:rsid w:val="00787EE8"/>
    <w:rsid w:val="007967CB"/>
    <w:rsid w:val="007A1BD9"/>
    <w:rsid w:val="007A2DB5"/>
    <w:rsid w:val="007A4E2D"/>
    <w:rsid w:val="007B184F"/>
    <w:rsid w:val="007C59CA"/>
    <w:rsid w:val="007D255E"/>
    <w:rsid w:val="007D5A93"/>
    <w:rsid w:val="007E4A2C"/>
    <w:rsid w:val="007F00FA"/>
    <w:rsid w:val="007F4AB6"/>
    <w:rsid w:val="007F69B2"/>
    <w:rsid w:val="00807C57"/>
    <w:rsid w:val="00810228"/>
    <w:rsid w:val="00810F29"/>
    <w:rsid w:val="00812791"/>
    <w:rsid w:val="00814891"/>
    <w:rsid w:val="00816808"/>
    <w:rsid w:val="0082726F"/>
    <w:rsid w:val="00831682"/>
    <w:rsid w:val="00832596"/>
    <w:rsid w:val="00843F17"/>
    <w:rsid w:val="00845B1C"/>
    <w:rsid w:val="00845EC0"/>
    <w:rsid w:val="00847013"/>
    <w:rsid w:val="0084784B"/>
    <w:rsid w:val="00851385"/>
    <w:rsid w:val="00854127"/>
    <w:rsid w:val="0086012A"/>
    <w:rsid w:val="00860C4F"/>
    <w:rsid w:val="008613D4"/>
    <w:rsid w:val="0086458A"/>
    <w:rsid w:val="0086785A"/>
    <w:rsid w:val="00871BED"/>
    <w:rsid w:val="008756E1"/>
    <w:rsid w:val="00880C33"/>
    <w:rsid w:val="008829E6"/>
    <w:rsid w:val="008830F2"/>
    <w:rsid w:val="00887A4C"/>
    <w:rsid w:val="008A05F3"/>
    <w:rsid w:val="008A3C56"/>
    <w:rsid w:val="008B4D88"/>
    <w:rsid w:val="008B707C"/>
    <w:rsid w:val="008C1120"/>
    <w:rsid w:val="008C7178"/>
    <w:rsid w:val="008D053C"/>
    <w:rsid w:val="008E00EA"/>
    <w:rsid w:val="008F1924"/>
    <w:rsid w:val="008F3018"/>
    <w:rsid w:val="009003C7"/>
    <w:rsid w:val="00902169"/>
    <w:rsid w:val="009111C1"/>
    <w:rsid w:val="00911C97"/>
    <w:rsid w:val="00911D92"/>
    <w:rsid w:val="00913C95"/>
    <w:rsid w:val="00916992"/>
    <w:rsid w:val="00916C4E"/>
    <w:rsid w:val="009174FD"/>
    <w:rsid w:val="00920AB1"/>
    <w:rsid w:val="00930E9A"/>
    <w:rsid w:val="0093506E"/>
    <w:rsid w:val="009367B0"/>
    <w:rsid w:val="0093705A"/>
    <w:rsid w:val="009404C4"/>
    <w:rsid w:val="0094098C"/>
    <w:rsid w:val="0095773F"/>
    <w:rsid w:val="00957CF4"/>
    <w:rsid w:val="0096039F"/>
    <w:rsid w:val="009605AC"/>
    <w:rsid w:val="009620EF"/>
    <w:rsid w:val="009675CA"/>
    <w:rsid w:val="00974FE8"/>
    <w:rsid w:val="00976D5B"/>
    <w:rsid w:val="00981D3A"/>
    <w:rsid w:val="009873E2"/>
    <w:rsid w:val="00997859"/>
    <w:rsid w:val="009A5ADF"/>
    <w:rsid w:val="009B2A56"/>
    <w:rsid w:val="009C2731"/>
    <w:rsid w:val="009C513F"/>
    <w:rsid w:val="009D1B23"/>
    <w:rsid w:val="009D32F7"/>
    <w:rsid w:val="009E1936"/>
    <w:rsid w:val="009E1C84"/>
    <w:rsid w:val="009E1D8F"/>
    <w:rsid w:val="009E4C8B"/>
    <w:rsid w:val="009E5775"/>
    <w:rsid w:val="009E60D9"/>
    <w:rsid w:val="009F2789"/>
    <w:rsid w:val="00A01417"/>
    <w:rsid w:val="00A1658A"/>
    <w:rsid w:val="00A23546"/>
    <w:rsid w:val="00A25044"/>
    <w:rsid w:val="00A26C0E"/>
    <w:rsid w:val="00A3308A"/>
    <w:rsid w:val="00A3394E"/>
    <w:rsid w:val="00A40345"/>
    <w:rsid w:val="00A41670"/>
    <w:rsid w:val="00A46FA0"/>
    <w:rsid w:val="00A6132D"/>
    <w:rsid w:val="00A63948"/>
    <w:rsid w:val="00A70D8B"/>
    <w:rsid w:val="00A817A2"/>
    <w:rsid w:val="00A86E52"/>
    <w:rsid w:val="00A92214"/>
    <w:rsid w:val="00AA48F8"/>
    <w:rsid w:val="00AA503E"/>
    <w:rsid w:val="00AA58D4"/>
    <w:rsid w:val="00AB4845"/>
    <w:rsid w:val="00AB61AA"/>
    <w:rsid w:val="00AC3A94"/>
    <w:rsid w:val="00AC5775"/>
    <w:rsid w:val="00AD455C"/>
    <w:rsid w:val="00AE0D85"/>
    <w:rsid w:val="00AE10CB"/>
    <w:rsid w:val="00AE6AFB"/>
    <w:rsid w:val="00AE7342"/>
    <w:rsid w:val="00AE7461"/>
    <w:rsid w:val="00AF1A56"/>
    <w:rsid w:val="00AF2CF7"/>
    <w:rsid w:val="00AF5926"/>
    <w:rsid w:val="00AF7955"/>
    <w:rsid w:val="00B2275C"/>
    <w:rsid w:val="00B24A8B"/>
    <w:rsid w:val="00B3292C"/>
    <w:rsid w:val="00B33086"/>
    <w:rsid w:val="00B336AE"/>
    <w:rsid w:val="00B40A51"/>
    <w:rsid w:val="00B44997"/>
    <w:rsid w:val="00B449B6"/>
    <w:rsid w:val="00B47C98"/>
    <w:rsid w:val="00B55EEB"/>
    <w:rsid w:val="00B639A4"/>
    <w:rsid w:val="00B64FB6"/>
    <w:rsid w:val="00B65175"/>
    <w:rsid w:val="00B674A6"/>
    <w:rsid w:val="00B67FBA"/>
    <w:rsid w:val="00B70C63"/>
    <w:rsid w:val="00B71956"/>
    <w:rsid w:val="00B80EFD"/>
    <w:rsid w:val="00B82838"/>
    <w:rsid w:val="00B83057"/>
    <w:rsid w:val="00B84C26"/>
    <w:rsid w:val="00B9246B"/>
    <w:rsid w:val="00B93E14"/>
    <w:rsid w:val="00B9416A"/>
    <w:rsid w:val="00BA0BD9"/>
    <w:rsid w:val="00BA1625"/>
    <w:rsid w:val="00BA2D8C"/>
    <w:rsid w:val="00BB1D62"/>
    <w:rsid w:val="00BB2A1C"/>
    <w:rsid w:val="00BB49AF"/>
    <w:rsid w:val="00BB7BA4"/>
    <w:rsid w:val="00BB7F3E"/>
    <w:rsid w:val="00BD28D3"/>
    <w:rsid w:val="00BD3762"/>
    <w:rsid w:val="00BD4647"/>
    <w:rsid w:val="00BD5627"/>
    <w:rsid w:val="00BD59F4"/>
    <w:rsid w:val="00BD5F1B"/>
    <w:rsid w:val="00BD792D"/>
    <w:rsid w:val="00BD7DA9"/>
    <w:rsid w:val="00BE3AFA"/>
    <w:rsid w:val="00BF1123"/>
    <w:rsid w:val="00BF386C"/>
    <w:rsid w:val="00BF777A"/>
    <w:rsid w:val="00BF7F7C"/>
    <w:rsid w:val="00C034A1"/>
    <w:rsid w:val="00C034CE"/>
    <w:rsid w:val="00C10CCF"/>
    <w:rsid w:val="00C14725"/>
    <w:rsid w:val="00C23546"/>
    <w:rsid w:val="00C306E7"/>
    <w:rsid w:val="00C31AB1"/>
    <w:rsid w:val="00C40A44"/>
    <w:rsid w:val="00C41797"/>
    <w:rsid w:val="00C461E1"/>
    <w:rsid w:val="00C47B3B"/>
    <w:rsid w:val="00C50629"/>
    <w:rsid w:val="00C50CBA"/>
    <w:rsid w:val="00C53103"/>
    <w:rsid w:val="00C57462"/>
    <w:rsid w:val="00C7036F"/>
    <w:rsid w:val="00C70DC0"/>
    <w:rsid w:val="00C70F45"/>
    <w:rsid w:val="00C71DCC"/>
    <w:rsid w:val="00C81A1B"/>
    <w:rsid w:val="00C826B4"/>
    <w:rsid w:val="00C82EAC"/>
    <w:rsid w:val="00C839BB"/>
    <w:rsid w:val="00C87D24"/>
    <w:rsid w:val="00C90040"/>
    <w:rsid w:val="00C9234A"/>
    <w:rsid w:val="00C97C31"/>
    <w:rsid w:val="00CA3955"/>
    <w:rsid w:val="00CA61CA"/>
    <w:rsid w:val="00CA6A52"/>
    <w:rsid w:val="00CA7728"/>
    <w:rsid w:val="00CB2718"/>
    <w:rsid w:val="00CB3304"/>
    <w:rsid w:val="00CB3C27"/>
    <w:rsid w:val="00CB72A4"/>
    <w:rsid w:val="00CB7722"/>
    <w:rsid w:val="00CD4FEA"/>
    <w:rsid w:val="00CE06EE"/>
    <w:rsid w:val="00CE411B"/>
    <w:rsid w:val="00CF2FBE"/>
    <w:rsid w:val="00CF36B3"/>
    <w:rsid w:val="00CF5C4A"/>
    <w:rsid w:val="00D01344"/>
    <w:rsid w:val="00D02D9B"/>
    <w:rsid w:val="00D05EFE"/>
    <w:rsid w:val="00D06592"/>
    <w:rsid w:val="00D06826"/>
    <w:rsid w:val="00D06D94"/>
    <w:rsid w:val="00D10798"/>
    <w:rsid w:val="00D141FD"/>
    <w:rsid w:val="00D15799"/>
    <w:rsid w:val="00D15883"/>
    <w:rsid w:val="00D204A2"/>
    <w:rsid w:val="00D2420E"/>
    <w:rsid w:val="00D2749D"/>
    <w:rsid w:val="00D31C0E"/>
    <w:rsid w:val="00D31FEE"/>
    <w:rsid w:val="00D356BC"/>
    <w:rsid w:val="00D421CD"/>
    <w:rsid w:val="00D455EC"/>
    <w:rsid w:val="00D45DDA"/>
    <w:rsid w:val="00D50C6B"/>
    <w:rsid w:val="00D5382E"/>
    <w:rsid w:val="00D61019"/>
    <w:rsid w:val="00D635D6"/>
    <w:rsid w:val="00D703D3"/>
    <w:rsid w:val="00D71DEE"/>
    <w:rsid w:val="00D73EB3"/>
    <w:rsid w:val="00D81A50"/>
    <w:rsid w:val="00D81BA7"/>
    <w:rsid w:val="00D83116"/>
    <w:rsid w:val="00D864E4"/>
    <w:rsid w:val="00D91608"/>
    <w:rsid w:val="00D92F36"/>
    <w:rsid w:val="00D9783B"/>
    <w:rsid w:val="00DA21BE"/>
    <w:rsid w:val="00DA44A2"/>
    <w:rsid w:val="00DB2E57"/>
    <w:rsid w:val="00DC34F2"/>
    <w:rsid w:val="00DC3DE5"/>
    <w:rsid w:val="00DC454D"/>
    <w:rsid w:val="00DC50DA"/>
    <w:rsid w:val="00DC66D8"/>
    <w:rsid w:val="00DD45BB"/>
    <w:rsid w:val="00DD5CDC"/>
    <w:rsid w:val="00DE2372"/>
    <w:rsid w:val="00DE60A9"/>
    <w:rsid w:val="00DF0E29"/>
    <w:rsid w:val="00DF3C5F"/>
    <w:rsid w:val="00DF488E"/>
    <w:rsid w:val="00DF6D4D"/>
    <w:rsid w:val="00E00379"/>
    <w:rsid w:val="00E150BE"/>
    <w:rsid w:val="00E16347"/>
    <w:rsid w:val="00E168E8"/>
    <w:rsid w:val="00E2011D"/>
    <w:rsid w:val="00E30ABA"/>
    <w:rsid w:val="00E31B53"/>
    <w:rsid w:val="00E3428C"/>
    <w:rsid w:val="00E3478F"/>
    <w:rsid w:val="00E3568B"/>
    <w:rsid w:val="00E36C7E"/>
    <w:rsid w:val="00E371FB"/>
    <w:rsid w:val="00E414DA"/>
    <w:rsid w:val="00E508BC"/>
    <w:rsid w:val="00E52C3F"/>
    <w:rsid w:val="00E52C6F"/>
    <w:rsid w:val="00E60AE9"/>
    <w:rsid w:val="00E62429"/>
    <w:rsid w:val="00E6583F"/>
    <w:rsid w:val="00E70B32"/>
    <w:rsid w:val="00E72E06"/>
    <w:rsid w:val="00E73D56"/>
    <w:rsid w:val="00E821A4"/>
    <w:rsid w:val="00E87D87"/>
    <w:rsid w:val="00E9005A"/>
    <w:rsid w:val="00EB56F0"/>
    <w:rsid w:val="00EB5DEC"/>
    <w:rsid w:val="00EB779B"/>
    <w:rsid w:val="00EC04E1"/>
    <w:rsid w:val="00EC4F2F"/>
    <w:rsid w:val="00EC52CC"/>
    <w:rsid w:val="00EC57CE"/>
    <w:rsid w:val="00EC77C3"/>
    <w:rsid w:val="00ED115A"/>
    <w:rsid w:val="00ED1329"/>
    <w:rsid w:val="00EE58CE"/>
    <w:rsid w:val="00EE5B92"/>
    <w:rsid w:val="00EE6531"/>
    <w:rsid w:val="00EF176E"/>
    <w:rsid w:val="00EF2A7F"/>
    <w:rsid w:val="00EF5358"/>
    <w:rsid w:val="00EF5903"/>
    <w:rsid w:val="00EF6D9D"/>
    <w:rsid w:val="00EF7AA5"/>
    <w:rsid w:val="00F03A88"/>
    <w:rsid w:val="00F04436"/>
    <w:rsid w:val="00F05687"/>
    <w:rsid w:val="00F06F9F"/>
    <w:rsid w:val="00F11110"/>
    <w:rsid w:val="00F1133C"/>
    <w:rsid w:val="00F1145C"/>
    <w:rsid w:val="00F25618"/>
    <w:rsid w:val="00F25CBE"/>
    <w:rsid w:val="00F26941"/>
    <w:rsid w:val="00F27B90"/>
    <w:rsid w:val="00F3006D"/>
    <w:rsid w:val="00F31AB5"/>
    <w:rsid w:val="00F33264"/>
    <w:rsid w:val="00F33CFB"/>
    <w:rsid w:val="00F362ED"/>
    <w:rsid w:val="00F36C32"/>
    <w:rsid w:val="00F375CE"/>
    <w:rsid w:val="00F41E6A"/>
    <w:rsid w:val="00F424DC"/>
    <w:rsid w:val="00F438E0"/>
    <w:rsid w:val="00F45C4A"/>
    <w:rsid w:val="00F57D3C"/>
    <w:rsid w:val="00F622F9"/>
    <w:rsid w:val="00F76532"/>
    <w:rsid w:val="00F808FB"/>
    <w:rsid w:val="00F8688F"/>
    <w:rsid w:val="00F90C4D"/>
    <w:rsid w:val="00F9517C"/>
    <w:rsid w:val="00F95885"/>
    <w:rsid w:val="00FA3BC1"/>
    <w:rsid w:val="00FB082E"/>
    <w:rsid w:val="00FC25F0"/>
    <w:rsid w:val="00FC5B2F"/>
    <w:rsid w:val="00FD0443"/>
    <w:rsid w:val="00FD5E15"/>
    <w:rsid w:val="00FD693C"/>
    <w:rsid w:val="00FE06EE"/>
    <w:rsid w:val="00FE0F1A"/>
    <w:rsid w:val="00FE296F"/>
    <w:rsid w:val="00FE3010"/>
    <w:rsid w:val="00FE3873"/>
    <w:rsid w:val="00FE4D80"/>
    <w:rsid w:val="00FF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786C8"/>
  <w15:chartTrackingRefBased/>
  <w15:docId w15:val="{3C923F9D-D4B5-4B36-ADEF-AC474AB4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1FC9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845B1C"/>
    <w:pPr>
      <w:spacing w:line="360" w:lineRule="auto"/>
    </w:pPr>
    <w:rPr>
      <w:rFonts w:ascii="Courier New" w:hAnsi="Courier New"/>
      <w:sz w:val="24"/>
    </w:rPr>
  </w:style>
  <w:style w:type="paragraph" w:styleId="FormtovanvHTML">
    <w:name w:val="HTML Preformatted"/>
    <w:basedOn w:val="Normln"/>
    <w:rsid w:val="001A52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Rozloendokumentu">
    <w:name w:val="Document Map"/>
    <w:basedOn w:val="Normln"/>
    <w:semiHidden/>
    <w:rsid w:val="00F31AB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4C3A0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829E6"/>
    <w:pPr>
      <w:ind w:left="708"/>
    </w:pPr>
  </w:style>
  <w:style w:type="character" w:styleId="Odkaznakoment">
    <w:name w:val="annotation reference"/>
    <w:rsid w:val="00DD45BB"/>
    <w:rPr>
      <w:sz w:val="16"/>
      <w:szCs w:val="16"/>
    </w:rPr>
  </w:style>
  <w:style w:type="paragraph" w:styleId="Textkomente">
    <w:name w:val="annotation text"/>
    <w:basedOn w:val="Normln"/>
    <w:link w:val="TextkomenteChar"/>
    <w:rsid w:val="00DD45BB"/>
  </w:style>
  <w:style w:type="character" w:customStyle="1" w:styleId="TextkomenteChar">
    <w:name w:val="Text komentáře Char"/>
    <w:link w:val="Textkomente"/>
    <w:rsid w:val="00DD45B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D45BB"/>
    <w:rPr>
      <w:b/>
      <w:bCs/>
    </w:rPr>
  </w:style>
  <w:style w:type="character" w:customStyle="1" w:styleId="PedmtkomenteChar">
    <w:name w:val="Předmět komentáře Char"/>
    <w:link w:val="Pedmtkomente"/>
    <w:rsid w:val="00DD45B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3D3F-279E-4867-948B-92BB8DC7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4</cp:revision>
  <cp:lastPrinted>2023-08-30T07:54:00Z</cp:lastPrinted>
  <dcterms:created xsi:type="dcterms:W3CDTF">2023-09-20T13:40:00Z</dcterms:created>
  <dcterms:modified xsi:type="dcterms:W3CDTF">2023-09-21T05:50:00Z</dcterms:modified>
</cp:coreProperties>
</file>