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F00D" w14:textId="77777777" w:rsidR="00B73B9D" w:rsidRDefault="00B73B9D" w:rsidP="00B73B9D">
      <w:pPr>
        <w:spacing w:line="276" w:lineRule="auto"/>
        <w:jc w:val="both"/>
        <w:rPr>
          <w:rFonts w:ascii="Arial" w:hAnsi="Arial" w:cs="Arial"/>
        </w:rPr>
      </w:pPr>
    </w:p>
    <w:p w14:paraId="5325BB2C" w14:textId="6D6E707D" w:rsidR="00A26B10" w:rsidRPr="00D93D46" w:rsidRDefault="00A26B10" w:rsidP="00A26B10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>
        <w:rPr>
          <w:b/>
          <w:noProof/>
          <w:spacing w:val="40"/>
          <w:sz w:val="32"/>
          <w:szCs w:val="32"/>
          <w:u w:val="none"/>
        </w:rPr>
        <w:drawing>
          <wp:inline distT="0" distB="0" distL="0" distR="0" wp14:anchorId="21C9BB5E" wp14:editId="1C9B7E64">
            <wp:extent cx="866775" cy="857250"/>
            <wp:effectExtent l="0" t="0" r="9525" b="0"/>
            <wp:docPr id="1187901285" name="Obrázek 3" descr="Obsah obrázku klipart, kreslené, savec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901285" name="Obrázek 3" descr="Obsah obrázku klipart, kreslené, savec, symbo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A5F66" w14:textId="77777777" w:rsidR="00A26B10" w:rsidRPr="00D93D46" w:rsidRDefault="00A26B10" w:rsidP="00A26B10">
      <w:pPr>
        <w:pStyle w:val="Nadpis1"/>
        <w:shd w:val="clear" w:color="auto" w:fill="FFFFFF"/>
        <w:jc w:val="center"/>
        <w:rPr>
          <w:rFonts w:ascii="Arial" w:hAnsi="Arial" w:cs="Arial"/>
          <w:spacing w:val="20"/>
          <w:sz w:val="36"/>
          <w:szCs w:val="36"/>
        </w:rPr>
      </w:pPr>
      <w:r w:rsidRPr="00D93D46">
        <w:rPr>
          <w:rFonts w:ascii="Arial" w:hAnsi="Arial" w:cs="Arial"/>
          <w:spacing w:val="20"/>
          <w:sz w:val="36"/>
          <w:szCs w:val="36"/>
          <w:shd w:val="clear" w:color="auto" w:fill="FFFFFF"/>
        </w:rPr>
        <w:t>OBEC LIBCHAVY</w:t>
      </w:r>
    </w:p>
    <w:p w14:paraId="7C7AB2C7" w14:textId="77777777" w:rsidR="00A26B10" w:rsidRPr="00D93D46" w:rsidRDefault="00A26B10" w:rsidP="00A26B10">
      <w:pPr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93D46">
        <w:rPr>
          <w:rFonts w:ascii="Arial" w:hAnsi="Arial" w:cs="Arial"/>
          <w:b/>
          <w:bCs/>
          <w:color w:val="000000"/>
          <w:sz w:val="28"/>
          <w:szCs w:val="28"/>
        </w:rPr>
        <w:t>Zastupitelstvo obce Libchavy</w:t>
      </w:r>
    </w:p>
    <w:p w14:paraId="0A297D9F" w14:textId="49C0EB7C" w:rsidR="00A26B10" w:rsidRPr="00D93D46" w:rsidRDefault="00A26B10" w:rsidP="00A26B10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D93D46">
        <w:rPr>
          <w:rFonts w:ascii="Arial" w:hAnsi="Arial" w:cs="Arial"/>
          <w:b/>
          <w:bCs/>
          <w:sz w:val="28"/>
          <w:szCs w:val="28"/>
        </w:rPr>
        <w:t>Obecně závazná vyhláška obce Libchavy</w:t>
      </w:r>
    </w:p>
    <w:p w14:paraId="74C50404" w14:textId="38A91615" w:rsidR="00A26B10" w:rsidRPr="00D93D46" w:rsidRDefault="00A26B10" w:rsidP="00A26B10">
      <w:pPr>
        <w:pStyle w:val="NormlnIMP"/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 nočním klidu</w:t>
      </w:r>
    </w:p>
    <w:p w14:paraId="73FD2E8C" w14:textId="77777777" w:rsidR="00A26B10" w:rsidRDefault="00A26B10" w:rsidP="00B73B9D">
      <w:pPr>
        <w:spacing w:line="276" w:lineRule="auto"/>
        <w:jc w:val="both"/>
        <w:rPr>
          <w:rFonts w:ascii="Arial" w:hAnsi="Arial" w:cs="Arial"/>
        </w:rPr>
      </w:pPr>
    </w:p>
    <w:p w14:paraId="320F5728" w14:textId="0372F410" w:rsidR="005545D7" w:rsidRDefault="00B73B9D" w:rsidP="00B73B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A26B10">
        <w:rPr>
          <w:rFonts w:ascii="Arial" w:hAnsi="Arial" w:cs="Arial"/>
        </w:rPr>
        <w:t>Libchavy</w:t>
      </w:r>
      <w:r>
        <w:rPr>
          <w:rFonts w:ascii="Arial" w:hAnsi="Arial" w:cs="Arial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se na svém zasedání </w:t>
      </w:r>
      <w:proofErr w:type="gramStart"/>
      <w:r w:rsidR="005545D7">
        <w:rPr>
          <w:rFonts w:ascii="Arial" w:hAnsi="Arial" w:cs="Arial"/>
          <w:sz w:val="22"/>
          <w:szCs w:val="22"/>
        </w:rPr>
        <w:t xml:space="preserve">dne </w:t>
      </w:r>
      <w:r w:rsidR="00B71471">
        <w:rPr>
          <w:rFonts w:ascii="Arial" w:hAnsi="Arial" w:cs="Arial"/>
          <w:sz w:val="22"/>
          <w:szCs w:val="22"/>
        </w:rPr>
        <w:t xml:space="preserve"> 8.12.2025</w:t>
      </w:r>
      <w:proofErr w:type="gramEnd"/>
      <w:r w:rsidR="006265EC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usneslo vydat na základě ustanovení § 10 písm. </w:t>
      </w:r>
      <w:r w:rsidR="004E293A">
        <w:rPr>
          <w:rFonts w:ascii="Arial" w:hAnsi="Arial" w:cs="Arial"/>
          <w:sz w:val="22"/>
          <w:szCs w:val="22"/>
        </w:rPr>
        <w:t xml:space="preserve">b) a </w:t>
      </w:r>
      <w:r w:rsidR="005545D7">
        <w:rPr>
          <w:rFonts w:ascii="Arial" w:hAnsi="Arial" w:cs="Arial"/>
          <w:sz w:val="22"/>
          <w:szCs w:val="22"/>
        </w:rPr>
        <w:t>d) a ustanovení § 84 odst. 2 písm. h) zákona č.</w:t>
      </w:r>
      <w:r w:rsidR="004E293A">
        <w:rPr>
          <w:rFonts w:ascii="Arial" w:hAnsi="Arial" w:cs="Arial"/>
          <w:sz w:val="22"/>
          <w:szCs w:val="22"/>
        </w:rPr>
        <w:t> </w:t>
      </w:r>
      <w:r w:rsidR="005545D7">
        <w:rPr>
          <w:rFonts w:ascii="Arial" w:hAnsi="Arial" w:cs="Arial"/>
          <w:sz w:val="22"/>
          <w:szCs w:val="22"/>
        </w:rPr>
        <w:t>128/2000</w:t>
      </w:r>
      <w:r w:rsidR="004E293A">
        <w:rPr>
          <w:rFonts w:ascii="Arial" w:hAnsi="Arial" w:cs="Arial"/>
          <w:sz w:val="22"/>
          <w:szCs w:val="22"/>
        </w:rPr>
        <w:t> </w:t>
      </w:r>
      <w:r w:rsidR="005545D7">
        <w:rPr>
          <w:rFonts w:ascii="Arial" w:hAnsi="Arial" w:cs="Arial"/>
          <w:sz w:val="22"/>
          <w:szCs w:val="22"/>
        </w:rPr>
        <w:t xml:space="preserve">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5545D7">
        <w:rPr>
          <w:rFonts w:ascii="Arial" w:hAnsi="Arial" w:cs="Arial"/>
          <w:sz w:val="22"/>
          <w:szCs w:val="22"/>
        </w:rPr>
        <w:t xml:space="preserve"> odst.</w:t>
      </w:r>
      <w:r w:rsidR="004E293A">
        <w:rPr>
          <w:rFonts w:ascii="Arial" w:hAnsi="Arial" w:cs="Arial"/>
          <w:sz w:val="22"/>
          <w:szCs w:val="22"/>
        </w:rPr>
        <w:t> </w:t>
      </w:r>
      <w:r w:rsidR="000561EB">
        <w:rPr>
          <w:rFonts w:ascii="Arial" w:hAnsi="Arial" w:cs="Arial"/>
          <w:sz w:val="22"/>
          <w:szCs w:val="22"/>
        </w:rPr>
        <w:t>7</w:t>
      </w:r>
      <w:r w:rsidR="005545D7"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 w:rsidR="005545D7"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 w:rsidR="005545D7"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 w:rsidR="005545D7"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 w:rsidR="005545D7">
        <w:rPr>
          <w:rFonts w:ascii="Arial" w:hAnsi="Arial" w:cs="Arial"/>
          <w:sz w:val="22"/>
          <w:szCs w:val="22"/>
        </w:rPr>
        <w:t>tuto obecně závaznou vyhlášku:</w:t>
      </w:r>
    </w:p>
    <w:p w14:paraId="118F5F11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3ED8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9FA2D1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DA0CD8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CF8BB43" w14:textId="691FACC2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536C0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A26B10">
        <w:rPr>
          <w:rFonts w:ascii="Arial" w:hAnsi="Arial" w:cs="Arial"/>
          <w:sz w:val="22"/>
          <w:szCs w:val="22"/>
        </w:rPr>
        <w:t>.</w:t>
      </w:r>
    </w:p>
    <w:p w14:paraId="49F612AA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036E70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54A37F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B519D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099F8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D39AF44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05D0D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F2AB694" w14:textId="750FDC3F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2536C0">
        <w:rPr>
          <w:rFonts w:ascii="Arial" w:hAnsi="Arial" w:cs="Arial"/>
          <w:b/>
          <w:sz w:val="22"/>
          <w:szCs w:val="22"/>
        </w:rPr>
        <w:t>kratší</w:t>
      </w:r>
    </w:p>
    <w:p w14:paraId="1B8D21F1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12DDE94" w14:textId="5AB5742E" w:rsidR="005545D7" w:rsidRPr="005906F1" w:rsidRDefault="00A26B10" w:rsidP="00A26B10">
      <w:p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5545D7" w:rsidRPr="005906F1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0</w:t>
      </w:r>
      <w:r w:rsidR="00846B7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.00</w:t>
      </w:r>
      <w:r w:rsidR="005545D7" w:rsidRPr="005906F1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06.00</w:t>
      </w:r>
      <w:r w:rsidR="005545D7" w:rsidRPr="005906F1">
        <w:rPr>
          <w:rFonts w:ascii="Arial" w:hAnsi="Arial" w:cs="Arial"/>
          <w:sz w:val="22"/>
          <w:szCs w:val="22"/>
        </w:rPr>
        <w:t xml:space="preserve"> hodin, a to v</w:t>
      </w:r>
      <w:r w:rsidR="00CA717F">
        <w:rPr>
          <w:rFonts w:ascii="Arial" w:hAnsi="Arial" w:cs="Arial"/>
          <w:sz w:val="22"/>
          <w:szCs w:val="22"/>
        </w:rPr>
        <w:t> době konání těchto tradičních veřejnosti přístupných akcí</w:t>
      </w:r>
      <w:r w:rsidR="005545D7" w:rsidRPr="005906F1">
        <w:rPr>
          <w:rFonts w:ascii="Arial" w:hAnsi="Arial" w:cs="Arial"/>
          <w:sz w:val="22"/>
          <w:szCs w:val="22"/>
        </w:rPr>
        <w:t>:</w:t>
      </w:r>
    </w:p>
    <w:p w14:paraId="2AD8697C" w14:textId="527991D6" w:rsidR="00A26B10" w:rsidRDefault="005906F1" w:rsidP="005906F1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 w:rsidRPr="005906F1">
        <w:rPr>
          <w:rFonts w:ascii="Arial" w:hAnsi="Arial" w:cs="Arial"/>
          <w:sz w:val="22"/>
          <w:szCs w:val="22"/>
        </w:rPr>
        <w:t xml:space="preserve">a) </w:t>
      </w:r>
      <w:r w:rsidR="00A26B10" w:rsidRPr="00540CA8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A26B10">
        <w:rPr>
          <w:rFonts w:ascii="Arial" w:hAnsi="Arial" w:cs="Arial"/>
          <w:sz w:val="22"/>
          <w:szCs w:val="22"/>
        </w:rPr>
        <w:t>,</w:t>
      </w:r>
      <w:r w:rsidR="00A26B10" w:rsidRPr="005906F1">
        <w:rPr>
          <w:rFonts w:ascii="Arial" w:hAnsi="Arial" w:cs="Arial"/>
          <w:sz w:val="22"/>
          <w:szCs w:val="22"/>
        </w:rPr>
        <w:t xml:space="preserve"> </w:t>
      </w:r>
    </w:p>
    <w:p w14:paraId="33D31469" w14:textId="77777777" w:rsidR="00A26B10" w:rsidRDefault="00A26B10" w:rsidP="00A26B10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době konání těchto tradičních veřejnosti přístupných akcí:</w:t>
      </w:r>
    </w:p>
    <w:p w14:paraId="55939E77" w14:textId="44D6492D" w:rsidR="00A26B10" w:rsidRDefault="00A26B10" w:rsidP="00A26B10">
      <w:pPr>
        <w:tabs>
          <w:tab w:val="left" w:pos="284"/>
        </w:tabs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6192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Libchavský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šlapáček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A64A95A" w14:textId="0FC1594E" w:rsidR="00A26B10" w:rsidRDefault="00C61925" w:rsidP="00A26B10">
      <w:pPr>
        <w:tabs>
          <w:tab w:val="left" w:pos="284"/>
        </w:tabs>
        <w:spacing w:after="120"/>
        <w:ind w:left="849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26B10">
        <w:rPr>
          <w:rFonts w:ascii="Arial" w:hAnsi="Arial" w:cs="Arial"/>
          <w:sz w:val="22"/>
          <w:szCs w:val="22"/>
        </w:rPr>
        <w:t>. Promítání letního kina,</w:t>
      </w:r>
    </w:p>
    <w:p w14:paraId="4071A8F8" w14:textId="15ED58DC" w:rsidR="00A26B10" w:rsidRDefault="00C61925" w:rsidP="00A26B10">
      <w:pPr>
        <w:tabs>
          <w:tab w:val="left" w:pos="284"/>
        </w:tabs>
        <w:spacing w:after="120"/>
        <w:ind w:left="849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26B10">
        <w:rPr>
          <w:rFonts w:ascii="Arial" w:hAnsi="Arial" w:cs="Arial"/>
          <w:sz w:val="22"/>
          <w:szCs w:val="22"/>
        </w:rPr>
        <w:t>. Pálení čarodějnic,</w:t>
      </w:r>
    </w:p>
    <w:p w14:paraId="5044EB49" w14:textId="5B6191FC" w:rsidR="00A26B10" w:rsidRDefault="00C61925" w:rsidP="00A26B10">
      <w:pPr>
        <w:tabs>
          <w:tab w:val="left" w:pos="284"/>
        </w:tabs>
        <w:spacing w:after="120"/>
        <w:ind w:left="849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26B10">
        <w:rPr>
          <w:rFonts w:ascii="Arial" w:hAnsi="Arial" w:cs="Arial"/>
          <w:sz w:val="22"/>
          <w:szCs w:val="22"/>
        </w:rPr>
        <w:t>. Vesnické hry bez katastru.</w:t>
      </w:r>
    </w:p>
    <w:p w14:paraId="694CCEF1" w14:textId="340206BB" w:rsidR="005545D7" w:rsidRPr="00A26B10" w:rsidRDefault="00A26B10" w:rsidP="00A26B10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(2) </w:t>
      </w:r>
      <w:r w:rsidR="005545D7" w:rsidRPr="00A26B10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9F0517" w:rsidRPr="00A26B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 písm. b)</w:t>
      </w:r>
      <w:r w:rsidR="005545D7" w:rsidRPr="00A26B10">
        <w:rPr>
          <w:rFonts w:ascii="Arial" w:hAnsi="Arial" w:cs="Arial"/>
          <w:sz w:val="22"/>
          <w:szCs w:val="22"/>
        </w:rPr>
        <w:t xml:space="preserve"> </w:t>
      </w:r>
      <w:r w:rsidR="000D3097" w:rsidRPr="00A26B10">
        <w:rPr>
          <w:rFonts w:ascii="Arial" w:hAnsi="Arial" w:cs="Arial"/>
          <w:sz w:val="22"/>
          <w:szCs w:val="22"/>
        </w:rPr>
        <w:t>tohoto článku</w:t>
      </w:r>
      <w:r w:rsidR="005545D7" w:rsidRPr="00A26B10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</w:t>
      </w:r>
      <w:r w:rsidR="009F0517" w:rsidRPr="00A26B10">
        <w:rPr>
          <w:rFonts w:ascii="Arial" w:hAnsi="Arial" w:cs="Arial"/>
          <w:sz w:val="22"/>
          <w:szCs w:val="22"/>
        </w:rPr>
        <w:t xml:space="preserve">a dalšími způsoby v místě obvyklými </w:t>
      </w:r>
      <w:r w:rsidR="005545D7" w:rsidRPr="00A26B10">
        <w:rPr>
          <w:rFonts w:ascii="Arial" w:hAnsi="Arial" w:cs="Arial"/>
          <w:sz w:val="22"/>
          <w:szCs w:val="22"/>
        </w:rPr>
        <w:t>minimálně</w:t>
      </w:r>
      <w:r w:rsidR="009F0517" w:rsidRPr="00A26B10">
        <w:rPr>
          <w:rFonts w:ascii="Arial" w:hAnsi="Arial" w:cs="Arial"/>
          <w:sz w:val="22"/>
          <w:szCs w:val="22"/>
        </w:rPr>
        <w:t xml:space="preserve"> </w:t>
      </w:r>
      <w:r w:rsidR="005545D7" w:rsidRPr="00A26B10">
        <w:rPr>
          <w:rFonts w:ascii="Arial" w:hAnsi="Arial" w:cs="Arial"/>
          <w:sz w:val="22"/>
          <w:szCs w:val="22"/>
        </w:rPr>
        <w:t>5</w:t>
      </w:r>
      <w:r w:rsidR="009F0517" w:rsidRPr="00A26B10">
        <w:rPr>
          <w:rFonts w:ascii="Arial" w:hAnsi="Arial" w:cs="Arial"/>
          <w:sz w:val="22"/>
          <w:szCs w:val="22"/>
        </w:rPr>
        <w:t xml:space="preserve"> </w:t>
      </w:r>
      <w:r w:rsidR="005545D7" w:rsidRPr="00A26B10">
        <w:rPr>
          <w:rFonts w:ascii="Arial" w:hAnsi="Arial" w:cs="Arial"/>
          <w:sz w:val="22"/>
          <w:szCs w:val="22"/>
        </w:rPr>
        <w:t>dnů před datem</w:t>
      </w:r>
      <w:r w:rsidR="009F0517" w:rsidRPr="00A26B10">
        <w:rPr>
          <w:rFonts w:ascii="Arial" w:hAnsi="Arial" w:cs="Arial"/>
          <w:sz w:val="22"/>
          <w:szCs w:val="22"/>
        </w:rPr>
        <w:t xml:space="preserve"> jejich</w:t>
      </w:r>
      <w:r w:rsidR="005545D7" w:rsidRPr="00A26B10">
        <w:rPr>
          <w:rFonts w:ascii="Arial" w:hAnsi="Arial" w:cs="Arial"/>
          <w:sz w:val="22"/>
          <w:szCs w:val="22"/>
        </w:rPr>
        <w:t xml:space="preserve"> konání. </w:t>
      </w:r>
    </w:p>
    <w:p w14:paraId="58FDECEE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0165B8B" w14:textId="1E6FDE71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265EC">
        <w:rPr>
          <w:rFonts w:ascii="Arial" w:hAnsi="Arial" w:cs="Arial"/>
          <w:b/>
          <w:sz w:val="22"/>
          <w:szCs w:val="22"/>
        </w:rPr>
        <w:t>4</w:t>
      </w:r>
    </w:p>
    <w:p w14:paraId="44C29FF7" w14:textId="4C220B7E" w:rsidR="005545D7" w:rsidRDefault="002536C0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97F90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264E12" w14:textId="59390A0E" w:rsidR="002536C0" w:rsidRDefault="002536C0" w:rsidP="002536C0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4E293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se obecně závazn</w:t>
      </w:r>
      <w:r w:rsidR="0025503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vyhlášk</w:t>
      </w:r>
      <w:r w:rsidR="0025503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obce </w:t>
      </w:r>
      <w:r w:rsidR="00A26B10">
        <w:rPr>
          <w:rFonts w:ascii="Arial" w:hAnsi="Arial" w:cs="Arial"/>
          <w:sz w:val="22"/>
          <w:szCs w:val="22"/>
        </w:rPr>
        <w:t>Libchavy</w:t>
      </w:r>
      <w:r>
        <w:rPr>
          <w:rFonts w:ascii="Arial" w:hAnsi="Arial" w:cs="Arial"/>
          <w:sz w:val="22"/>
          <w:szCs w:val="22"/>
        </w:rPr>
        <w:t xml:space="preserve"> č. </w:t>
      </w:r>
      <w:r w:rsidR="00A26B1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</w:t>
      </w:r>
      <w:r w:rsidR="00A26B10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, o nočním klidu, ze dne </w:t>
      </w:r>
      <w:r w:rsidR="00A26B10">
        <w:rPr>
          <w:rFonts w:ascii="Arial" w:hAnsi="Arial" w:cs="Arial"/>
          <w:sz w:val="22"/>
          <w:szCs w:val="22"/>
        </w:rPr>
        <w:t>14. prosince 2016</w:t>
      </w:r>
      <w:r w:rsidR="004E293A">
        <w:rPr>
          <w:rFonts w:ascii="Arial" w:hAnsi="Arial" w:cs="Arial"/>
          <w:sz w:val="22"/>
          <w:szCs w:val="22"/>
        </w:rPr>
        <w:t>.</w:t>
      </w:r>
    </w:p>
    <w:p w14:paraId="498DD51E" w14:textId="77777777" w:rsidR="002536C0" w:rsidRDefault="002536C0" w:rsidP="002536C0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6135ABCD" w14:textId="77777777" w:rsidR="002536C0" w:rsidRPr="00C775D9" w:rsidRDefault="002536C0" w:rsidP="002536C0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75D9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11E51B82" w14:textId="77777777" w:rsidR="006265EC" w:rsidRPr="00E836B1" w:rsidRDefault="006265EC" w:rsidP="004A2CD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26B10" w14:paraId="4B3F49DE" w14:textId="77777777" w:rsidTr="0067064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A1149" w14:textId="77777777" w:rsidR="00A26B10" w:rsidRPr="009E673A" w:rsidRDefault="00A26B10" w:rsidP="0067064D">
            <w:pPr>
              <w:pStyle w:val="PodpisovePole"/>
              <w:rPr>
                <w:b/>
                <w:bCs/>
              </w:rPr>
            </w:pPr>
            <w:r>
              <w:t>Jana Hodovalová</w:t>
            </w:r>
            <w:r>
              <w:rPr>
                <w:b/>
                <w:bCs/>
              </w:rPr>
              <w:t xml:space="preserve"> </w:t>
            </w:r>
            <w:r>
              <w:t>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762391" w14:textId="77777777" w:rsidR="00A26B10" w:rsidRDefault="00A26B10" w:rsidP="0067064D">
            <w:pPr>
              <w:pStyle w:val="PodpisovePole"/>
            </w:pPr>
            <w:r>
              <w:t>Vladimír Novotný v. r.</w:t>
            </w:r>
            <w:r>
              <w:br/>
              <w:t xml:space="preserve"> místostarosta</w:t>
            </w:r>
          </w:p>
        </w:tc>
      </w:tr>
      <w:tr w:rsidR="00A26B10" w14:paraId="66A5F0B7" w14:textId="77777777" w:rsidTr="0067064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019B78" w14:textId="77777777" w:rsidR="00A26B10" w:rsidRDefault="00A26B10" w:rsidP="0067064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B631EC" w14:textId="77777777" w:rsidR="00A26B10" w:rsidRDefault="00A26B10" w:rsidP="0067064D">
            <w:pPr>
              <w:pStyle w:val="PodpisovePole"/>
            </w:pPr>
          </w:p>
        </w:tc>
      </w:tr>
    </w:tbl>
    <w:p w14:paraId="50D774A3" w14:textId="44B55E08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DFA9" w14:textId="77777777" w:rsidR="00F72636" w:rsidRDefault="00F72636">
      <w:r>
        <w:separator/>
      </w:r>
    </w:p>
  </w:endnote>
  <w:endnote w:type="continuationSeparator" w:id="0">
    <w:p w14:paraId="652A7DB6" w14:textId="77777777" w:rsidR="00F72636" w:rsidRDefault="00F7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B9A4" w14:textId="77777777" w:rsidR="00F72636" w:rsidRDefault="00F72636">
      <w:r>
        <w:separator/>
      </w:r>
    </w:p>
  </w:footnote>
  <w:footnote w:type="continuationSeparator" w:id="0">
    <w:p w14:paraId="1F6E13DF" w14:textId="77777777" w:rsidR="00F72636" w:rsidRDefault="00F72636">
      <w:r>
        <w:continuationSeparator/>
      </w:r>
    </w:p>
  </w:footnote>
  <w:footnote w:id="1">
    <w:p w14:paraId="286792A8" w14:textId="051AB085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4E293A" w:rsidRPr="004E293A">
        <w:rPr>
          <w:rFonts w:ascii="Arial" w:hAnsi="Arial" w:cs="Arial"/>
        </w:rPr>
        <w:t>po</w:t>
      </w:r>
      <w:r w:rsidRPr="004E293A">
        <w:rPr>
          <w:rFonts w:ascii="Arial" w:hAnsi="Arial" w:cs="Arial"/>
        </w:rPr>
        <w:t>dl</w:t>
      </w:r>
      <w:r w:rsidRPr="0026181E">
        <w:rPr>
          <w:rFonts w:ascii="Arial" w:hAnsi="Arial" w:cs="Arial"/>
        </w:rPr>
        <w:t xml:space="preserve">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871F29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0A771F"/>
    <w:multiLevelType w:val="hybridMultilevel"/>
    <w:tmpl w:val="BFA80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A3984"/>
    <w:multiLevelType w:val="hybridMultilevel"/>
    <w:tmpl w:val="153CF54C"/>
    <w:lvl w:ilvl="0" w:tplc="D54C8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AD551B"/>
    <w:multiLevelType w:val="hybridMultilevel"/>
    <w:tmpl w:val="CF70AB08"/>
    <w:lvl w:ilvl="0" w:tplc="C50CE54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675CA5"/>
    <w:multiLevelType w:val="hybridMultilevel"/>
    <w:tmpl w:val="6318EBCC"/>
    <w:lvl w:ilvl="0" w:tplc="6ADCDD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2921130">
    <w:abstractNumId w:val="4"/>
  </w:num>
  <w:num w:numId="2" w16cid:durableId="1647858174">
    <w:abstractNumId w:val="15"/>
  </w:num>
  <w:num w:numId="3" w16cid:durableId="1674065966">
    <w:abstractNumId w:val="3"/>
  </w:num>
  <w:num w:numId="4" w16cid:durableId="1032994586">
    <w:abstractNumId w:val="10"/>
  </w:num>
  <w:num w:numId="5" w16cid:durableId="892236716">
    <w:abstractNumId w:val="8"/>
  </w:num>
  <w:num w:numId="6" w16cid:durableId="1674071596">
    <w:abstractNumId w:val="13"/>
  </w:num>
  <w:num w:numId="7" w16cid:durableId="1764451029">
    <w:abstractNumId w:val="7"/>
  </w:num>
  <w:num w:numId="8" w16cid:durableId="1795634735">
    <w:abstractNumId w:val="0"/>
  </w:num>
  <w:num w:numId="9" w16cid:durableId="1106537018">
    <w:abstractNumId w:val="12"/>
  </w:num>
  <w:num w:numId="10" w16cid:durableId="1196432950">
    <w:abstractNumId w:val="1"/>
  </w:num>
  <w:num w:numId="11" w16cid:durableId="1847329674">
    <w:abstractNumId w:val="2"/>
  </w:num>
  <w:num w:numId="12" w16cid:durableId="1322198527">
    <w:abstractNumId w:val="5"/>
  </w:num>
  <w:num w:numId="13" w16cid:durableId="637997667">
    <w:abstractNumId w:val="6"/>
  </w:num>
  <w:num w:numId="14" w16cid:durableId="817109237">
    <w:abstractNumId w:val="14"/>
  </w:num>
  <w:num w:numId="15" w16cid:durableId="1676498588">
    <w:abstractNumId w:val="9"/>
  </w:num>
  <w:num w:numId="16" w16cid:durableId="1605116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C7149"/>
    <w:rsid w:val="000D3097"/>
    <w:rsid w:val="000F0A44"/>
    <w:rsid w:val="00107BCE"/>
    <w:rsid w:val="001241DB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D7AF9"/>
    <w:rsid w:val="00212C35"/>
    <w:rsid w:val="00213118"/>
    <w:rsid w:val="00224B0D"/>
    <w:rsid w:val="0024722A"/>
    <w:rsid w:val="002525E7"/>
    <w:rsid w:val="002536C0"/>
    <w:rsid w:val="00255030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A0276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E293A"/>
    <w:rsid w:val="00513323"/>
    <w:rsid w:val="005229CD"/>
    <w:rsid w:val="00523385"/>
    <w:rsid w:val="00533F5B"/>
    <w:rsid w:val="005350D4"/>
    <w:rsid w:val="00540CA8"/>
    <w:rsid w:val="005545D7"/>
    <w:rsid w:val="0055562A"/>
    <w:rsid w:val="00557C94"/>
    <w:rsid w:val="00575630"/>
    <w:rsid w:val="00581E7B"/>
    <w:rsid w:val="005906F1"/>
    <w:rsid w:val="005914A3"/>
    <w:rsid w:val="00596EBC"/>
    <w:rsid w:val="005E614E"/>
    <w:rsid w:val="005F7027"/>
    <w:rsid w:val="006026C5"/>
    <w:rsid w:val="00617A91"/>
    <w:rsid w:val="00617BDE"/>
    <w:rsid w:val="006265EC"/>
    <w:rsid w:val="00641107"/>
    <w:rsid w:val="0064245C"/>
    <w:rsid w:val="00642611"/>
    <w:rsid w:val="00655F33"/>
    <w:rsid w:val="00662877"/>
    <w:rsid w:val="006647CE"/>
    <w:rsid w:val="00696A6B"/>
    <w:rsid w:val="006A0CCB"/>
    <w:rsid w:val="006A5547"/>
    <w:rsid w:val="006B0AAB"/>
    <w:rsid w:val="006C2361"/>
    <w:rsid w:val="006F76D2"/>
    <w:rsid w:val="00723B7A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6B7A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0517"/>
    <w:rsid w:val="00A03AE8"/>
    <w:rsid w:val="00A11149"/>
    <w:rsid w:val="00A145B4"/>
    <w:rsid w:val="00A26B10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71471"/>
    <w:rsid w:val="00B73B9D"/>
    <w:rsid w:val="00BB6020"/>
    <w:rsid w:val="00C57C27"/>
    <w:rsid w:val="00C61925"/>
    <w:rsid w:val="00C6410F"/>
    <w:rsid w:val="00C80F4D"/>
    <w:rsid w:val="00C82D9F"/>
    <w:rsid w:val="00CA717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CD1"/>
    <w:rsid w:val="00EC4D93"/>
    <w:rsid w:val="00EE2A3B"/>
    <w:rsid w:val="00EE6B51"/>
    <w:rsid w:val="00F17B8B"/>
    <w:rsid w:val="00F21B18"/>
    <w:rsid w:val="00F228BB"/>
    <w:rsid w:val="00F66F3F"/>
    <w:rsid w:val="00F72636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4360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26B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6265E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265E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6265E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2536C0"/>
    <w:rPr>
      <w:rFonts w:ascii="Calibri" w:hAnsi="Calibri"/>
      <w:sz w:val="22"/>
      <w:szCs w:val="22"/>
    </w:rPr>
  </w:style>
  <w:style w:type="paragraph" w:customStyle="1" w:styleId="Textbody">
    <w:name w:val="Text body"/>
    <w:basedOn w:val="Normln"/>
    <w:rsid w:val="002536C0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A26B10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5</cp:revision>
  <cp:lastPrinted>2025-12-09T13:03:00Z</cp:lastPrinted>
  <dcterms:created xsi:type="dcterms:W3CDTF">2025-11-02T09:36:00Z</dcterms:created>
  <dcterms:modified xsi:type="dcterms:W3CDTF">2025-12-09T13:03:00Z</dcterms:modified>
</cp:coreProperties>
</file>