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D766" w14:textId="77777777" w:rsidR="00240F7D" w:rsidRDefault="00000000" w:rsidP="00240F7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vyhláška,</w:t>
      </w:r>
    </w:p>
    <w:p w14:paraId="0B0A43E4" w14:textId="77777777" w:rsidR="00000000" w:rsidRDefault="00000000" w:rsidP="00240F7D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3DB4185" w14:textId="77777777" w:rsidR="00000000" w:rsidRDefault="0000000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D6D4DEE" w14:textId="77777777" w:rsidR="00000000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obce Tasovice se na svém zasedání konaném dne </w:t>
      </w:r>
      <w:r w:rsidR="008D3E1A">
        <w:rPr>
          <w:rFonts w:ascii="Arial" w:hAnsi="Arial" w:cs="Arial"/>
          <w:sz w:val="22"/>
          <w:szCs w:val="22"/>
        </w:rPr>
        <w:t>24.4.2023</w:t>
      </w:r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5553694B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BFB472C" w14:textId="77777777" w:rsidR="00000000" w:rsidRDefault="0000000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E65685" w14:textId="77777777" w:rsidR="00000000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C92301E" w14:textId="77777777" w:rsidR="00000000" w:rsidRDefault="0000000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F4CB5DA" w14:textId="77777777" w:rsidR="00000000" w:rsidRDefault="00000000">
      <w:pPr>
        <w:pStyle w:val="Normlnweb"/>
        <w:spacing w:before="0" w:after="0"/>
        <w:ind w:left="705" w:hanging="705"/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CE96CEC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20475F8" w14:textId="77777777" w:rsidR="00000000" w:rsidRDefault="0000000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2E9BEF" w14:textId="77777777" w:rsidR="00000000" w:rsidRDefault="00000000">
      <w:pPr>
        <w:pStyle w:val="Normlnweb"/>
        <w:numPr>
          <w:ilvl w:val="0"/>
          <w:numId w:val="1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Tasovice (dále jen „obec“) je zajištěna jednotkou sboru dobrovolných hasičů obce (dále jen „JSDH obce“) podle čl. 5 této vyhlášky a dále </w:t>
      </w:r>
      <w:r w:rsidRPr="008D3E1A">
        <w:rPr>
          <w:rFonts w:ascii="Arial" w:hAnsi="Arial" w:cs="Arial"/>
          <w:sz w:val="22"/>
          <w:szCs w:val="22"/>
        </w:rPr>
        <w:t xml:space="preserve">jednotkami požární ochrany uvedenými v příloze č. 1 této vyhlášky. </w:t>
      </w:r>
    </w:p>
    <w:p w14:paraId="77210ECA" w14:textId="77777777" w:rsidR="00000000" w:rsidRDefault="0000000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A415BF6" w14:textId="77777777" w:rsidR="00000000" w:rsidRDefault="00000000">
      <w:pPr>
        <w:pStyle w:val="Normlnweb"/>
        <w:numPr>
          <w:ilvl w:val="0"/>
          <w:numId w:val="1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871BA84" w14:textId="77777777" w:rsidR="00000000" w:rsidRDefault="00000000">
      <w:pPr>
        <w:pStyle w:val="Odstavecseseznamem"/>
        <w:numPr>
          <w:ilvl w:val="0"/>
          <w:numId w:val="22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14:paraId="4E0D451A" w14:textId="77777777" w:rsidR="00000000" w:rsidRDefault="00000000">
      <w:pPr>
        <w:pStyle w:val="Odstavecseseznamem"/>
        <w:numPr>
          <w:ilvl w:val="0"/>
          <w:numId w:val="22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6E20C68B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A6DA300" w14:textId="77777777" w:rsidR="00000000" w:rsidRDefault="00000000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B133567" w14:textId="77777777" w:rsidR="00000000" w:rsidRDefault="00000000">
      <w:pPr>
        <w:ind w:firstLine="50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F49ABF" w14:textId="77777777" w:rsidR="00000000" w:rsidRDefault="00000000">
      <w:pPr>
        <w:pStyle w:val="Normlnweb"/>
        <w:numPr>
          <w:ilvl w:val="0"/>
          <w:numId w:val="32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4E13B32" w14:textId="77777777" w:rsidR="00000000" w:rsidRDefault="00000000">
      <w:pPr>
        <w:pStyle w:val="Normlnweb"/>
        <w:spacing w:before="0" w:after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FA8D4A4" w14:textId="77777777" w:rsidR="00000000" w:rsidRDefault="00000000">
      <w:pPr>
        <w:pStyle w:val="Normlnweb"/>
        <w:numPr>
          <w:ilvl w:val="0"/>
          <w:numId w:val="27"/>
        </w:numPr>
        <w:spacing w:before="0" w:after="0"/>
        <w:ind w:left="1418" w:hanging="851"/>
      </w:pPr>
      <w:r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předpisu kraje</w:t>
      </w:r>
      <w:r>
        <w:rPr>
          <w:rStyle w:val="Znakypropoznmkupodarou"/>
          <w:rFonts w:ascii="Arial" w:hAnsi="Arial" w:cs="Arial"/>
          <w:color w:val="auto"/>
          <w:sz w:val="22"/>
          <w:szCs w:val="22"/>
        </w:rPr>
        <w:footnoteReference w:id="1"/>
      </w:r>
      <w:r>
        <w:rPr>
          <w:rFonts w:ascii="Arial" w:hAnsi="Arial" w:cs="Arial"/>
          <w:color w:val="auto"/>
          <w:sz w:val="22"/>
          <w:szCs w:val="22"/>
        </w:rPr>
        <w:t xml:space="preserve"> či obce</w:t>
      </w:r>
      <w:r>
        <w:rPr>
          <w:rStyle w:val="Znakypropoznmkupodarou"/>
          <w:rFonts w:ascii="Arial" w:hAnsi="Arial" w:cs="Arial"/>
          <w:color w:val="auto"/>
          <w:sz w:val="22"/>
          <w:szCs w:val="22"/>
        </w:rPr>
        <w:footnoteReference w:id="2"/>
      </w:r>
      <w:r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AF26B7F" w14:textId="77777777" w:rsidR="00000000" w:rsidRDefault="00000000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112D1C3" w14:textId="77777777" w:rsidR="00000000" w:rsidRDefault="00000000">
      <w:pPr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Obecním úřadu Tasovice a na operační středisko Hasičského </w:t>
      </w:r>
      <w:r>
        <w:rPr>
          <w:rFonts w:ascii="Arial" w:hAnsi="Arial" w:cs="Arial"/>
          <w:sz w:val="22"/>
          <w:szCs w:val="22"/>
        </w:rPr>
        <w:lastRenderedPageBreak/>
        <w:t>záchranného sboru Jihomoravského kraje. Je-li pořadatelem právnická osoba či fyzická osoba podnikající, je její povinností zřídit preventivní požární hlídku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0A05EB9A" w14:textId="77777777" w:rsidR="00000000" w:rsidRDefault="00000000">
      <w:pPr>
        <w:ind w:left="567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02C2A8B" w14:textId="77777777" w:rsidR="00000000" w:rsidRDefault="00000000">
      <w:pPr>
        <w:pStyle w:val="Normlnweb"/>
        <w:spacing w:before="0" w:after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5968E7CB" w14:textId="77777777" w:rsidR="00000000" w:rsidRDefault="00000000">
      <w:pPr>
        <w:pStyle w:val="Normlnweb"/>
        <w:numPr>
          <w:ilvl w:val="0"/>
          <w:numId w:val="25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289133A9" w14:textId="77777777" w:rsidR="00000000" w:rsidRDefault="00000000">
      <w:pPr>
        <w:pStyle w:val="Normlnweb"/>
        <w:spacing w:before="0" w:after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57796DC" w14:textId="77777777" w:rsidR="00000000" w:rsidRPr="001644DD" w:rsidRDefault="001644DD">
      <w:pPr>
        <w:numPr>
          <w:ilvl w:val="0"/>
          <w:numId w:val="20"/>
        </w:numPr>
        <w:ind w:left="1418" w:hanging="851"/>
        <w:jc w:val="both"/>
      </w:pPr>
      <w:r w:rsidRPr="001644DD">
        <w:rPr>
          <w:rFonts w:ascii="Arial" w:hAnsi="Arial" w:cs="Arial"/>
          <w:iCs/>
          <w:sz w:val="22"/>
          <w:szCs w:val="22"/>
        </w:rPr>
        <w:t>Základní škola Tasovice</w:t>
      </w:r>
    </w:p>
    <w:p w14:paraId="37E3662A" w14:textId="77777777" w:rsidR="00000000" w:rsidRPr="001644DD" w:rsidRDefault="001644DD">
      <w:pPr>
        <w:numPr>
          <w:ilvl w:val="0"/>
          <w:numId w:val="20"/>
        </w:numPr>
        <w:ind w:left="1418" w:hanging="851"/>
        <w:jc w:val="both"/>
      </w:pPr>
      <w:r w:rsidRPr="001644DD">
        <w:rPr>
          <w:rFonts w:ascii="Arial" w:hAnsi="Arial" w:cs="Arial"/>
          <w:iCs/>
          <w:sz w:val="22"/>
          <w:szCs w:val="22"/>
        </w:rPr>
        <w:t>Mateřská škola Tasovice</w:t>
      </w:r>
    </w:p>
    <w:p w14:paraId="29D336D8" w14:textId="77777777" w:rsidR="001644DD" w:rsidRPr="001644DD" w:rsidRDefault="001644DD">
      <w:pPr>
        <w:numPr>
          <w:ilvl w:val="0"/>
          <w:numId w:val="20"/>
        </w:numPr>
        <w:ind w:left="1418" w:hanging="851"/>
        <w:jc w:val="both"/>
      </w:pPr>
      <w:r w:rsidRPr="001644DD">
        <w:rPr>
          <w:rFonts w:ascii="Arial" w:hAnsi="Arial" w:cs="Arial"/>
          <w:iCs/>
          <w:sz w:val="22"/>
          <w:szCs w:val="22"/>
        </w:rPr>
        <w:t>Kulturní sál Obce Tasovice</w:t>
      </w:r>
    </w:p>
    <w:p w14:paraId="26EBD14A" w14:textId="77777777" w:rsidR="00000000" w:rsidRDefault="00000000">
      <w:pPr>
        <w:ind w:left="567"/>
        <w:jc w:val="both"/>
        <w:rPr>
          <w:rFonts w:ascii="Arial" w:hAnsi="Arial" w:cs="Arial"/>
          <w:b/>
          <w:iCs/>
          <w:sz w:val="22"/>
          <w:szCs w:val="22"/>
        </w:rPr>
      </w:pPr>
    </w:p>
    <w:p w14:paraId="3FC8CF09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5BB6D3B" w14:textId="77777777" w:rsidR="00000000" w:rsidRDefault="0000000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5A258F" w14:textId="77777777" w:rsidR="00000000" w:rsidRDefault="00000000">
      <w:pPr>
        <w:pStyle w:val="Normlnweb"/>
        <w:numPr>
          <w:ilvl w:val="0"/>
          <w:numId w:val="26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75FB078" w14:textId="77777777" w:rsidR="00000000" w:rsidRDefault="0000000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D01DD69" w14:textId="77777777" w:rsidR="00000000" w:rsidRDefault="00000000">
      <w:pPr>
        <w:pStyle w:val="Normlnweb"/>
        <w:numPr>
          <w:ilvl w:val="0"/>
          <w:numId w:val="26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B97DB9D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BD0E109" w14:textId="77777777" w:rsidR="00000000" w:rsidRDefault="0000000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560FA8" w14:textId="77777777" w:rsidR="00000000" w:rsidRDefault="00000000">
      <w:pPr>
        <w:pStyle w:val="Normlnweb"/>
        <w:numPr>
          <w:ilvl w:val="0"/>
          <w:numId w:val="7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BA35D65" w14:textId="77777777" w:rsidR="00000000" w:rsidRDefault="0000000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542E2D4" w14:textId="77777777" w:rsidR="00000000" w:rsidRDefault="00000000">
      <w:pPr>
        <w:pStyle w:val="Normlnweb"/>
        <w:numPr>
          <w:ilvl w:val="0"/>
          <w:numId w:val="7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stanice JSDH obce na adrese </w:t>
      </w:r>
      <w:r w:rsidR="001644DD">
        <w:rPr>
          <w:rFonts w:ascii="Arial" w:hAnsi="Arial" w:cs="Arial"/>
          <w:sz w:val="22"/>
          <w:szCs w:val="22"/>
        </w:rPr>
        <w:t>Tasovice 24</w:t>
      </w:r>
      <w:r w:rsidR="009B0FC6">
        <w:rPr>
          <w:rFonts w:ascii="Arial" w:hAnsi="Arial" w:cs="Arial"/>
          <w:sz w:val="22"/>
          <w:szCs w:val="22"/>
        </w:rPr>
        <w:t>8</w:t>
      </w:r>
      <w:r w:rsidR="001644D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na jiné místo, stanovené velitelem JSDH.</w:t>
      </w:r>
    </w:p>
    <w:p w14:paraId="1204B184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91AC7E7" w14:textId="77777777" w:rsidR="00000000" w:rsidRDefault="00000000">
      <w:pPr>
        <w:pStyle w:val="Normlnweb"/>
        <w:spacing w:before="0" w:after="0"/>
        <w:rPr>
          <w:rFonts w:ascii="Arial" w:hAnsi="Arial" w:cs="Arial"/>
          <w:b/>
          <w:bCs/>
          <w:i/>
          <w:iCs/>
          <w:strike/>
          <w:sz w:val="22"/>
          <w:szCs w:val="22"/>
        </w:rPr>
      </w:pPr>
    </w:p>
    <w:p w14:paraId="7373D689" w14:textId="77777777" w:rsidR="00000000" w:rsidRDefault="00000000">
      <w:pPr>
        <w:pStyle w:val="Normlnweb"/>
        <w:numPr>
          <w:ilvl w:val="0"/>
          <w:numId w:val="3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. </w:t>
      </w:r>
    </w:p>
    <w:p w14:paraId="3DFA3C02" w14:textId="77777777" w:rsidR="00000000" w:rsidRDefault="00000000">
      <w:pPr>
        <w:pStyle w:val="Normlnweb"/>
        <w:numPr>
          <w:ilvl w:val="0"/>
          <w:numId w:val="3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43DCE47B" w14:textId="77777777" w:rsidR="00000000" w:rsidRDefault="00000000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C360EAA" w14:textId="77777777" w:rsidR="00000000" w:rsidRPr="008D3E1A" w:rsidRDefault="00000000">
      <w:pPr>
        <w:pStyle w:val="Normlnweb"/>
        <w:numPr>
          <w:ilvl w:val="0"/>
          <w:numId w:val="31"/>
        </w:numPr>
        <w:spacing w:before="0" w:after="0"/>
        <w:ind w:left="567" w:hanging="567"/>
        <w:rPr>
          <w:color w:val="auto"/>
        </w:rPr>
      </w:pPr>
      <w:r w:rsidRPr="008D3E1A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0DD4A48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4775A51" w14:textId="77777777" w:rsidR="00000000" w:rsidRDefault="0000000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D084B5" w14:textId="77777777" w:rsidR="00000000" w:rsidRDefault="00000000" w:rsidP="00BB4085">
      <w:pPr>
        <w:pStyle w:val="Normlnweb"/>
        <w:numPr>
          <w:ilvl w:val="0"/>
          <w:numId w:val="17"/>
        </w:numPr>
        <w:spacing w:before="0" w:after="0"/>
        <w:ind w:left="567" w:hanging="567"/>
      </w:pPr>
      <w:r w:rsidRPr="00BB4085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BB4085">
        <w:rPr>
          <w:rFonts w:ascii="Arial" w:hAnsi="Arial" w:cs="Arial"/>
          <w:sz w:val="22"/>
          <w:szCs w:val="22"/>
        </w:rPr>
        <w:t xml:space="preserve"> </w:t>
      </w:r>
      <w:r w:rsidRPr="00BB4085">
        <w:rPr>
          <w:rFonts w:ascii="Arial" w:hAnsi="Arial" w:cs="Arial"/>
          <w:color w:val="auto"/>
          <w:sz w:val="22"/>
          <w:szCs w:val="22"/>
        </w:rPr>
        <w:t xml:space="preserve"> Budova obecního úřadu na adrese </w:t>
      </w:r>
      <w:r w:rsidR="00BB4085" w:rsidRPr="00BB4085">
        <w:rPr>
          <w:rFonts w:ascii="Arial" w:hAnsi="Arial" w:cs="Arial"/>
          <w:color w:val="auto"/>
          <w:sz w:val="22"/>
          <w:szCs w:val="22"/>
        </w:rPr>
        <w:t>Tasovice 67.</w:t>
      </w:r>
      <w:r w:rsidRPr="00BB4085">
        <w:rPr>
          <w:rFonts w:ascii="Arial" w:hAnsi="Arial" w:cs="Arial"/>
          <w:color w:val="FF0000"/>
          <w:sz w:val="22"/>
          <w:szCs w:val="22"/>
        </w:rPr>
        <w:tab/>
      </w:r>
      <w:r w:rsidRPr="00BB4085">
        <w:rPr>
          <w:rFonts w:ascii="Arial" w:hAnsi="Arial" w:cs="Arial"/>
          <w:color w:val="FF0000"/>
          <w:sz w:val="22"/>
          <w:szCs w:val="22"/>
        </w:rPr>
        <w:tab/>
      </w:r>
      <w:r w:rsidRPr="00BB4085">
        <w:rPr>
          <w:rFonts w:ascii="Arial" w:hAnsi="Arial" w:cs="Arial"/>
          <w:color w:val="FF0000"/>
          <w:sz w:val="22"/>
          <w:szCs w:val="22"/>
        </w:rPr>
        <w:tab/>
      </w:r>
    </w:p>
    <w:p w14:paraId="777FDED4" w14:textId="77777777" w:rsidR="00000000" w:rsidRDefault="0000000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F946B5D" w14:textId="77777777" w:rsidR="00000000" w:rsidRDefault="00000000">
      <w:pPr>
        <w:pStyle w:val="Normlnweb"/>
        <w:numPr>
          <w:ilvl w:val="0"/>
          <w:numId w:val="17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lastRenderedPageBreak/>
        <w:t>Dalšími místy zřízenými obcí, odkud lze hlásit požár a která jsou trvale označena tabulkou „Zde hlaste požár” nebo symbolem telefonního čísla „150” či „112“, jsou:</w:t>
      </w:r>
    </w:p>
    <w:p w14:paraId="7BE7D4D4" w14:textId="77777777" w:rsidR="00000000" w:rsidRDefault="00000000">
      <w:pPr>
        <w:rPr>
          <w:rFonts w:ascii="Arial" w:hAnsi="Arial" w:cs="Arial"/>
          <w:color w:val="FF0000"/>
          <w:sz w:val="22"/>
          <w:szCs w:val="22"/>
        </w:rPr>
      </w:pPr>
    </w:p>
    <w:p w14:paraId="07DCC793" w14:textId="77777777" w:rsidR="00000000" w:rsidRPr="00BB4085" w:rsidRDefault="00BB4085" w:rsidP="009B0FC6">
      <w:pPr>
        <w:numPr>
          <w:ilvl w:val="0"/>
          <w:numId w:val="3"/>
        </w:numPr>
        <w:ind w:left="851" w:hanging="851"/>
        <w:rPr>
          <w:rFonts w:ascii="Arial" w:hAnsi="Arial" w:cs="Arial"/>
          <w:i/>
          <w:iCs/>
          <w:color w:val="FF0000"/>
          <w:sz w:val="22"/>
          <w:szCs w:val="22"/>
        </w:rPr>
      </w:pPr>
      <w:r w:rsidRPr="00BB4085">
        <w:rPr>
          <w:rFonts w:ascii="Arial" w:hAnsi="Arial" w:cs="Arial"/>
          <w:sz w:val="22"/>
          <w:szCs w:val="22"/>
        </w:rPr>
        <w:t>H</w:t>
      </w:r>
      <w:r w:rsidR="00000000" w:rsidRPr="00BB4085">
        <w:rPr>
          <w:rFonts w:ascii="Arial" w:hAnsi="Arial" w:cs="Arial"/>
          <w:sz w:val="22"/>
          <w:szCs w:val="22"/>
        </w:rPr>
        <w:t xml:space="preserve">asičská zbrojnice </w:t>
      </w:r>
      <w:r w:rsidRPr="00BB4085">
        <w:rPr>
          <w:rFonts w:ascii="Arial" w:hAnsi="Arial" w:cs="Arial"/>
          <w:sz w:val="22"/>
          <w:szCs w:val="22"/>
        </w:rPr>
        <w:t>Tasovice 24</w:t>
      </w:r>
      <w:r w:rsidR="009B0FC6">
        <w:rPr>
          <w:rFonts w:ascii="Arial" w:hAnsi="Arial" w:cs="Arial"/>
          <w:sz w:val="22"/>
          <w:szCs w:val="22"/>
        </w:rPr>
        <w:t>8</w:t>
      </w:r>
      <w:r w:rsidR="00000000" w:rsidRPr="00BB4085">
        <w:rPr>
          <w:rFonts w:ascii="Arial" w:hAnsi="Arial" w:cs="Arial"/>
          <w:sz w:val="22"/>
          <w:szCs w:val="22"/>
        </w:rPr>
        <w:tab/>
      </w:r>
    </w:p>
    <w:p w14:paraId="3BE0FDF0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17AA81E" w14:textId="77777777" w:rsidR="00000000" w:rsidRDefault="0000000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906F20" w14:textId="77777777" w:rsidR="00000000" w:rsidRDefault="00000000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503EB80" w14:textId="77777777" w:rsidR="00000000" w:rsidRDefault="00000000">
      <w:pPr>
        <w:pStyle w:val="Normlnweb"/>
        <w:numPr>
          <w:ilvl w:val="0"/>
          <w:numId w:val="21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26E7547" w14:textId="77777777" w:rsidR="00000000" w:rsidRDefault="00000000">
      <w:pPr>
        <w:numPr>
          <w:ilvl w:val="0"/>
          <w:numId w:val="21"/>
        </w:numPr>
        <w:ind w:left="1418" w:hanging="851"/>
        <w:jc w:val="both"/>
      </w:pPr>
      <w:r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BB4085">
        <w:rPr>
          <w:rFonts w:ascii="Arial" w:hAnsi="Arial" w:cs="Arial"/>
          <w:sz w:val="22"/>
          <w:szCs w:val="22"/>
        </w:rPr>
        <w:t xml:space="preserve">elektronickou sirénou </w:t>
      </w:r>
      <w:r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3295EE39" w14:textId="77777777" w:rsidR="00000000" w:rsidRDefault="00000000">
      <w:pPr>
        <w:pStyle w:val="Normlnweb"/>
        <w:numPr>
          <w:ilvl w:val="0"/>
          <w:numId w:val="21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ascii="Arial" w:hAnsi="Arial" w:cs="Arial"/>
          <w:color w:val="auto"/>
          <w:sz w:val="22"/>
          <w:szCs w:val="22"/>
        </w:rPr>
        <w:t xml:space="preserve"> obecním rozhlasem. </w:t>
      </w:r>
    </w:p>
    <w:p w14:paraId="3CE0DAD9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9387E04" w14:textId="77777777" w:rsidR="00000000" w:rsidRDefault="00000000">
      <w:pPr>
        <w:pStyle w:val="nzevzkona"/>
        <w:spacing w:before="0"/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747285C" w14:textId="77777777" w:rsidR="00000000" w:rsidRDefault="0000000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FE42125" w14:textId="77777777" w:rsidR="00000000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Jihomoravského 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1DD86C79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2C62451" w14:textId="77777777" w:rsidR="00000000" w:rsidRDefault="00000000">
      <w:pPr>
        <w:pStyle w:val="Zkladntext"/>
        <w:spacing w:after="0"/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66C0068" w14:textId="77777777" w:rsidR="00000000" w:rsidRDefault="0000000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8586C7A" w14:textId="77777777" w:rsidR="00000000" w:rsidRDefault="0000000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č. 1/2009 ze </w:t>
      </w:r>
      <w:r w:rsidRPr="000E37EB">
        <w:rPr>
          <w:rFonts w:ascii="Arial" w:hAnsi="Arial" w:cs="Arial"/>
          <w:sz w:val="22"/>
          <w:szCs w:val="22"/>
        </w:rPr>
        <w:t xml:space="preserve">dne </w:t>
      </w:r>
      <w:r w:rsidR="00F54D62" w:rsidRPr="000E37EB">
        <w:rPr>
          <w:rFonts w:ascii="Arial" w:hAnsi="Arial" w:cs="Arial"/>
          <w:sz w:val="22"/>
          <w:szCs w:val="22"/>
        </w:rPr>
        <w:t xml:space="preserve"> </w:t>
      </w:r>
      <w:r w:rsidR="000E37EB" w:rsidRPr="000E37EB">
        <w:rPr>
          <w:rFonts w:ascii="Arial" w:hAnsi="Arial" w:cs="Arial"/>
          <w:sz w:val="22"/>
          <w:szCs w:val="22"/>
        </w:rPr>
        <w:t>16.2.2009</w:t>
      </w:r>
      <w:r w:rsidR="00F54D62">
        <w:rPr>
          <w:rFonts w:ascii="Arial" w:hAnsi="Arial" w:cs="Arial"/>
          <w:sz w:val="22"/>
          <w:szCs w:val="22"/>
        </w:rPr>
        <w:t xml:space="preserve">                     </w:t>
      </w:r>
    </w:p>
    <w:p w14:paraId="43463DDE" w14:textId="77777777" w:rsidR="00000000" w:rsidRDefault="0000000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8C0344D" w14:textId="77777777" w:rsidR="00000000" w:rsidRDefault="00000000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00A37932" w14:textId="77777777" w:rsidR="00000000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6D1329" w14:textId="77777777" w:rsidR="00000000" w:rsidRDefault="0000000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584D4E0" w14:textId="77777777" w:rsidR="00000000" w:rsidRDefault="00000000">
      <w:pPr>
        <w:pStyle w:val="Nadpis5"/>
      </w:pPr>
      <w:r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33E77792" w14:textId="77777777" w:rsidR="00000000" w:rsidRDefault="00000000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ED1E62"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1E2E445" w14:textId="77777777" w:rsidR="00000000" w:rsidRDefault="00ED1E6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00000">
        <w:rPr>
          <w:rFonts w:ascii="Arial" w:hAnsi="Arial" w:cs="Arial"/>
          <w:sz w:val="22"/>
          <w:szCs w:val="22"/>
        </w:rPr>
        <w:t>.............................</w:t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85C08CE" w14:textId="77777777" w:rsidR="00ED1E62" w:rsidRDefault="00ED1E62">
      <w:pPr>
        <w:spacing w:after="120"/>
      </w:pPr>
      <w:r>
        <w:rPr>
          <w:rFonts w:ascii="Arial" w:hAnsi="Arial" w:cs="Arial"/>
          <w:sz w:val="22"/>
          <w:szCs w:val="22"/>
        </w:rPr>
        <w:t>Ing. František Houšť                                                                     Petr Vašina</w:t>
      </w:r>
    </w:p>
    <w:p w14:paraId="4DCA833A" w14:textId="77777777" w:rsidR="00000000" w:rsidRDefault="00000000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ED1E62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D193158" w14:textId="77777777" w:rsidR="00000000" w:rsidRDefault="00000000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86DEAC" w14:textId="77777777" w:rsidR="00000000" w:rsidRDefault="00000000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19674B" w14:textId="77777777" w:rsidR="00000000" w:rsidRDefault="00000000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9C76FF" w14:textId="77777777" w:rsidR="00000000" w:rsidRDefault="00000000">
      <w:pPr>
        <w:tabs>
          <w:tab w:val="left" w:pos="1080"/>
          <w:tab w:val="left" w:pos="7020"/>
        </w:tabs>
      </w:pPr>
      <w:r>
        <w:rPr>
          <w:rFonts w:ascii="Arial" w:hAnsi="Arial" w:cs="Arial"/>
          <w:sz w:val="22"/>
          <w:szCs w:val="22"/>
        </w:rPr>
        <w:t>Vyvěšeno na úřední desce obecního úřadu dne:</w:t>
      </w:r>
      <w:r w:rsidR="00240F7D">
        <w:rPr>
          <w:rFonts w:ascii="Arial" w:hAnsi="Arial" w:cs="Arial"/>
          <w:sz w:val="22"/>
          <w:szCs w:val="22"/>
        </w:rPr>
        <w:t xml:space="preserve"> 25.4.2023</w:t>
      </w:r>
    </w:p>
    <w:p w14:paraId="2D8DEACE" w14:textId="77777777" w:rsidR="00000000" w:rsidRDefault="00000000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875B654" w14:textId="77777777" w:rsidR="00000000" w:rsidRDefault="00000000">
      <w:pPr>
        <w:tabs>
          <w:tab w:val="left" w:pos="1080"/>
          <w:tab w:val="left" w:pos="7020"/>
        </w:tabs>
      </w:pPr>
      <w:r>
        <w:rPr>
          <w:rFonts w:ascii="Arial" w:hAnsi="Arial" w:cs="Arial"/>
          <w:sz w:val="22"/>
          <w:szCs w:val="22"/>
        </w:rPr>
        <w:t>Sejmuto z úřední desky obecního úřadu dne:</w:t>
      </w:r>
      <w:r>
        <w:rPr>
          <w:rFonts w:ascii="Arial" w:hAnsi="Arial" w:cs="Arial"/>
          <w:sz w:val="22"/>
          <w:szCs w:val="22"/>
        </w:rPr>
        <w:tab/>
      </w:r>
    </w:p>
    <w:p w14:paraId="16E09806" w14:textId="77777777" w:rsidR="00000000" w:rsidRDefault="00000000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4134DA0C" w14:textId="77777777" w:rsidR="00000000" w:rsidRDefault="00000000">
      <w:pPr>
        <w:spacing w:after="120"/>
      </w:pPr>
      <w:r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239DDD38" w14:textId="77777777" w:rsidR="00000000" w:rsidRDefault="00000000">
      <w:pPr>
        <w:spacing w:after="120"/>
      </w:pPr>
    </w:p>
    <w:p w14:paraId="7A3C8588" w14:textId="77777777" w:rsidR="00000000" w:rsidRDefault="00000000">
      <w:pPr>
        <w:spacing w:after="120"/>
      </w:pPr>
    </w:p>
    <w:p w14:paraId="7EDBAA96" w14:textId="77777777" w:rsidR="00000000" w:rsidRDefault="00000000">
      <w:pPr>
        <w:spacing w:after="120"/>
      </w:pPr>
    </w:p>
    <w:p w14:paraId="69F79E8C" w14:textId="77777777" w:rsidR="00AC78A3" w:rsidRPr="00AC78A3" w:rsidRDefault="00AC78A3" w:rsidP="00240F7D">
      <w:pPr>
        <w:suppressAutoHyphens w:val="0"/>
        <w:spacing w:line="259" w:lineRule="auto"/>
        <w:ind w:right="14"/>
        <w:jc w:val="center"/>
        <w:rPr>
          <w:rFonts w:ascii="Calibri" w:eastAsia="Calibri" w:hAnsi="Calibri" w:cs="Calibri"/>
          <w:color w:val="000000"/>
          <w:sz w:val="28"/>
          <w:szCs w:val="28"/>
          <w:lang w:eastAsia="cs-CZ"/>
        </w:rPr>
      </w:pP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lastRenderedPageBreak/>
        <w:t xml:space="preserve">Příloha č. </w:t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begin"/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instrText xml:space="preserve"> PAGE   \* MERGEFORMAT </w:instrText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separate"/>
      </w:r>
      <w:r w:rsidRPr="00AC78A3">
        <w:rPr>
          <w:rFonts w:ascii="Calibri" w:eastAsia="Calibri" w:hAnsi="Calibri" w:cs="Calibri"/>
          <w:noProof/>
          <w:color w:val="000000"/>
          <w:sz w:val="28"/>
          <w:szCs w:val="28"/>
          <w:lang w:eastAsia="cs-CZ"/>
        </w:rPr>
        <w:t>1</w:t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end"/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t xml:space="preserve"> k obecně závazné vyhlášce, kterou se vydává požární řád</w:t>
      </w:r>
    </w:p>
    <w:p w14:paraId="5B8A5380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64B22BE4" w14:textId="0E551760" w:rsidR="00AC78A3" w:rsidRPr="00AC78A3" w:rsidRDefault="00A57CE7" w:rsidP="003C45BA">
      <w:pPr>
        <w:suppressAutoHyphens w:val="0"/>
        <w:spacing w:after="143" w:line="259" w:lineRule="auto"/>
        <w:ind w:left="1794" w:right="1928" w:hanging="10"/>
        <w:jc w:val="center"/>
        <w:rPr>
          <w:rFonts w:ascii="Calibri" w:eastAsia="Calibri" w:hAnsi="Calibri" w:cs="Calibri"/>
          <w:color w:val="000000"/>
          <w:szCs w:val="22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1D604DEC" wp14:editId="07BA3A23">
            <wp:simplePos x="0" y="0"/>
            <wp:positionH relativeFrom="column">
              <wp:posOffset>1132840</wp:posOffset>
            </wp:positionH>
            <wp:positionV relativeFrom="paragraph">
              <wp:posOffset>132715</wp:posOffset>
            </wp:positionV>
            <wp:extent cx="4445" cy="8890"/>
            <wp:effectExtent l="0" t="0" r="0" b="0"/>
            <wp:wrapSquare wrapText="bothSides"/>
            <wp:docPr id="677703547" name="Picture 1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8A3"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 xml:space="preserve">Seznam sil a prostředků </w:t>
      </w:r>
      <w:r w:rsidR="003C45BA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j</w:t>
      </w:r>
      <w:r w:rsidR="00AC78A3"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 xml:space="preserve">ednotek požární ochrany </w:t>
      </w:r>
      <w:r w:rsidRPr="00AC78A3">
        <w:rPr>
          <w:rFonts w:ascii="Calibri" w:eastAsia="Calibri" w:hAnsi="Calibri" w:cs="Calibri"/>
          <w:noProof/>
          <w:color w:val="000000"/>
          <w:szCs w:val="22"/>
          <w:lang w:eastAsia="cs-CZ"/>
        </w:rPr>
        <w:drawing>
          <wp:inline distT="0" distB="0" distL="0" distR="0" wp14:anchorId="3AD1F829" wp14:editId="46B545EA">
            <wp:extent cx="5715" cy="10795"/>
            <wp:effectExtent l="0" t="0" r="0" b="0"/>
            <wp:docPr id="1" name="Picture 1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8A3"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 xml:space="preserve">z požárního poplachového plánu </w:t>
      </w:r>
      <w:r w:rsidR="003C45BA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 xml:space="preserve">Jihomoravského </w:t>
      </w:r>
      <w:r w:rsidR="00AC78A3"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kra</w:t>
      </w:r>
      <w:r w:rsidR="003C45BA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j</w:t>
      </w:r>
      <w:r w:rsidR="00AC78A3"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e</w:t>
      </w:r>
    </w:p>
    <w:p w14:paraId="224AB43A" w14:textId="77777777" w:rsidR="00AC78A3" w:rsidRPr="00AC78A3" w:rsidRDefault="00AC78A3" w:rsidP="00AC78A3">
      <w:pPr>
        <w:numPr>
          <w:ilvl w:val="0"/>
          <w:numId w:val="33"/>
        </w:numPr>
        <w:suppressAutoHyphens w:val="0"/>
        <w:spacing w:after="265" w:line="226" w:lineRule="auto"/>
        <w:ind w:right="43" w:hanging="554"/>
        <w:jc w:val="both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6F0EC37" w14:textId="77777777" w:rsidR="00AC78A3" w:rsidRPr="00AC78A3" w:rsidRDefault="00AC78A3" w:rsidP="00AC78A3">
      <w:pPr>
        <w:numPr>
          <w:ilvl w:val="0"/>
          <w:numId w:val="33"/>
        </w:numPr>
        <w:suppressAutoHyphens w:val="0"/>
        <w:spacing w:after="34" w:line="226" w:lineRule="auto"/>
        <w:ind w:right="43" w:hanging="554"/>
        <w:jc w:val="both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V případě vzniku požáru nebo jiné mimořádné události jsou pro poskytnutí pomoci na území obce určeny podle l. stupně požárního poplachu následující jednotky požární ochrany:</w:t>
      </w:r>
    </w:p>
    <w:tbl>
      <w:tblPr>
        <w:tblW w:w="8991" w:type="dxa"/>
        <w:tblInd w:w="35" w:type="dxa"/>
        <w:tblCellMar>
          <w:top w:w="64" w:type="dxa"/>
          <w:left w:w="47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845"/>
        <w:gridCol w:w="1842"/>
        <w:gridCol w:w="1839"/>
        <w:gridCol w:w="1813"/>
      </w:tblGrid>
      <w:tr w:rsidR="00AC78A3" w:rsidRPr="00AC78A3" w14:paraId="145242C1" w14:textId="77777777">
        <w:trPr>
          <w:trHeight w:val="378"/>
        </w:trPr>
        <w:tc>
          <w:tcPr>
            <w:tcW w:w="8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2B6FA" w14:textId="77777777" w:rsidR="00AC78A3" w:rsidRPr="00AC78A3" w:rsidRDefault="00AC78A3">
            <w:pPr>
              <w:suppressAutoHyphens w:val="0"/>
              <w:spacing w:line="259" w:lineRule="auto"/>
              <w:ind w:right="64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Jednotky požární ochrany v l. stupni pož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u w:val="single" w:color="000000"/>
                <w:lang w:eastAsia="cs-CZ"/>
              </w:rPr>
              <w:t>árního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 xml:space="preserve"> poplachu</w:t>
            </w:r>
          </w:p>
        </w:tc>
      </w:tr>
      <w:tr w:rsidR="00AC78A3" w:rsidRPr="00AC78A3" w14:paraId="0E164C3E" w14:textId="77777777">
        <w:trPr>
          <w:trHeight w:val="630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7A6DA" w14:textId="77777777" w:rsidR="00AC78A3" w:rsidRPr="00AC78A3" w:rsidRDefault="00AC78A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28D0A4" w14:textId="77777777" w:rsidR="00AC78A3" w:rsidRPr="00AC78A3" w:rsidRDefault="00AC78A3">
            <w:pPr>
              <w:suppressAutoHyphens w:val="0"/>
              <w:spacing w:line="259" w:lineRule="auto"/>
              <w:ind w:left="36" w:firstLine="86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První jednotka požárn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u w:val="single" w:color="000000"/>
                <w:lang w:eastAsia="cs-CZ"/>
              </w:rPr>
              <w:t>í oc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 xml:space="preserve">hrany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8D615" w14:textId="77777777" w:rsidR="00AC78A3" w:rsidRPr="00AC78A3" w:rsidRDefault="00AC78A3">
            <w:pPr>
              <w:suppressAutoHyphens w:val="0"/>
              <w:spacing w:line="259" w:lineRule="auto"/>
              <w:ind w:left="33" w:firstLine="43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Druhá jednotka požární ochr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u w:val="single" w:color="000000"/>
                <w:lang w:eastAsia="cs-CZ"/>
              </w:rPr>
              <w:t xml:space="preserve">any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99A771" w14:textId="77777777" w:rsidR="00AC78A3" w:rsidRPr="00AC78A3" w:rsidRDefault="00AC78A3">
            <w:pPr>
              <w:suppressAutoHyphens w:val="0"/>
              <w:spacing w:line="259" w:lineRule="auto"/>
              <w:ind w:left="33" w:firstLine="115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Třetí jednotka požární oc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u w:val="single" w:color="000000"/>
                <w:lang w:eastAsia="cs-CZ"/>
              </w:rPr>
              <w:t>hrany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 xml:space="preserve"> 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95C4A" w14:textId="77777777" w:rsidR="00AC78A3" w:rsidRPr="00AC78A3" w:rsidRDefault="00AC78A3">
            <w:pPr>
              <w:suppressAutoHyphens w:val="0"/>
              <w:spacing w:line="259" w:lineRule="auto"/>
              <w:ind w:left="22" w:firstLine="43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Čtvrtá jednotka po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u w:val="single" w:color="000000"/>
                <w:lang w:eastAsia="cs-CZ"/>
              </w:rPr>
              <w:t>žární ochrany</w:t>
            </w:r>
          </w:p>
        </w:tc>
      </w:tr>
      <w:tr w:rsidR="00AC78A3" w:rsidRPr="00AC78A3" w14:paraId="7A8A705C" w14:textId="77777777">
        <w:trPr>
          <w:trHeight w:val="1112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79356" w14:textId="77777777" w:rsidR="00AC78A3" w:rsidRPr="00AC78A3" w:rsidRDefault="00AC78A3">
            <w:pPr>
              <w:suppressAutoHyphens w:val="0"/>
              <w:spacing w:line="259" w:lineRule="auto"/>
              <w:ind w:left="314" w:firstLine="158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Název jednotek požární ochrany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5BEF2E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 xml:space="preserve">JSDH </w:t>
            </w:r>
          </w:p>
          <w:p w14:paraId="57F3A69B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Tasovice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4B5B8E" w14:textId="77777777" w:rsidR="00AC78A3" w:rsidRPr="00AC78A3" w:rsidRDefault="00AC78A3">
            <w:pPr>
              <w:suppressAutoHyphens w:val="0"/>
              <w:spacing w:line="259" w:lineRule="auto"/>
              <w:ind w:right="57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2"/>
                <w:lang w:eastAsia="cs-CZ"/>
              </w:rPr>
              <w:t>JPO HZS</w:t>
            </w:r>
          </w:p>
          <w:p w14:paraId="1B0428DC" w14:textId="77777777" w:rsidR="00AC78A3" w:rsidRPr="00AC78A3" w:rsidRDefault="00AC78A3">
            <w:pPr>
              <w:suppressAutoHyphens w:val="0"/>
              <w:spacing w:line="259" w:lineRule="auto"/>
              <w:ind w:right="31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  <w:t>Jihomoravského kraje — CHS Znojmo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A04456" w14:textId="77777777" w:rsidR="00AC78A3" w:rsidRPr="00AC78A3" w:rsidRDefault="00AC78A3">
            <w:pPr>
              <w:suppressAutoHyphens w:val="0"/>
              <w:spacing w:line="259" w:lineRule="auto"/>
              <w:ind w:right="42"/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 xml:space="preserve">JSDH </w:t>
            </w:r>
          </w:p>
          <w:p w14:paraId="646A447F" w14:textId="77777777" w:rsidR="00AC78A3" w:rsidRPr="00AC78A3" w:rsidRDefault="00AC78A3">
            <w:pPr>
              <w:suppressAutoHyphens w:val="0"/>
              <w:spacing w:line="259" w:lineRule="auto"/>
              <w:ind w:right="42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>Suchohrdly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2B140" w14:textId="77777777" w:rsidR="00AC78A3" w:rsidRPr="00AC78A3" w:rsidRDefault="00AC78A3">
            <w:pPr>
              <w:suppressAutoHyphens w:val="0"/>
              <w:spacing w:line="259" w:lineRule="auto"/>
              <w:ind w:right="42"/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  <w:t xml:space="preserve">  </w:t>
            </w: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 xml:space="preserve">JSDH </w:t>
            </w:r>
          </w:p>
          <w:p w14:paraId="3CE6BA6B" w14:textId="77777777" w:rsidR="00AC78A3" w:rsidRPr="00AC78A3" w:rsidRDefault="00AC78A3">
            <w:pPr>
              <w:suppressAutoHyphens w:val="0"/>
              <w:spacing w:line="259" w:lineRule="auto"/>
              <w:ind w:left="86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 xml:space="preserve">         Slup</w:t>
            </w:r>
          </w:p>
        </w:tc>
      </w:tr>
      <w:tr w:rsidR="00AC78A3" w:rsidRPr="00AC78A3" w14:paraId="6A06C50F" w14:textId="77777777">
        <w:trPr>
          <w:trHeight w:val="2397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05834B" w14:textId="77777777" w:rsidR="00AC78A3" w:rsidRPr="00AC78A3" w:rsidRDefault="00AC78A3">
            <w:pPr>
              <w:suppressAutoHyphens w:val="0"/>
              <w:spacing w:line="259" w:lineRule="auto"/>
              <w:ind w:left="69" w:right="104" w:firstLine="223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Kategorie jednotek požární ochrany nebo minimální počty a vybavení hasičské stanice HZS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8A901D" w14:textId="77777777" w:rsidR="00AC78A3" w:rsidRPr="00AC78A3" w:rsidRDefault="00AC78A3">
            <w:pPr>
              <w:suppressAutoHyphens w:val="0"/>
              <w:spacing w:line="259" w:lineRule="auto"/>
              <w:ind w:right="57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>JPO V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C78765" w14:textId="77777777" w:rsidR="00AC78A3" w:rsidRPr="00AC78A3" w:rsidRDefault="00AC78A3">
            <w:pPr>
              <w:suppressAutoHyphens w:val="0"/>
              <w:spacing w:line="259" w:lineRule="auto"/>
              <w:ind w:right="45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>JPO I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A205E1" w14:textId="77777777" w:rsidR="00AC78A3" w:rsidRPr="00AC78A3" w:rsidRDefault="00AC78A3">
            <w:pPr>
              <w:suppressAutoHyphens w:val="0"/>
              <w:spacing w:line="259" w:lineRule="auto"/>
              <w:ind w:right="49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>JPO Ill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C880ED" w14:textId="77777777" w:rsidR="00AC78A3" w:rsidRPr="00AC78A3" w:rsidRDefault="00AC78A3">
            <w:pPr>
              <w:suppressAutoHyphens w:val="0"/>
              <w:spacing w:line="259" w:lineRule="auto"/>
              <w:ind w:right="25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30"/>
                <w:szCs w:val="22"/>
                <w:lang w:eastAsia="cs-CZ"/>
              </w:rPr>
              <w:t>JPO III</w:t>
            </w:r>
          </w:p>
        </w:tc>
      </w:tr>
    </w:tbl>
    <w:p w14:paraId="20C2BCCC" w14:textId="073D403E" w:rsidR="00AC78A3" w:rsidRPr="00AC78A3" w:rsidRDefault="00AC78A3" w:rsidP="00AC78A3">
      <w:pPr>
        <w:suppressAutoHyphens w:val="0"/>
        <w:spacing w:line="265" w:lineRule="auto"/>
        <w:ind w:left="24" w:hanging="10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 w:val="26"/>
          <w:szCs w:val="22"/>
          <w:lang w:eastAsia="cs-CZ"/>
        </w:rPr>
        <w:t>pozn.</w:t>
      </w:r>
      <w:r w:rsidR="00A57CE7" w:rsidRPr="00AC78A3">
        <w:rPr>
          <w:rFonts w:ascii="Calibri" w:eastAsia="Calibri" w:hAnsi="Calibri" w:cs="Calibri"/>
          <w:noProof/>
          <w:color w:val="000000"/>
          <w:szCs w:val="22"/>
          <w:lang w:eastAsia="cs-CZ"/>
        </w:rPr>
        <w:drawing>
          <wp:inline distT="0" distB="0" distL="0" distR="0" wp14:anchorId="7F07F8CE" wp14:editId="4D7E7437">
            <wp:extent cx="16510" cy="81915"/>
            <wp:effectExtent l="0" t="0" r="2540" b="0"/>
            <wp:docPr id="2" name="Picture 44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AA9C" w14:textId="77777777" w:rsidR="00AC78A3" w:rsidRPr="00AC78A3" w:rsidRDefault="00AC78A3" w:rsidP="00AC78A3">
      <w:pPr>
        <w:suppressAutoHyphens w:val="0"/>
        <w:spacing w:line="265" w:lineRule="auto"/>
        <w:ind w:left="24" w:hanging="10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 w:val="26"/>
          <w:szCs w:val="22"/>
          <w:lang w:eastAsia="cs-CZ"/>
        </w:rPr>
        <w:t>HZS — hasičský záchranný sbor,</w:t>
      </w:r>
    </w:p>
    <w:p w14:paraId="2B8B0DF9" w14:textId="77777777" w:rsidR="00AC78A3" w:rsidRPr="00AC78A3" w:rsidRDefault="00AC78A3" w:rsidP="00AC78A3">
      <w:pPr>
        <w:suppressAutoHyphens w:val="0"/>
        <w:spacing w:after="34" w:line="226" w:lineRule="auto"/>
        <w:ind w:left="74" w:right="43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JPO — jednotka požární ochrany (příloha k zákonu o požární ochraně),</w:t>
      </w:r>
    </w:p>
    <w:p w14:paraId="10A3C122" w14:textId="77777777" w:rsidR="00AC78A3" w:rsidRPr="00AC78A3" w:rsidRDefault="00AC78A3" w:rsidP="00AC78A3">
      <w:pPr>
        <w:suppressAutoHyphens w:val="0"/>
        <w:spacing w:after="34" w:line="226" w:lineRule="auto"/>
        <w:ind w:left="74" w:right="43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JSDH — jednotka sboru dobrovolných hasičů,</w:t>
      </w:r>
    </w:p>
    <w:p w14:paraId="7534E740" w14:textId="5E1B4530" w:rsidR="00AC78A3" w:rsidRPr="00AC78A3" w:rsidRDefault="00AC78A3" w:rsidP="00AC78A3">
      <w:pPr>
        <w:suppressAutoHyphens w:val="0"/>
        <w:spacing w:after="228" w:line="226" w:lineRule="auto"/>
        <w:ind w:left="74" w:right="432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CHS —centrální  hasičská stanice, stupně poplachu — viz S 20 a násl. vyhlášky č. 328/2001 Sb., o některých podrobnostech zabezpečení integrovaného záchranného systému, ve znění pozdějších předpisů</w:t>
      </w:r>
      <w:r w:rsidR="00A57CE7" w:rsidRPr="00AC78A3">
        <w:rPr>
          <w:rFonts w:ascii="Calibri" w:eastAsia="Calibri" w:hAnsi="Calibri" w:cs="Calibri"/>
          <w:noProof/>
          <w:color w:val="000000"/>
          <w:szCs w:val="22"/>
          <w:lang w:eastAsia="cs-CZ"/>
        </w:rPr>
        <w:drawing>
          <wp:inline distT="0" distB="0" distL="0" distR="0" wp14:anchorId="6FE0E3B4" wp14:editId="0FE4F86E">
            <wp:extent cx="16510" cy="16510"/>
            <wp:effectExtent l="0" t="0" r="0" b="0"/>
            <wp:docPr id="3" name="Picture 13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8168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3AA92FB3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0797B35B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61C86EEA" w14:textId="77777777" w:rsidR="00AC78A3" w:rsidRPr="00AC78A3" w:rsidRDefault="003C45BA" w:rsidP="003C45BA">
      <w:pPr>
        <w:suppressAutoHyphens w:val="0"/>
        <w:spacing w:line="259" w:lineRule="auto"/>
        <w:ind w:right="14"/>
        <w:jc w:val="center"/>
        <w:rPr>
          <w:rFonts w:ascii="Calibri" w:eastAsia="Calibri" w:hAnsi="Calibri" w:cs="Calibri"/>
          <w:color w:val="000000"/>
          <w:sz w:val="28"/>
          <w:szCs w:val="28"/>
          <w:lang w:eastAsia="cs-CZ"/>
        </w:rPr>
      </w:pPr>
      <w:r w:rsidRPr="003C45BA">
        <w:rPr>
          <w:rFonts w:ascii="Calibri" w:eastAsia="Calibri" w:hAnsi="Calibri" w:cs="Calibri"/>
          <w:color w:val="000000"/>
          <w:sz w:val="28"/>
          <w:szCs w:val="28"/>
          <w:lang w:eastAsia="cs-CZ"/>
        </w:rPr>
        <w:lastRenderedPageBreak/>
        <w:t>P</w:t>
      </w:r>
      <w:r w:rsidR="00AC78A3"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t xml:space="preserve">říloha č. </w:t>
      </w:r>
      <w:r w:rsidR="00AC78A3"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begin"/>
      </w:r>
      <w:r w:rsidR="00AC78A3"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instrText xml:space="preserve"> PAGE   \* MERGEFORMAT </w:instrText>
      </w:r>
      <w:r w:rsidR="00AC78A3"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separate"/>
      </w:r>
      <w:r w:rsidR="00AC78A3" w:rsidRPr="00AC78A3">
        <w:rPr>
          <w:rFonts w:ascii="Calibri" w:eastAsia="Calibri" w:hAnsi="Calibri" w:cs="Calibri"/>
          <w:noProof/>
          <w:color w:val="000000"/>
          <w:sz w:val="28"/>
          <w:szCs w:val="28"/>
          <w:lang w:eastAsia="cs-CZ"/>
        </w:rPr>
        <w:t>2</w:t>
      </w:r>
      <w:r w:rsidR="00AC78A3"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end"/>
      </w:r>
      <w:r w:rsidR="00AC78A3"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t xml:space="preserve"> k obecně závazné vyhlášce, kterou se vydává požární řád</w:t>
      </w:r>
    </w:p>
    <w:p w14:paraId="61540470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6F3B1912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493DC651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tbl>
      <w:tblPr>
        <w:tblpPr w:leftFromText="141" w:rightFromText="141" w:vertAnchor="page" w:horzAnchor="margin" w:tblpY="3286"/>
        <w:tblW w:w="8983" w:type="dxa"/>
        <w:tblCellMar>
          <w:top w:w="95" w:type="dxa"/>
          <w:left w:w="78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2415"/>
        <w:gridCol w:w="3962"/>
        <w:gridCol w:w="775"/>
      </w:tblGrid>
      <w:tr w:rsidR="00AC78A3" w:rsidRPr="00AC78A3" w14:paraId="2BCA7C25" w14:textId="77777777">
        <w:trPr>
          <w:trHeight w:val="637"/>
        </w:trPr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DF827" w14:textId="77777777" w:rsidR="00AC78A3" w:rsidRPr="00AC78A3" w:rsidRDefault="00AC78A3">
            <w:pPr>
              <w:suppressAutoHyphens w:val="0"/>
              <w:spacing w:line="259" w:lineRule="auto"/>
              <w:ind w:firstLine="43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Název jednotek pož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u w:val="single" w:color="000000"/>
                <w:lang w:eastAsia="cs-CZ"/>
              </w:rPr>
              <w:t>ární ochra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ny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5CB23" w14:textId="77777777" w:rsidR="00AC78A3" w:rsidRPr="00AC78A3" w:rsidRDefault="00AC78A3">
            <w:pPr>
              <w:suppressAutoHyphens w:val="0"/>
              <w:spacing w:line="259" w:lineRule="auto"/>
              <w:ind w:left="285" w:hanging="144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Kategorie jednotek požár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u w:val="single" w:color="000000"/>
                <w:lang w:eastAsia="cs-CZ"/>
              </w:rPr>
              <w:t>ní o</w:t>
            </w: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chrany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5E9E75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Požární technika a věcné prostředky požární ochrany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F1D6CD" w14:textId="77777777" w:rsidR="00AC78A3" w:rsidRPr="00AC78A3" w:rsidRDefault="00AC78A3">
            <w:pPr>
              <w:suppressAutoHyphens w:val="0"/>
              <w:spacing w:line="259" w:lineRule="auto"/>
              <w:ind w:left="30" w:hanging="7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2"/>
                <w:lang w:eastAsia="cs-CZ"/>
              </w:rPr>
              <w:t>Počet členů</w:t>
            </w:r>
          </w:p>
        </w:tc>
      </w:tr>
      <w:tr w:rsidR="00AC78A3" w:rsidRPr="00AC78A3" w14:paraId="0FD0FA6B" w14:textId="77777777">
        <w:trPr>
          <w:trHeight w:val="623"/>
        </w:trPr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97315" w14:textId="77777777" w:rsidR="00AC78A3" w:rsidRPr="00AC78A3" w:rsidRDefault="00AC78A3">
            <w:pPr>
              <w:suppressAutoHyphens w:val="0"/>
              <w:spacing w:line="259" w:lineRule="auto"/>
              <w:ind w:right="83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JSDH Tasovice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90A5BA" w14:textId="77777777" w:rsidR="00AC78A3" w:rsidRPr="00AC78A3" w:rsidRDefault="00AC78A3">
            <w:pPr>
              <w:suppressAutoHyphens w:val="0"/>
              <w:spacing w:line="259" w:lineRule="auto"/>
              <w:ind w:right="97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JPO V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293C8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 xml:space="preserve">DA L1Z - Iveco </w:t>
            </w:r>
            <w:r w:rsidR="001B67E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D</w:t>
            </w: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aily ,</w:t>
            </w:r>
          </w:p>
          <w:p w14:paraId="1E5C36E0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EC,MPŘ,PMČ,PMS 12,KČE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B1F356" w14:textId="77777777" w:rsidR="00AC78A3" w:rsidRPr="00AC78A3" w:rsidRDefault="00AC78A3">
            <w:pPr>
              <w:suppressAutoHyphens w:val="0"/>
              <w:spacing w:line="259" w:lineRule="auto"/>
              <w:ind w:right="67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19</w:t>
            </w:r>
          </w:p>
        </w:tc>
      </w:tr>
    </w:tbl>
    <w:p w14:paraId="5F239BFB" w14:textId="77777777" w:rsidR="00AC78A3" w:rsidRPr="00AC78A3" w:rsidRDefault="00AC78A3" w:rsidP="00AC78A3">
      <w:pPr>
        <w:suppressAutoHyphens w:val="0"/>
        <w:spacing w:line="265" w:lineRule="auto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 w:val="26"/>
          <w:szCs w:val="22"/>
          <w:lang w:eastAsia="cs-CZ"/>
        </w:rPr>
        <w:t>pozn..</w:t>
      </w:r>
    </w:p>
    <w:p w14:paraId="7423E677" w14:textId="0960D7AF" w:rsidR="00AC78A3" w:rsidRPr="00AC78A3" w:rsidRDefault="00A57CE7" w:rsidP="00AC78A3">
      <w:pPr>
        <w:suppressAutoHyphens w:val="0"/>
        <w:spacing w:line="226" w:lineRule="auto"/>
        <w:ind w:left="74" w:right="4677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noProof/>
          <w:color w:val="000000"/>
          <w:szCs w:val="22"/>
          <w:lang w:eastAsia="cs-CZ"/>
        </w:rPr>
        <w:drawing>
          <wp:inline distT="0" distB="0" distL="0" distR="0" wp14:anchorId="218C6DBF" wp14:editId="647F7964">
            <wp:extent cx="5715" cy="5715"/>
            <wp:effectExtent l="0" t="0" r="0" b="0"/>
            <wp:docPr id="4" name="Picture 15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8A3" w:rsidRPr="00AC78A3">
        <w:rPr>
          <w:rFonts w:ascii="Calibri" w:eastAsia="Calibri" w:hAnsi="Calibri" w:cs="Calibri"/>
          <w:color w:val="000000"/>
          <w:szCs w:val="22"/>
          <w:lang w:eastAsia="cs-CZ"/>
        </w:rPr>
        <w:t>DA — dopravní automobil.</w:t>
      </w:r>
    </w:p>
    <w:p w14:paraId="204D4DDB" w14:textId="77777777" w:rsidR="00AC78A3" w:rsidRPr="00AC78A3" w:rsidRDefault="00AC78A3" w:rsidP="00AC78A3">
      <w:pPr>
        <w:suppressAutoHyphens w:val="0"/>
        <w:spacing w:line="226" w:lineRule="auto"/>
        <w:ind w:left="74" w:right="4677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EC-elektrocentrála</w:t>
      </w:r>
    </w:p>
    <w:p w14:paraId="50B09051" w14:textId="77777777" w:rsidR="00AC78A3" w:rsidRPr="00AC78A3" w:rsidRDefault="00AC78A3" w:rsidP="00AC78A3">
      <w:pPr>
        <w:suppressAutoHyphens w:val="0"/>
        <w:spacing w:line="226" w:lineRule="auto"/>
        <w:ind w:left="74" w:right="4677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 xml:space="preserve">MPŘ-motorová pila </w:t>
      </w:r>
    </w:p>
    <w:p w14:paraId="209D5163" w14:textId="77777777" w:rsidR="00AC78A3" w:rsidRPr="00AC78A3" w:rsidRDefault="00AC78A3" w:rsidP="00AC78A3">
      <w:pPr>
        <w:suppressAutoHyphens w:val="0"/>
        <w:spacing w:line="226" w:lineRule="auto"/>
        <w:ind w:left="74" w:right="4677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PMČ-plavoucí motorové čerpadlo</w:t>
      </w:r>
    </w:p>
    <w:p w14:paraId="4E481443" w14:textId="77777777" w:rsidR="00AC78A3" w:rsidRPr="00AC78A3" w:rsidRDefault="00AC78A3" w:rsidP="00AC78A3">
      <w:pPr>
        <w:suppressAutoHyphens w:val="0"/>
        <w:spacing w:line="226" w:lineRule="auto"/>
        <w:ind w:left="74" w:right="4677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PMS- přenosná motorová s</w:t>
      </w:r>
      <w:r w:rsidR="001B67E3">
        <w:rPr>
          <w:rFonts w:ascii="Calibri" w:eastAsia="Calibri" w:hAnsi="Calibri" w:cs="Calibri"/>
          <w:color w:val="000000"/>
          <w:szCs w:val="22"/>
          <w:lang w:eastAsia="cs-CZ"/>
        </w:rPr>
        <w:t>t</w:t>
      </w: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>říkačka</w:t>
      </w:r>
    </w:p>
    <w:p w14:paraId="3E3E2B40" w14:textId="77777777" w:rsidR="00AC78A3" w:rsidRPr="00AC78A3" w:rsidRDefault="00AC78A3" w:rsidP="00AC78A3">
      <w:pPr>
        <w:suppressAutoHyphens w:val="0"/>
        <w:spacing w:line="226" w:lineRule="auto"/>
        <w:ind w:left="74" w:right="4677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Cs w:val="22"/>
          <w:lang w:eastAsia="cs-CZ"/>
        </w:rPr>
        <w:t xml:space="preserve">KČE-kalové čerpadlo </w:t>
      </w:r>
    </w:p>
    <w:p w14:paraId="720E1914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21E50483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69EACCF6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6FC5DC1F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149A7A8A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055BBB8E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2B36EBA3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74FA96C4" w14:textId="77777777" w:rsid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4C76D324" w14:textId="77777777" w:rsidR="001B67E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058EE253" w14:textId="77777777" w:rsidR="001B67E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558D4040" w14:textId="77777777" w:rsidR="001B67E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26E6B6A3" w14:textId="77777777" w:rsidR="001B67E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7BF94774" w14:textId="77777777" w:rsidR="001B67E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25372ED8" w14:textId="77777777" w:rsidR="001B67E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510CD821" w14:textId="77777777" w:rsidR="001B67E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74CC44A6" w14:textId="77777777" w:rsidR="001B67E3" w:rsidRPr="00AC78A3" w:rsidRDefault="001B67E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5B728C43" w14:textId="77777777" w:rsidR="00AC78A3" w:rsidRPr="00AC78A3" w:rsidRDefault="00AC78A3" w:rsidP="001B67E3">
      <w:pPr>
        <w:suppressAutoHyphens w:val="0"/>
        <w:spacing w:line="259" w:lineRule="auto"/>
        <w:ind w:right="14"/>
        <w:jc w:val="center"/>
        <w:rPr>
          <w:rFonts w:ascii="Calibri" w:eastAsia="Calibri" w:hAnsi="Calibri" w:cs="Calibri"/>
          <w:color w:val="000000"/>
          <w:sz w:val="28"/>
          <w:szCs w:val="28"/>
          <w:lang w:eastAsia="cs-CZ"/>
        </w:rPr>
      </w:pP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lastRenderedPageBreak/>
        <w:t xml:space="preserve">Příloha č. </w:t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begin"/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instrText xml:space="preserve"> PAGE   \* MERGEFORMAT </w:instrText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separate"/>
      </w:r>
      <w:r w:rsidRPr="00AC78A3">
        <w:rPr>
          <w:rFonts w:ascii="Calibri" w:eastAsia="Calibri" w:hAnsi="Calibri" w:cs="Calibri"/>
          <w:noProof/>
          <w:color w:val="000000"/>
          <w:sz w:val="28"/>
          <w:szCs w:val="28"/>
          <w:lang w:eastAsia="cs-CZ"/>
        </w:rPr>
        <w:t>3</w:t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fldChar w:fldCharType="end"/>
      </w:r>
      <w:r w:rsidRPr="00AC78A3">
        <w:rPr>
          <w:rFonts w:ascii="Calibri" w:eastAsia="Calibri" w:hAnsi="Calibri" w:cs="Calibri"/>
          <w:color w:val="000000"/>
          <w:sz w:val="28"/>
          <w:szCs w:val="28"/>
          <w:lang w:eastAsia="cs-CZ"/>
        </w:rPr>
        <w:t xml:space="preserve"> k obecně závazné vyhlášce, kterou se vydává požární řád</w:t>
      </w:r>
    </w:p>
    <w:p w14:paraId="547BDF33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2F2E80D8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2611A5BA" w14:textId="77777777" w:rsidR="00AC78A3" w:rsidRPr="00AC78A3" w:rsidRDefault="00AC78A3" w:rsidP="00225F57">
      <w:pPr>
        <w:numPr>
          <w:ilvl w:val="0"/>
          <w:numId w:val="34"/>
        </w:numPr>
        <w:suppressAutoHyphens w:val="0"/>
        <w:spacing w:line="259" w:lineRule="auto"/>
        <w:ind w:left="0"/>
        <w:jc w:val="both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Přehled zdrojů vody určených pro hašení požárů z nařízení kra</w:t>
      </w:r>
      <w:r w:rsidR="00254D4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j</w:t>
      </w:r>
      <w:r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e</w:t>
      </w:r>
    </w:p>
    <w:tbl>
      <w:tblPr>
        <w:tblW w:w="7805" w:type="dxa"/>
        <w:tblInd w:w="2" w:type="dxa"/>
        <w:tblCellMar>
          <w:top w:w="62" w:type="dxa"/>
          <w:left w:w="1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1698"/>
        <w:gridCol w:w="1892"/>
        <w:gridCol w:w="1388"/>
      </w:tblGrid>
      <w:tr w:rsidR="00AC78A3" w:rsidRPr="00AC78A3" w14:paraId="423F11A8" w14:textId="77777777">
        <w:trPr>
          <w:trHeight w:val="635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FA072" w14:textId="77777777" w:rsidR="00AC78A3" w:rsidRPr="00AC78A3" w:rsidRDefault="00AC78A3">
            <w:pPr>
              <w:suppressAutoHyphens w:val="0"/>
              <w:spacing w:line="259" w:lineRule="auto"/>
              <w:ind w:left="438" w:hanging="295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Typ zdroje vody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B0105" w14:textId="77777777" w:rsidR="00AC78A3" w:rsidRPr="00AC78A3" w:rsidRDefault="00AC78A3">
            <w:pPr>
              <w:suppressAutoHyphens w:val="0"/>
              <w:spacing w:line="259" w:lineRule="auto"/>
              <w:ind w:right="13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Název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2DADB" w14:textId="77777777" w:rsidR="00AC78A3" w:rsidRPr="00AC78A3" w:rsidRDefault="00AC78A3">
            <w:pPr>
              <w:suppressAutoHyphens w:val="0"/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2"/>
                <w:lang w:eastAsia="cs-CZ"/>
              </w:rPr>
              <w:t>Kapacita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82ECB0" w14:textId="77777777" w:rsidR="00AC78A3" w:rsidRPr="00AC78A3" w:rsidRDefault="00AC78A3">
            <w:pPr>
              <w:suppressAutoHyphens w:val="0"/>
              <w:spacing w:line="259" w:lineRule="auto"/>
              <w:ind w:left="396" w:firstLine="144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Čerpací stanoviště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BEC958" w14:textId="77777777" w:rsidR="00AC78A3" w:rsidRPr="00AC78A3" w:rsidRDefault="00AC78A3">
            <w:pPr>
              <w:suppressAutoHyphens w:val="0"/>
              <w:spacing w:line="259" w:lineRule="auto"/>
              <w:ind w:right="19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Využitelnost</w:t>
            </w:r>
          </w:p>
        </w:tc>
      </w:tr>
      <w:tr w:rsidR="00AC78A3" w:rsidRPr="00AC78A3" w14:paraId="7181F076" w14:textId="77777777">
        <w:trPr>
          <w:trHeight w:val="341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527F6" w14:textId="77777777" w:rsidR="00AC78A3" w:rsidRPr="00AC78A3" w:rsidRDefault="001B67E3">
            <w:pPr>
              <w:suppressAutoHyphens w:val="0"/>
              <w:spacing w:line="259" w:lineRule="auto"/>
              <w:ind w:left="35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U</w:t>
            </w:r>
            <w:r w:rsidR="00AC78A3"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mělé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AB83F" w14:textId="77777777" w:rsidR="00AC78A3" w:rsidRPr="00AC78A3" w:rsidRDefault="00AC78A3">
            <w:pPr>
              <w:suppressAutoHyphens w:val="0"/>
              <w:spacing w:line="259" w:lineRule="auto"/>
              <w:ind w:left="29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Požární hydrant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EB2559" w14:textId="77777777" w:rsidR="00AC78A3" w:rsidRPr="00AC78A3" w:rsidRDefault="00AC78A3">
            <w:pPr>
              <w:suppressAutoHyphens w:val="0"/>
              <w:spacing w:line="259" w:lineRule="auto"/>
              <w:ind w:left="22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04A6B7" w14:textId="77777777" w:rsidR="00AC78A3" w:rsidRPr="00AC78A3" w:rsidRDefault="00AC78A3">
            <w:pPr>
              <w:suppressAutoHyphens w:val="0"/>
              <w:spacing w:line="259" w:lineRule="auto"/>
              <w:ind w:left="36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náměstí u OÚ</w:t>
            </w:r>
          </w:p>
          <w:p w14:paraId="5F7C9D16" w14:textId="77777777" w:rsidR="00AC78A3" w:rsidRPr="00AC78A3" w:rsidRDefault="00AC78A3">
            <w:pPr>
              <w:suppressAutoHyphens w:val="0"/>
              <w:spacing w:line="259" w:lineRule="auto"/>
              <w:ind w:left="36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Tasovice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A33054" w14:textId="77777777" w:rsidR="00AC78A3" w:rsidRPr="00AC78A3" w:rsidRDefault="00AC78A3">
            <w:pPr>
              <w:suppressAutoHyphens w:val="0"/>
              <w:spacing w:line="259" w:lineRule="auto"/>
              <w:ind w:left="94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celoroční</w:t>
            </w:r>
          </w:p>
        </w:tc>
      </w:tr>
    </w:tbl>
    <w:p w14:paraId="20F2D8ED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1F78D1E5" w14:textId="77777777" w:rsidR="00AC78A3" w:rsidRPr="00AC78A3" w:rsidRDefault="00AC78A3" w:rsidP="00AC78A3">
      <w:pPr>
        <w:suppressAutoHyphens w:val="0"/>
        <w:spacing w:line="259" w:lineRule="auto"/>
        <w:ind w:left="348" w:right="126" w:hanging="10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Přehled zdro</w:t>
      </w:r>
      <w:r w:rsidR="00254D4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j</w:t>
      </w:r>
      <w:r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ů vody určených pro hašení požárů stanovených nad rámec nařízení kra</w:t>
      </w:r>
      <w:r w:rsidR="00254D4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j</w:t>
      </w:r>
      <w:r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e</w:t>
      </w:r>
    </w:p>
    <w:tbl>
      <w:tblPr>
        <w:tblW w:w="8676" w:type="dxa"/>
        <w:tblInd w:w="281" w:type="dxa"/>
        <w:tblCellMar>
          <w:top w:w="58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2009"/>
        <w:gridCol w:w="1264"/>
        <w:gridCol w:w="1623"/>
        <w:gridCol w:w="2131"/>
        <w:gridCol w:w="1649"/>
      </w:tblGrid>
      <w:tr w:rsidR="00AC78A3" w:rsidRPr="00AC78A3" w14:paraId="5F0EB48B" w14:textId="77777777">
        <w:trPr>
          <w:trHeight w:val="529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18F0D7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2"/>
                <w:lang w:eastAsia="cs-CZ"/>
              </w:rPr>
              <w:t>Typ zdroje vody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DC6037" w14:textId="77777777" w:rsidR="00AC78A3" w:rsidRPr="00AC78A3" w:rsidRDefault="00AC78A3">
            <w:pPr>
              <w:suppressAutoHyphens w:val="0"/>
              <w:spacing w:line="259" w:lineRule="auto"/>
              <w:ind w:left="73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Název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63FE6A" w14:textId="77777777" w:rsidR="00AC78A3" w:rsidRPr="00AC78A3" w:rsidRDefault="00AC78A3">
            <w:pPr>
              <w:suppressAutoHyphens w:val="0"/>
              <w:spacing w:line="259" w:lineRule="auto"/>
              <w:ind w:left="87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2"/>
                <w:lang w:eastAsia="cs-CZ"/>
              </w:rPr>
              <w:t>Kapacita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23F995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Čerpací stanoviště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2A9123" w14:textId="77777777" w:rsidR="00AC78A3" w:rsidRPr="00AC78A3" w:rsidRDefault="00AC78A3">
            <w:pPr>
              <w:suppressAutoHyphens w:val="0"/>
              <w:spacing w:line="259" w:lineRule="auto"/>
              <w:ind w:left="68"/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6"/>
                <w:szCs w:val="22"/>
                <w:lang w:eastAsia="cs-CZ"/>
              </w:rPr>
              <w:t>Využitelnost</w:t>
            </w:r>
          </w:p>
        </w:tc>
      </w:tr>
      <w:tr w:rsidR="00AC78A3" w:rsidRPr="00AC78A3" w14:paraId="1C27500E" w14:textId="77777777">
        <w:trPr>
          <w:trHeight w:val="514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31279D" w14:textId="77777777" w:rsidR="00AC78A3" w:rsidRPr="00AC78A3" w:rsidRDefault="00AC78A3">
            <w:pPr>
              <w:suppressAutoHyphens w:val="0"/>
              <w:spacing w:line="259" w:lineRule="auto"/>
              <w:ind w:left="12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P</w:t>
            </w: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řirozené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C99A30" w14:textId="77777777" w:rsidR="00AC78A3" w:rsidRPr="00AC78A3" w:rsidRDefault="00AC78A3">
            <w:pPr>
              <w:suppressAutoHyphens w:val="0"/>
              <w:spacing w:line="259" w:lineRule="auto"/>
              <w:ind w:left="7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 xml:space="preserve">Řeka Dyje 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2CE958" w14:textId="77777777" w:rsidR="00AC78A3" w:rsidRPr="00AC78A3" w:rsidRDefault="00AC78A3">
            <w:pPr>
              <w:suppressAutoHyphens w:val="0"/>
              <w:spacing w:line="259" w:lineRule="auto"/>
              <w:ind w:left="134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neomezeno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00C0DE" w14:textId="77777777" w:rsidR="00AC78A3" w:rsidRPr="00AC78A3" w:rsidRDefault="00AC78A3">
            <w:pPr>
              <w:suppressAutoHyphens w:val="0"/>
              <w:spacing w:line="259" w:lineRule="auto"/>
              <w:ind w:left="7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 xml:space="preserve">U mostu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F3CDB4" w14:textId="77777777" w:rsidR="00AC78A3" w:rsidRPr="00AC78A3" w:rsidRDefault="00AC78A3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</w:pPr>
            <w:r w:rsidRPr="00AC78A3">
              <w:rPr>
                <w:rFonts w:ascii="Calibri" w:eastAsia="Calibri" w:hAnsi="Calibri" w:cs="Calibri"/>
                <w:color w:val="000000"/>
                <w:sz w:val="28"/>
                <w:szCs w:val="28"/>
                <w:lang w:eastAsia="cs-CZ"/>
              </w:rPr>
              <w:t>celoroční</w:t>
            </w:r>
          </w:p>
        </w:tc>
      </w:tr>
    </w:tbl>
    <w:p w14:paraId="2B36DE83" w14:textId="77777777" w:rsidR="00225F57" w:rsidRPr="00225F57" w:rsidRDefault="00225F57" w:rsidP="00225F57">
      <w:pPr>
        <w:suppressAutoHyphens w:val="0"/>
        <w:contextualSpacing/>
        <w:jc w:val="both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73030E9E" w14:textId="77777777" w:rsidR="00225F57" w:rsidRPr="00225F57" w:rsidRDefault="00225F57" w:rsidP="00225F57">
      <w:pPr>
        <w:suppressAutoHyphens w:val="0"/>
        <w:contextualSpacing/>
        <w:jc w:val="both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5754CB18" w14:textId="77777777" w:rsidR="00AC78A3" w:rsidRPr="00AC78A3" w:rsidRDefault="00AC78A3" w:rsidP="00225F57">
      <w:pPr>
        <w:numPr>
          <w:ilvl w:val="0"/>
          <w:numId w:val="36"/>
        </w:numPr>
        <w:suppressAutoHyphens w:val="0"/>
        <w:contextualSpacing/>
        <w:jc w:val="both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color w:val="000000"/>
          <w:sz w:val="26"/>
          <w:szCs w:val="22"/>
          <w:u w:val="single" w:color="000000"/>
          <w:lang w:eastAsia="cs-CZ"/>
        </w:rPr>
        <w:t>Plánek obce s vyznačením zdrojů vody pro hašení požárů, čerpacích stanovišť a směru příiezdu k nim</w:t>
      </w:r>
    </w:p>
    <w:p w14:paraId="6B002FC2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01350FBB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6BA91BEC" w14:textId="168A74B3" w:rsidR="00AC78A3" w:rsidRPr="00AC78A3" w:rsidRDefault="00A57CE7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  <w:r w:rsidRPr="00AC78A3">
        <w:rPr>
          <w:rFonts w:ascii="Calibri" w:eastAsia="Calibri" w:hAnsi="Calibri" w:cs="Calibri"/>
          <w:noProof/>
          <w:color w:val="000000"/>
          <w:szCs w:val="22"/>
          <w:lang w:eastAsia="cs-CZ"/>
        </w:rPr>
        <w:drawing>
          <wp:inline distT="0" distB="0" distL="0" distR="0" wp14:anchorId="235B0DE2" wp14:editId="130A8B30">
            <wp:extent cx="5758815" cy="294449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2645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p w14:paraId="2E45FBE9" w14:textId="77777777" w:rsidR="00AC78A3" w:rsidRPr="00AC78A3" w:rsidRDefault="00AC78A3" w:rsidP="00AC78A3">
      <w:pPr>
        <w:suppressAutoHyphens w:val="0"/>
        <w:spacing w:after="228" w:line="226" w:lineRule="auto"/>
        <w:ind w:left="61" w:right="72" w:hanging="3"/>
        <w:rPr>
          <w:rFonts w:ascii="Calibri" w:eastAsia="Calibri" w:hAnsi="Calibri" w:cs="Calibri"/>
          <w:color w:val="000000"/>
          <w:szCs w:val="22"/>
          <w:lang w:eastAsia="cs-CZ"/>
        </w:rPr>
      </w:pPr>
    </w:p>
    <w:sectPr w:rsidR="00AC78A3" w:rsidRPr="00AC78A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3E3C" w14:textId="77777777" w:rsidR="007B0D9F" w:rsidRDefault="007B0D9F">
      <w:r>
        <w:separator/>
      </w:r>
    </w:p>
  </w:endnote>
  <w:endnote w:type="continuationSeparator" w:id="0">
    <w:p w14:paraId="06FC39AA" w14:textId="77777777" w:rsidR="007B0D9F" w:rsidRDefault="007B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0E0A" w14:textId="77777777" w:rsidR="007B0D9F" w:rsidRDefault="007B0D9F">
      <w:r>
        <w:separator/>
      </w:r>
    </w:p>
  </w:footnote>
  <w:footnote w:type="continuationSeparator" w:id="0">
    <w:p w14:paraId="336813E1" w14:textId="77777777" w:rsidR="007B0D9F" w:rsidRDefault="007B0D9F">
      <w:r>
        <w:continuationSeparator/>
      </w:r>
    </w:p>
  </w:footnote>
  <w:footnote w:id="1">
    <w:p w14:paraId="493F2707" w14:textId="77777777" w:rsidR="00000000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§ 27 odst. 2 písm. b) bod 5 zákona o požární ochraně</w:t>
      </w:r>
    </w:p>
  </w:footnote>
  <w:footnote w:id="2">
    <w:p w14:paraId="16C90A1E" w14:textId="77777777" w:rsidR="00000000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§ 29 odst. 1 písm. o) bod 2 zákona o požární ochraně</w:t>
      </w:r>
    </w:p>
  </w:footnote>
  <w:footnote w:id="3">
    <w:p w14:paraId="3995DAD2" w14:textId="77777777" w:rsidR="00000000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§ 13 odst. 1 písm. b) zákona o požární ochraně</w:t>
      </w:r>
    </w:p>
  </w:footnote>
  <w:footnote w:id="4">
    <w:p w14:paraId="44F86D6D" w14:textId="77777777" w:rsidR="00000000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color w:val="17365D"/>
        </w:rPr>
        <w:t xml:space="preserve"> </w:t>
      </w:r>
      <w:r>
        <w:rPr>
          <w:rFonts w:ascii="Arial" w:hAnsi="Arial" w:cs="Arial"/>
        </w:rPr>
        <w:t>§ 7 odst. 1 zákona o požární ochraně</w:t>
      </w:r>
    </w:p>
  </w:footnote>
  <w:footnote w:id="5">
    <w:p w14:paraId="098ABED9" w14:textId="77777777" w:rsidR="00000000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nařízení </w:t>
      </w:r>
      <w:r w:rsidR="0044243D">
        <w:rPr>
          <w:rFonts w:ascii="Arial" w:hAnsi="Arial" w:cs="Arial"/>
          <w:lang w:val="cs-CZ"/>
        </w:rPr>
        <w:t>Jihomoravského kraje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BA78FEA0"/>
    <w:name w:val="WW8Num3"/>
    <w:lvl w:ilvl="0">
      <w:start w:val="1"/>
      <w:numFmt w:val="lowerLetter"/>
      <w:lvlText w:val="%1)"/>
      <w:lvlJc w:val="left"/>
      <w:rPr>
        <w:rFonts w:ascii="Arial" w:hAnsi="Arial" w:cs="Arial" w:hint="default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0070C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eastAsia="Times New Roman" w:hAnsi="Arial" w:cs="Arial"/>
        <w:color w:val="auto"/>
        <w:lang w:val="cs-CZ" w:eastAsia="cs-CZ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70C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color w:val="0070C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b w:val="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eastAsia="Times New Roman" w:hAnsi="Arial" w:cs="Arial"/>
        <w:color w:val="auto"/>
        <w:lang w:val="cs-CZ" w:eastAsia="cs-CZ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3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70C0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FF0000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2" w15:restartNumberingAfterBreak="0">
    <w:nsid w:val="04B539D0"/>
    <w:multiLevelType w:val="hybridMultilevel"/>
    <w:tmpl w:val="5F722FBE"/>
    <w:lvl w:ilvl="0" w:tplc="592A105E">
      <w:start w:val="1"/>
      <w:numFmt w:val="upperLetter"/>
      <w:lvlText w:val="%1)"/>
      <w:lvlJc w:val="left"/>
      <w:pPr>
        <w:ind w:left="14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6EF66C">
      <w:start w:val="1"/>
      <w:numFmt w:val="lowerLetter"/>
      <w:lvlText w:val="%2"/>
      <w:lvlJc w:val="left"/>
      <w:pPr>
        <w:ind w:left="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D817FE">
      <w:start w:val="1"/>
      <w:numFmt w:val="lowerRoman"/>
      <w:lvlText w:val="%3"/>
      <w:lvlJc w:val="left"/>
      <w:pPr>
        <w:ind w:left="1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EE39C4">
      <w:start w:val="1"/>
      <w:numFmt w:val="decimal"/>
      <w:lvlText w:val="%4"/>
      <w:lvlJc w:val="left"/>
      <w:pPr>
        <w:ind w:left="2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CCF458">
      <w:start w:val="1"/>
      <w:numFmt w:val="lowerLetter"/>
      <w:lvlText w:val="%5"/>
      <w:lvlJc w:val="left"/>
      <w:pPr>
        <w:ind w:left="3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D67DD6">
      <w:start w:val="1"/>
      <w:numFmt w:val="lowerRoman"/>
      <w:lvlText w:val="%6"/>
      <w:lvlJc w:val="left"/>
      <w:pPr>
        <w:ind w:left="3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18BA38">
      <w:start w:val="1"/>
      <w:numFmt w:val="decimal"/>
      <w:lvlText w:val="%7"/>
      <w:lvlJc w:val="left"/>
      <w:pPr>
        <w:ind w:left="4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B81C3C">
      <w:start w:val="1"/>
      <w:numFmt w:val="lowerLetter"/>
      <w:lvlText w:val="%8"/>
      <w:lvlJc w:val="left"/>
      <w:pPr>
        <w:ind w:left="5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66B92">
      <w:start w:val="1"/>
      <w:numFmt w:val="lowerRoman"/>
      <w:lvlText w:val="%9"/>
      <w:lvlJc w:val="left"/>
      <w:pPr>
        <w:ind w:left="5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9D94D93"/>
    <w:multiLevelType w:val="hybridMultilevel"/>
    <w:tmpl w:val="7326F15A"/>
    <w:lvl w:ilvl="0" w:tplc="C39A8EF2">
      <w:start w:val="1"/>
      <w:numFmt w:val="decimal"/>
      <w:lvlText w:val="(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A40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F28A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229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AD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8D4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426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8FC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26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0B7F82"/>
    <w:multiLevelType w:val="hybridMultilevel"/>
    <w:tmpl w:val="FF4C89C4"/>
    <w:lvl w:ilvl="0" w:tplc="129EAE8E">
      <w:start w:val="2"/>
      <w:numFmt w:val="upperLetter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55421">
    <w:abstractNumId w:val="0"/>
  </w:num>
  <w:num w:numId="2" w16cid:durableId="1108163196">
    <w:abstractNumId w:val="1"/>
  </w:num>
  <w:num w:numId="3" w16cid:durableId="1952081447">
    <w:abstractNumId w:val="2"/>
  </w:num>
  <w:num w:numId="4" w16cid:durableId="1001931100">
    <w:abstractNumId w:val="3"/>
  </w:num>
  <w:num w:numId="5" w16cid:durableId="646592986">
    <w:abstractNumId w:val="4"/>
  </w:num>
  <w:num w:numId="6" w16cid:durableId="778377539">
    <w:abstractNumId w:val="5"/>
  </w:num>
  <w:num w:numId="7" w16cid:durableId="1457211450">
    <w:abstractNumId w:val="6"/>
  </w:num>
  <w:num w:numId="8" w16cid:durableId="252781806">
    <w:abstractNumId w:val="7"/>
  </w:num>
  <w:num w:numId="9" w16cid:durableId="1962223358">
    <w:abstractNumId w:val="8"/>
  </w:num>
  <w:num w:numId="10" w16cid:durableId="414401799">
    <w:abstractNumId w:val="9"/>
  </w:num>
  <w:num w:numId="11" w16cid:durableId="1609701354">
    <w:abstractNumId w:val="10"/>
  </w:num>
  <w:num w:numId="12" w16cid:durableId="284970508">
    <w:abstractNumId w:val="11"/>
  </w:num>
  <w:num w:numId="13" w16cid:durableId="1637639095">
    <w:abstractNumId w:val="12"/>
  </w:num>
  <w:num w:numId="14" w16cid:durableId="702487136">
    <w:abstractNumId w:val="13"/>
  </w:num>
  <w:num w:numId="15" w16cid:durableId="94643763">
    <w:abstractNumId w:val="14"/>
  </w:num>
  <w:num w:numId="16" w16cid:durableId="755175725">
    <w:abstractNumId w:val="15"/>
  </w:num>
  <w:num w:numId="17" w16cid:durableId="195706027">
    <w:abstractNumId w:val="16"/>
  </w:num>
  <w:num w:numId="18" w16cid:durableId="1010183253">
    <w:abstractNumId w:val="17"/>
  </w:num>
  <w:num w:numId="19" w16cid:durableId="2047680149">
    <w:abstractNumId w:val="18"/>
  </w:num>
  <w:num w:numId="20" w16cid:durableId="1782147931">
    <w:abstractNumId w:val="19"/>
  </w:num>
  <w:num w:numId="21" w16cid:durableId="1218592967">
    <w:abstractNumId w:val="20"/>
  </w:num>
  <w:num w:numId="22" w16cid:durableId="1632322813">
    <w:abstractNumId w:val="21"/>
  </w:num>
  <w:num w:numId="23" w16cid:durableId="1490052373">
    <w:abstractNumId w:val="22"/>
  </w:num>
  <w:num w:numId="24" w16cid:durableId="558520794">
    <w:abstractNumId w:val="23"/>
  </w:num>
  <w:num w:numId="25" w16cid:durableId="1181702102">
    <w:abstractNumId w:val="24"/>
  </w:num>
  <w:num w:numId="26" w16cid:durableId="108085833">
    <w:abstractNumId w:val="25"/>
  </w:num>
  <w:num w:numId="27" w16cid:durableId="747770495">
    <w:abstractNumId w:val="26"/>
  </w:num>
  <w:num w:numId="28" w16cid:durableId="894894874">
    <w:abstractNumId w:val="27"/>
  </w:num>
  <w:num w:numId="29" w16cid:durableId="1044644922">
    <w:abstractNumId w:val="28"/>
  </w:num>
  <w:num w:numId="30" w16cid:durableId="1374038156">
    <w:abstractNumId w:val="29"/>
  </w:num>
  <w:num w:numId="31" w16cid:durableId="994839236">
    <w:abstractNumId w:val="30"/>
  </w:num>
  <w:num w:numId="32" w16cid:durableId="725375805">
    <w:abstractNumId w:val="31"/>
  </w:num>
  <w:num w:numId="33" w16cid:durableId="19598657">
    <w:abstractNumId w:val="33"/>
  </w:num>
  <w:num w:numId="34" w16cid:durableId="716592093">
    <w:abstractNumId w:val="32"/>
  </w:num>
  <w:num w:numId="35" w16cid:durableId="360015662">
    <w:abstractNumId w:val="32"/>
    <w:lvlOverride w:ilvl="0">
      <w:lvl w:ilvl="0" w:tplc="592A105E">
        <w:start w:val="1"/>
        <w:numFmt w:val="upperLetter"/>
        <w:lvlText w:val="%1)"/>
        <w:lvlJc w:val="left"/>
        <w:pPr>
          <w:ind w:left="0" w:firstLine="0"/>
        </w:pPr>
        <w:rPr>
          <w:rFonts w:ascii="Calibri" w:eastAsia="Calibri" w:hAnsi="Calibri" w:cs="Calibri" w:hint="default"/>
          <w:b w:val="0"/>
          <w:i w:val="0"/>
          <w:strike w:val="0"/>
          <w:dstrike w:val="0"/>
          <w:color w:val="000000"/>
          <w:sz w:val="28"/>
          <w:szCs w:val="28"/>
          <w:u w:val="none" w:color="000000"/>
          <w:vertAlign w:val="baseline"/>
        </w:rPr>
      </w:lvl>
    </w:lvlOverride>
    <w:lvlOverride w:ilvl="1">
      <w:lvl w:ilvl="1" w:tplc="1C6EF66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8D817F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DFEE39C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5DCCF45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BD67DD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B18BA3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9DB81C3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5266B9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3241623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DD"/>
    <w:rsid w:val="00030540"/>
    <w:rsid w:val="000866C7"/>
    <w:rsid w:val="000E37EB"/>
    <w:rsid w:val="001644DD"/>
    <w:rsid w:val="00185DE4"/>
    <w:rsid w:val="001B67E3"/>
    <w:rsid w:val="00225F57"/>
    <w:rsid w:val="00240F7D"/>
    <w:rsid w:val="00254D43"/>
    <w:rsid w:val="002A2863"/>
    <w:rsid w:val="003C45BA"/>
    <w:rsid w:val="0044243D"/>
    <w:rsid w:val="005248F4"/>
    <w:rsid w:val="005C3567"/>
    <w:rsid w:val="007B0D9F"/>
    <w:rsid w:val="007C1E98"/>
    <w:rsid w:val="008D3E1A"/>
    <w:rsid w:val="00917082"/>
    <w:rsid w:val="009B0FC6"/>
    <w:rsid w:val="00A57CE7"/>
    <w:rsid w:val="00AC78A3"/>
    <w:rsid w:val="00BB4085"/>
    <w:rsid w:val="00C90D75"/>
    <w:rsid w:val="00D40112"/>
    <w:rsid w:val="00ED1E62"/>
    <w:rsid w:val="00F5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A28BD5"/>
  <w15:chartTrackingRefBased/>
  <w15:docId w15:val="{89A15240-619A-4ABF-A7AE-68211286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color w:val="FF0000"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</w:rPr>
  </w:style>
  <w:style w:type="character" w:customStyle="1" w:styleId="WW8Num10z0">
    <w:name w:val="WW8Num10z0"/>
    <w:rPr>
      <w:rFonts w:ascii="Arial" w:hAnsi="Arial" w:cs="Arial" w:hint="default"/>
      <w:color w:val="auto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color w:val="0070C0"/>
    </w:rPr>
  </w:style>
  <w:style w:type="character" w:customStyle="1" w:styleId="WW8Num12z0">
    <w:name w:val="WW8Num12z0"/>
    <w:rPr>
      <w:rFonts w:ascii="Arial" w:hAnsi="Arial" w:cs="Arial" w:hint="default"/>
      <w:b/>
      <w:sz w:val="22"/>
      <w:szCs w:val="22"/>
    </w:rPr>
  </w:style>
  <w:style w:type="character" w:customStyle="1" w:styleId="WW8Num13z0">
    <w:name w:val="WW8Num13z0"/>
    <w:rPr>
      <w:rFonts w:ascii="Arial" w:eastAsia="Times New Roman" w:hAnsi="Arial" w:cs="Arial"/>
      <w:color w:val="auto"/>
      <w:lang w:val="cs-CZ" w:eastAsia="cs-CZ"/>
    </w:rPr>
  </w:style>
  <w:style w:type="character" w:customStyle="1" w:styleId="WW8Num14z0">
    <w:name w:val="WW8Num14z0"/>
    <w:rPr>
      <w:rFonts w:hint="default"/>
      <w:b w:val="0"/>
    </w:rPr>
  </w:style>
  <w:style w:type="character" w:customStyle="1" w:styleId="WW8Num15z0">
    <w:name w:val="WW8Num15z0"/>
    <w:rPr>
      <w:rFonts w:ascii="Arial" w:hAnsi="Arial" w:cs="Arial" w:hint="default"/>
      <w:color w:val="auto"/>
      <w:sz w:val="22"/>
      <w:szCs w:val="22"/>
    </w:rPr>
  </w:style>
  <w:style w:type="character" w:customStyle="1" w:styleId="WW8Num16z0">
    <w:name w:val="WW8Num16z0"/>
    <w:rPr>
      <w:rFonts w:ascii="Arial" w:hAnsi="Arial" w:cs="Arial" w:hint="default"/>
      <w:color w:val="0070C0"/>
      <w:sz w:val="22"/>
      <w:szCs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Arial" w:eastAsia="Times New Roman" w:hAnsi="Arial" w:cs="Arial" w:hint="default"/>
      <w:color w:val="0070C0"/>
    </w:rPr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1z0">
    <w:name w:val="WW8Num21z0"/>
    <w:rPr>
      <w:rFonts w:ascii="Arial" w:hAnsi="Arial" w:cs="Arial"/>
      <w:color w:val="auto"/>
      <w:sz w:val="22"/>
      <w:szCs w:val="22"/>
    </w:rPr>
  </w:style>
  <w:style w:type="character" w:customStyle="1" w:styleId="WW8Num22z0">
    <w:name w:val="WW8Num22z0"/>
    <w:rPr>
      <w:rFonts w:ascii="Arial" w:eastAsia="Times New Roman" w:hAnsi="Arial" w:cs="Arial"/>
      <w:color w:val="auto"/>
      <w:lang w:val="cs-CZ" w:eastAsia="cs-CZ"/>
    </w:rPr>
  </w:style>
  <w:style w:type="character" w:customStyle="1" w:styleId="WW8Num23z0">
    <w:name w:val="WW8Num23z0"/>
    <w:rPr>
      <w:rFonts w:ascii="Arial" w:hAnsi="Arial" w:cs="Arial" w:hint="default"/>
      <w:color w:val="0070C0"/>
      <w:sz w:val="22"/>
      <w:szCs w:val="22"/>
    </w:rPr>
  </w:style>
  <w:style w:type="character" w:customStyle="1" w:styleId="WW8Num24z0">
    <w:name w:val="WW8Num24z0"/>
    <w:rPr>
      <w:rFonts w:hint="default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color w:val="auto"/>
      <w:sz w:val="22"/>
      <w:szCs w:val="22"/>
    </w:rPr>
  </w:style>
  <w:style w:type="character" w:customStyle="1" w:styleId="WW8Num28z0">
    <w:name w:val="WW8Num28z0"/>
    <w:rPr>
      <w:rFonts w:ascii="Arial" w:hAnsi="Arial" w:cs="Arial" w:hint="default"/>
      <w:color w:val="FF0000"/>
      <w:sz w:val="22"/>
      <w:szCs w:val="22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hAnsi="Arial" w:cs="Arial" w:hint="default"/>
      <w:sz w:val="22"/>
      <w:szCs w:val="22"/>
    </w:rPr>
  </w:style>
  <w:style w:type="character" w:customStyle="1" w:styleId="WW8Num31z0">
    <w:name w:val="WW8Num31z0"/>
    <w:rPr>
      <w:rFonts w:ascii="Arial" w:hAnsi="Arial" w:cs="Arial" w:hint="default"/>
      <w:sz w:val="22"/>
      <w:szCs w:val="22"/>
    </w:rPr>
  </w:style>
  <w:style w:type="character" w:customStyle="1" w:styleId="WW8Num32z0">
    <w:name w:val="WW8Num3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color w:val="0070C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color w:val="auto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color w:val="FF0000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adpis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customStyle="1" w:styleId="TableGrid">
    <w:name w:val="TableGrid"/>
    <w:rsid w:val="00AC78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Vašina</cp:lastModifiedBy>
  <cp:revision>2</cp:revision>
  <cp:lastPrinted>1995-11-21T16:41:00Z</cp:lastPrinted>
  <dcterms:created xsi:type="dcterms:W3CDTF">2023-08-02T12:16:00Z</dcterms:created>
  <dcterms:modified xsi:type="dcterms:W3CDTF">2023-08-02T12:16:00Z</dcterms:modified>
</cp:coreProperties>
</file>