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606" w:rsidRPr="00717606" w:rsidRDefault="00717606" w:rsidP="00717606">
      <w:pPr>
        <w:suppressAutoHyphens w:val="0"/>
        <w:autoSpaceDN/>
        <w:textAlignment w:val="auto"/>
        <w:rPr>
          <w:rFonts w:ascii="Calibri" w:eastAsia="Times New Roman" w:hAnsi="Calibri" w:cs="Times New Roman"/>
          <w:b/>
          <w:kern w:val="0"/>
          <w:sz w:val="32"/>
          <w:szCs w:val="32"/>
          <w:lang w:eastAsia="cs-CZ" w:bidi="ar-SA"/>
        </w:rPr>
      </w:pPr>
      <w:r w:rsidRPr="00717606">
        <w:rPr>
          <w:rFonts w:ascii="Times New Roman" w:eastAsia="Times New Roman" w:hAnsi="Times New Roman" w:cs="Times New Roman"/>
          <w:noProof/>
          <w:kern w:val="0"/>
          <w:lang w:eastAsia="cs-CZ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28575</wp:posOffset>
            </wp:positionV>
            <wp:extent cx="629920" cy="656590"/>
            <wp:effectExtent l="0" t="0" r="0" b="0"/>
            <wp:wrapTight wrapText="bothSides">
              <wp:wrapPolygon edited="0">
                <wp:start x="0" y="0"/>
                <wp:lineTo x="0" y="20681"/>
                <wp:lineTo x="20903" y="20681"/>
                <wp:lineTo x="20903" y="0"/>
                <wp:lineTo x="0" y="0"/>
              </wp:wrapPolygon>
            </wp:wrapTight>
            <wp:docPr id="1" name="Obrázek 1" descr="znak_Vratimov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_Vratimov_b&amp;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606" w:rsidRPr="00717606" w:rsidRDefault="00717606" w:rsidP="00717606">
      <w:pPr>
        <w:suppressAutoHyphens w:val="0"/>
        <w:autoSpaceDN/>
        <w:textAlignment w:val="auto"/>
        <w:rPr>
          <w:rFonts w:ascii="Calibri" w:eastAsia="Times New Roman" w:hAnsi="Calibri" w:cs="Times New Roman"/>
          <w:b/>
          <w:kern w:val="0"/>
          <w:sz w:val="36"/>
          <w:szCs w:val="36"/>
          <w:lang w:eastAsia="cs-CZ" w:bidi="ar-SA"/>
        </w:rPr>
      </w:pPr>
      <w:r w:rsidRPr="00717606">
        <w:rPr>
          <w:rFonts w:ascii="Calibri" w:eastAsia="Times New Roman" w:hAnsi="Calibri" w:cs="Times New Roman"/>
          <w:b/>
          <w:kern w:val="0"/>
          <w:sz w:val="36"/>
          <w:szCs w:val="36"/>
          <w:lang w:eastAsia="cs-CZ" w:bidi="ar-SA"/>
        </w:rPr>
        <w:t>Město Vratimov</w:t>
      </w:r>
    </w:p>
    <w:p w:rsidR="00717606" w:rsidRPr="00717606" w:rsidRDefault="00717606" w:rsidP="00717606">
      <w:pPr>
        <w:suppressAutoHyphens w:val="0"/>
        <w:autoSpaceDN/>
        <w:textAlignment w:val="auto"/>
        <w:rPr>
          <w:rFonts w:ascii="Calibri" w:eastAsia="Times New Roman" w:hAnsi="Calibri" w:cs="Times New Roman"/>
          <w:b/>
          <w:kern w:val="0"/>
          <w:lang w:eastAsia="cs-CZ" w:bidi="ar-SA"/>
        </w:rPr>
      </w:pPr>
      <w:r w:rsidRPr="00717606">
        <w:rPr>
          <w:rFonts w:ascii="Calibri" w:eastAsia="Times New Roman" w:hAnsi="Calibri" w:cs="Times New Roman"/>
          <w:b/>
          <w:kern w:val="0"/>
          <w:lang w:eastAsia="cs-CZ" w:bidi="ar-SA"/>
        </w:rPr>
        <w:t>Zastupitelstvo města Vratimov</w:t>
      </w:r>
    </w:p>
    <w:p w:rsidR="00717606" w:rsidRDefault="00717606" w:rsidP="00717606">
      <w:pPr>
        <w:pStyle w:val="Nzev"/>
        <w:spacing w:before="0" w:after="0"/>
      </w:pPr>
    </w:p>
    <w:p w:rsidR="00717606" w:rsidRDefault="00717606" w:rsidP="00717606">
      <w:pPr>
        <w:pStyle w:val="Nzev"/>
        <w:spacing w:before="0" w:after="0"/>
      </w:pPr>
    </w:p>
    <w:p w:rsidR="00717606" w:rsidRPr="00717606" w:rsidRDefault="00717606" w:rsidP="00594B2C">
      <w:pPr>
        <w:pStyle w:val="Textbody"/>
        <w:spacing w:after="0" w:line="240" w:lineRule="auto"/>
      </w:pPr>
    </w:p>
    <w:p w:rsidR="00717606" w:rsidRDefault="00E54F29" w:rsidP="00594B2C">
      <w:pPr>
        <w:pStyle w:val="Nadpis1"/>
        <w:spacing w:before="0" w:after="0"/>
        <w:rPr>
          <w:rFonts w:asciiTheme="minorHAnsi" w:hAnsiTheme="minorHAnsi" w:cstheme="minorHAnsi"/>
        </w:rPr>
      </w:pPr>
      <w:r w:rsidRPr="00717606">
        <w:rPr>
          <w:rFonts w:asciiTheme="minorHAnsi" w:hAnsiTheme="minorHAnsi" w:cstheme="minorHAnsi"/>
          <w:sz w:val="32"/>
          <w:szCs w:val="32"/>
        </w:rPr>
        <w:t>Obecně závazná vyhláška města Vratimov</w:t>
      </w:r>
    </w:p>
    <w:p w:rsidR="009F7446" w:rsidRPr="00717606" w:rsidRDefault="00E54F29" w:rsidP="00594B2C">
      <w:pPr>
        <w:pStyle w:val="Nadpis1"/>
        <w:spacing w:before="0" w:after="0"/>
        <w:rPr>
          <w:rFonts w:asciiTheme="minorHAnsi" w:hAnsiTheme="minorHAnsi" w:cstheme="minorHAnsi"/>
          <w:sz w:val="28"/>
          <w:szCs w:val="28"/>
        </w:rPr>
      </w:pPr>
      <w:r w:rsidRPr="00717606">
        <w:rPr>
          <w:rFonts w:asciiTheme="minorHAnsi" w:hAnsiTheme="minorHAnsi" w:cstheme="minorHAnsi"/>
          <w:sz w:val="32"/>
          <w:szCs w:val="32"/>
        </w:rPr>
        <w:br/>
      </w:r>
      <w:r w:rsidRPr="00717606">
        <w:rPr>
          <w:rFonts w:asciiTheme="minorHAnsi" w:hAnsiTheme="minorHAnsi" w:cstheme="minorHAnsi"/>
          <w:sz w:val="28"/>
          <w:szCs w:val="28"/>
        </w:rPr>
        <w:t>o místním poplatku ze vstupného</w:t>
      </w:r>
    </w:p>
    <w:p w:rsidR="00717606" w:rsidRDefault="00717606" w:rsidP="00594B2C">
      <w:pPr>
        <w:pStyle w:val="Textbody"/>
        <w:spacing w:after="0" w:line="240" w:lineRule="auto"/>
      </w:pPr>
    </w:p>
    <w:p w:rsidR="00717606" w:rsidRPr="00717606" w:rsidRDefault="00717606" w:rsidP="00594B2C">
      <w:pPr>
        <w:pStyle w:val="Textbody"/>
        <w:spacing w:after="0" w:line="240" w:lineRule="auto"/>
      </w:pPr>
    </w:p>
    <w:p w:rsidR="009F7446" w:rsidRPr="001E39C5" w:rsidRDefault="00E54F29" w:rsidP="00594B2C">
      <w:pPr>
        <w:pStyle w:val="UvodniVeta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Zastupitelstvo města Vratimov se na svém zasedání dne 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17606" w:rsidRPr="001E39C5" w:rsidRDefault="00717606" w:rsidP="00594B2C">
      <w:pPr>
        <w:pStyle w:val="UvodniVeta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17606" w:rsidRPr="001E39C5" w:rsidRDefault="00717606" w:rsidP="00594B2C">
      <w:pPr>
        <w:pStyle w:val="UvodniVeta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F7446" w:rsidRPr="001E39C5" w:rsidRDefault="00717606" w:rsidP="00594B2C">
      <w:pPr>
        <w:pStyle w:val="Nadpis2"/>
        <w:spacing w:before="0" w:after="0" w:line="240" w:lineRule="auto"/>
        <w:rPr>
          <w:rFonts w:asciiTheme="minorHAnsi" w:hAnsiTheme="minorHAnsi" w:cstheme="minorHAnsi"/>
        </w:rPr>
      </w:pPr>
      <w:r w:rsidRPr="001E39C5">
        <w:rPr>
          <w:rFonts w:asciiTheme="minorHAnsi" w:hAnsiTheme="minorHAnsi" w:cstheme="minorHAnsi"/>
        </w:rPr>
        <w:t>Článek</w:t>
      </w:r>
      <w:r w:rsidR="00E54F29" w:rsidRPr="001E39C5">
        <w:rPr>
          <w:rFonts w:asciiTheme="minorHAnsi" w:hAnsiTheme="minorHAnsi" w:cstheme="minorHAnsi"/>
        </w:rPr>
        <w:t xml:space="preserve"> 1</w:t>
      </w:r>
      <w:r w:rsidR="00E54F29" w:rsidRPr="001E39C5">
        <w:rPr>
          <w:rFonts w:asciiTheme="minorHAnsi" w:hAnsiTheme="minorHAnsi" w:cstheme="minorHAnsi"/>
        </w:rPr>
        <w:br/>
        <w:t>Úvodní ustanovení</w:t>
      </w:r>
    </w:p>
    <w:p w:rsidR="00717606" w:rsidRPr="001E39C5" w:rsidRDefault="00717606" w:rsidP="00594B2C">
      <w:pPr>
        <w:pStyle w:val="Textbody"/>
        <w:spacing w:after="0" w:line="240" w:lineRule="auto"/>
        <w:rPr>
          <w:rFonts w:asciiTheme="minorHAnsi" w:hAnsiTheme="minorHAnsi" w:cstheme="minorHAnsi"/>
        </w:rPr>
      </w:pPr>
    </w:p>
    <w:p w:rsidR="009F7446" w:rsidRPr="001E39C5" w:rsidRDefault="00E54F29" w:rsidP="00594B2C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Město Vratimov touto vyhláškou zavádí místní poplatek ze vstupného (dále jen „poplatek“).</w:t>
      </w:r>
    </w:p>
    <w:p w:rsidR="00717606" w:rsidRPr="001E39C5" w:rsidRDefault="00717606" w:rsidP="00594B2C">
      <w:pPr>
        <w:pStyle w:val="Odstavec"/>
        <w:tabs>
          <w:tab w:val="clear" w:pos="567"/>
          <w:tab w:val="left" w:pos="426"/>
        </w:tabs>
        <w:spacing w:after="0" w:line="240" w:lineRule="auto"/>
        <w:ind w:left="567"/>
        <w:rPr>
          <w:rFonts w:asciiTheme="minorHAnsi" w:hAnsiTheme="minorHAnsi" w:cstheme="minorHAnsi"/>
          <w:sz w:val="24"/>
          <w:szCs w:val="24"/>
        </w:rPr>
      </w:pPr>
    </w:p>
    <w:p w:rsidR="009F7446" w:rsidRPr="001E39C5" w:rsidRDefault="00E54F29" w:rsidP="00594B2C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Správcem poplatku je městský úřad</w:t>
      </w:r>
      <w:r w:rsidRPr="001E39C5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1E39C5">
        <w:rPr>
          <w:rFonts w:asciiTheme="minorHAnsi" w:hAnsiTheme="minorHAnsi" w:cstheme="minorHAnsi"/>
          <w:sz w:val="24"/>
          <w:szCs w:val="24"/>
        </w:rPr>
        <w:t>.</w:t>
      </w:r>
    </w:p>
    <w:p w:rsidR="00717606" w:rsidRPr="001E39C5" w:rsidRDefault="00717606" w:rsidP="00594B2C">
      <w:pPr>
        <w:pStyle w:val="Odstavecseseznamem"/>
        <w:rPr>
          <w:rFonts w:asciiTheme="minorHAnsi" w:hAnsiTheme="minorHAnsi" w:cstheme="minorHAnsi"/>
          <w:szCs w:val="24"/>
        </w:rPr>
      </w:pPr>
    </w:p>
    <w:p w:rsidR="00717606" w:rsidRPr="001E39C5" w:rsidRDefault="00717606" w:rsidP="00594B2C">
      <w:pPr>
        <w:pStyle w:val="Odstavec"/>
        <w:tabs>
          <w:tab w:val="clear" w:pos="567"/>
          <w:tab w:val="left" w:pos="426"/>
        </w:tabs>
        <w:spacing w:after="0" w:line="240" w:lineRule="auto"/>
        <w:ind w:left="567"/>
        <w:rPr>
          <w:rFonts w:asciiTheme="minorHAnsi" w:hAnsiTheme="minorHAnsi" w:cstheme="minorHAnsi"/>
          <w:sz w:val="24"/>
          <w:szCs w:val="24"/>
        </w:rPr>
      </w:pPr>
    </w:p>
    <w:p w:rsidR="009F7446" w:rsidRPr="001E39C5" w:rsidRDefault="00717606" w:rsidP="00594B2C">
      <w:pPr>
        <w:pStyle w:val="Nadpis2"/>
        <w:spacing w:before="0" w:after="0" w:line="240" w:lineRule="auto"/>
        <w:rPr>
          <w:rFonts w:asciiTheme="minorHAnsi" w:hAnsiTheme="minorHAnsi" w:cstheme="minorHAnsi"/>
        </w:rPr>
      </w:pPr>
      <w:r w:rsidRPr="001E39C5">
        <w:rPr>
          <w:rFonts w:asciiTheme="minorHAnsi" w:hAnsiTheme="minorHAnsi" w:cstheme="minorHAnsi"/>
        </w:rPr>
        <w:t>Článek</w:t>
      </w:r>
      <w:r w:rsidR="00E54F29" w:rsidRPr="001E39C5">
        <w:rPr>
          <w:rFonts w:asciiTheme="minorHAnsi" w:hAnsiTheme="minorHAnsi" w:cstheme="minorHAnsi"/>
        </w:rPr>
        <w:t xml:space="preserve"> 2</w:t>
      </w:r>
      <w:r w:rsidR="00E54F29" w:rsidRPr="001E39C5">
        <w:rPr>
          <w:rFonts w:asciiTheme="minorHAnsi" w:hAnsiTheme="minorHAnsi" w:cstheme="minorHAnsi"/>
        </w:rPr>
        <w:br/>
        <w:t>Předmět poplatku a poplatník</w:t>
      </w:r>
    </w:p>
    <w:p w:rsidR="00717606" w:rsidRPr="001E39C5" w:rsidRDefault="00717606" w:rsidP="00594B2C">
      <w:pPr>
        <w:pStyle w:val="Textbody"/>
        <w:spacing w:after="0" w:line="240" w:lineRule="auto"/>
        <w:rPr>
          <w:rFonts w:asciiTheme="minorHAnsi" w:hAnsiTheme="minorHAnsi" w:cstheme="minorHAnsi"/>
        </w:rPr>
      </w:pPr>
    </w:p>
    <w:p w:rsidR="009F7446" w:rsidRPr="001E39C5" w:rsidRDefault="00E54F29" w:rsidP="00594B2C">
      <w:pPr>
        <w:pStyle w:val="Odstavec"/>
        <w:numPr>
          <w:ilvl w:val="0"/>
          <w:numId w:val="2"/>
        </w:numPr>
        <w:tabs>
          <w:tab w:val="clear" w:pos="567"/>
          <w:tab w:val="left" w:pos="42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Poplatek ze vstupného se vybírá ze vstupného na</w:t>
      </w:r>
    </w:p>
    <w:p w:rsidR="001E39C5" w:rsidRPr="001E39C5" w:rsidRDefault="001E39C5" w:rsidP="00594B2C">
      <w:pPr>
        <w:pStyle w:val="Odstavec"/>
        <w:tabs>
          <w:tab w:val="clear" w:pos="567"/>
          <w:tab w:val="left" w:pos="851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a)</w:t>
      </w:r>
      <w:r w:rsidRPr="001E39C5">
        <w:rPr>
          <w:rFonts w:asciiTheme="minorHAnsi" w:hAnsiTheme="minorHAnsi" w:cstheme="minorHAnsi"/>
          <w:sz w:val="24"/>
          <w:szCs w:val="24"/>
        </w:rPr>
        <w:tab/>
      </w:r>
      <w:r w:rsidR="00E54F29" w:rsidRPr="001E39C5">
        <w:rPr>
          <w:rFonts w:asciiTheme="minorHAnsi" w:hAnsiTheme="minorHAnsi" w:cstheme="minorHAnsi"/>
          <w:sz w:val="24"/>
          <w:szCs w:val="24"/>
        </w:rPr>
        <w:t>sportovní akce,</w:t>
      </w:r>
    </w:p>
    <w:p w:rsidR="001E39C5" w:rsidRPr="001E39C5" w:rsidRDefault="001E39C5" w:rsidP="00594B2C">
      <w:pPr>
        <w:pStyle w:val="Odstavec"/>
        <w:tabs>
          <w:tab w:val="clear" w:pos="567"/>
          <w:tab w:val="left" w:pos="851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b)</w:t>
      </w:r>
      <w:r w:rsidRPr="001E39C5">
        <w:rPr>
          <w:rFonts w:asciiTheme="minorHAnsi" w:hAnsiTheme="minorHAnsi" w:cstheme="minorHAnsi"/>
          <w:sz w:val="24"/>
          <w:szCs w:val="24"/>
        </w:rPr>
        <w:tab/>
      </w:r>
      <w:r w:rsidR="00E54F29" w:rsidRPr="001E39C5">
        <w:rPr>
          <w:rFonts w:asciiTheme="minorHAnsi" w:hAnsiTheme="minorHAnsi" w:cstheme="minorHAnsi"/>
          <w:sz w:val="24"/>
          <w:szCs w:val="24"/>
        </w:rPr>
        <w:t>prodejní akce,</w:t>
      </w:r>
    </w:p>
    <w:p w:rsidR="001E39C5" w:rsidRPr="001E39C5" w:rsidRDefault="001E39C5" w:rsidP="00594B2C">
      <w:pPr>
        <w:pStyle w:val="Odstavec"/>
        <w:tabs>
          <w:tab w:val="clear" w:pos="567"/>
          <w:tab w:val="left" w:pos="851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c)</w:t>
      </w:r>
      <w:r w:rsidRPr="001E39C5">
        <w:rPr>
          <w:rFonts w:asciiTheme="minorHAnsi" w:hAnsiTheme="minorHAnsi" w:cstheme="minorHAnsi"/>
          <w:sz w:val="24"/>
          <w:szCs w:val="24"/>
        </w:rPr>
        <w:tab/>
      </w:r>
      <w:r w:rsidR="00E54F29" w:rsidRPr="001E39C5">
        <w:rPr>
          <w:rFonts w:asciiTheme="minorHAnsi" w:hAnsiTheme="minorHAnsi" w:cstheme="minorHAnsi"/>
          <w:sz w:val="24"/>
          <w:szCs w:val="24"/>
        </w:rPr>
        <w:t>reklamní akce,</w:t>
      </w:r>
    </w:p>
    <w:p w:rsidR="009F7446" w:rsidRPr="001E39C5" w:rsidRDefault="00E54F29" w:rsidP="00594B2C">
      <w:pPr>
        <w:pStyle w:val="Odstavec"/>
        <w:tabs>
          <w:tab w:val="clear" w:pos="567"/>
          <w:tab w:val="left" w:pos="851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sníženého o daň z přidané hodnoty, je-li v ceně vstupného obsažena</w:t>
      </w:r>
      <w:r w:rsidRPr="001E39C5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1E39C5">
        <w:rPr>
          <w:rFonts w:asciiTheme="minorHAnsi" w:hAnsiTheme="minorHAnsi" w:cstheme="minorHAnsi"/>
          <w:sz w:val="24"/>
          <w:szCs w:val="24"/>
        </w:rPr>
        <w:t>.</w:t>
      </w:r>
    </w:p>
    <w:p w:rsidR="001E39C5" w:rsidRPr="001E39C5" w:rsidRDefault="001E39C5" w:rsidP="00594B2C">
      <w:pPr>
        <w:pStyle w:val="Odstavec"/>
        <w:tabs>
          <w:tab w:val="clear" w:pos="567"/>
          <w:tab w:val="left" w:pos="851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</w:p>
    <w:p w:rsidR="009F7446" w:rsidRPr="001E39C5" w:rsidRDefault="00E54F29" w:rsidP="00594B2C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Poplatek ze vstupného platí fyzické a právnické osoby, které akci pořádají</w:t>
      </w:r>
      <w:r w:rsidRPr="001E39C5">
        <w:rPr>
          <w:rStyle w:val="Znakapoznpodarou"/>
          <w:rFonts w:asciiTheme="minorHAnsi" w:hAnsiTheme="minorHAnsi" w:cstheme="minorHAnsi"/>
          <w:sz w:val="24"/>
          <w:szCs w:val="24"/>
        </w:rPr>
        <w:footnoteReference w:id="3"/>
      </w:r>
      <w:r w:rsidRPr="001E39C5">
        <w:rPr>
          <w:rFonts w:asciiTheme="minorHAnsi" w:hAnsiTheme="minorHAnsi" w:cstheme="minorHAnsi"/>
          <w:sz w:val="24"/>
          <w:szCs w:val="24"/>
        </w:rPr>
        <w:t>.</w:t>
      </w:r>
    </w:p>
    <w:p w:rsidR="001E39C5" w:rsidRPr="001E39C5" w:rsidRDefault="001E39C5" w:rsidP="00594B2C">
      <w:pPr>
        <w:pStyle w:val="Odstavec"/>
        <w:tabs>
          <w:tab w:val="clear" w:pos="567"/>
          <w:tab w:val="left" w:pos="42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E39C5" w:rsidRDefault="001E39C5" w:rsidP="00594B2C">
      <w:pPr>
        <w:pStyle w:val="Odstavec"/>
        <w:tabs>
          <w:tab w:val="clear" w:pos="567"/>
          <w:tab w:val="left" w:pos="42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E39C5" w:rsidRDefault="001E39C5" w:rsidP="00594B2C">
      <w:pPr>
        <w:pStyle w:val="Odstavec"/>
        <w:tabs>
          <w:tab w:val="clear" w:pos="567"/>
          <w:tab w:val="left" w:pos="42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E39C5" w:rsidRDefault="001E39C5" w:rsidP="00594B2C">
      <w:pPr>
        <w:pStyle w:val="Odstavec"/>
        <w:tabs>
          <w:tab w:val="clear" w:pos="567"/>
          <w:tab w:val="left" w:pos="42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E39C5" w:rsidRPr="001E39C5" w:rsidRDefault="001E39C5" w:rsidP="00594B2C">
      <w:pPr>
        <w:pStyle w:val="Odstavec"/>
        <w:tabs>
          <w:tab w:val="clear" w:pos="567"/>
          <w:tab w:val="left" w:pos="42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F7446" w:rsidRDefault="001E39C5" w:rsidP="00594B2C">
      <w:pPr>
        <w:pStyle w:val="Nadpis2"/>
        <w:spacing w:before="0" w:after="0" w:line="240" w:lineRule="auto"/>
        <w:rPr>
          <w:rFonts w:asciiTheme="minorHAnsi" w:hAnsiTheme="minorHAnsi" w:cstheme="minorHAnsi"/>
        </w:rPr>
      </w:pPr>
      <w:r w:rsidRPr="001E39C5">
        <w:rPr>
          <w:rFonts w:asciiTheme="minorHAnsi" w:hAnsiTheme="minorHAnsi" w:cstheme="minorHAnsi"/>
        </w:rPr>
        <w:lastRenderedPageBreak/>
        <w:t>Článek</w:t>
      </w:r>
      <w:r w:rsidR="00E54F29" w:rsidRPr="001E39C5">
        <w:rPr>
          <w:rFonts w:asciiTheme="minorHAnsi" w:hAnsiTheme="minorHAnsi" w:cstheme="minorHAnsi"/>
        </w:rPr>
        <w:t xml:space="preserve"> 3</w:t>
      </w:r>
      <w:r w:rsidR="00E54F29" w:rsidRPr="001E39C5">
        <w:rPr>
          <w:rFonts w:asciiTheme="minorHAnsi" w:hAnsiTheme="minorHAnsi" w:cstheme="minorHAnsi"/>
        </w:rPr>
        <w:br/>
        <w:t>Ohlašovací povinnost</w:t>
      </w:r>
    </w:p>
    <w:p w:rsidR="001E39C5" w:rsidRPr="001E39C5" w:rsidRDefault="001E39C5" w:rsidP="00594B2C">
      <w:pPr>
        <w:pStyle w:val="Textbody"/>
        <w:spacing w:after="0" w:line="240" w:lineRule="auto"/>
      </w:pPr>
    </w:p>
    <w:p w:rsidR="009F7446" w:rsidRDefault="00E54F29" w:rsidP="00594B2C">
      <w:pPr>
        <w:pStyle w:val="Odstavec"/>
        <w:numPr>
          <w:ilvl w:val="0"/>
          <w:numId w:val="3"/>
        </w:numPr>
        <w:tabs>
          <w:tab w:val="clear" w:pos="567"/>
        </w:tabs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Poplatník je povinen podat správci poplatku ohlášen</w:t>
      </w:r>
      <w:r w:rsidR="006F1F28" w:rsidRPr="001E39C5">
        <w:rPr>
          <w:rFonts w:asciiTheme="minorHAnsi" w:hAnsiTheme="minorHAnsi" w:cstheme="minorHAnsi"/>
          <w:sz w:val="24"/>
          <w:szCs w:val="24"/>
        </w:rPr>
        <w:t>í nejpozději do 8</w:t>
      </w:r>
      <w:r w:rsidRPr="001E39C5">
        <w:rPr>
          <w:rFonts w:asciiTheme="minorHAnsi" w:hAnsiTheme="minorHAnsi" w:cstheme="minorHAnsi"/>
          <w:sz w:val="24"/>
          <w:szCs w:val="24"/>
        </w:rPr>
        <w:t xml:space="preserve"> dnů před konáním akce; údaje uváděné v ohlášení upravuje zákon</w:t>
      </w:r>
      <w:r w:rsidRPr="001E39C5">
        <w:rPr>
          <w:rStyle w:val="Znakapoznpodarou"/>
          <w:rFonts w:asciiTheme="minorHAnsi" w:hAnsiTheme="minorHAnsi" w:cstheme="minorHAnsi"/>
          <w:sz w:val="24"/>
          <w:szCs w:val="24"/>
        </w:rPr>
        <w:footnoteReference w:id="4"/>
      </w:r>
      <w:r w:rsidRPr="001E39C5">
        <w:rPr>
          <w:rFonts w:asciiTheme="minorHAnsi" w:hAnsiTheme="minorHAnsi" w:cstheme="minorHAnsi"/>
          <w:sz w:val="24"/>
          <w:szCs w:val="24"/>
        </w:rPr>
        <w:t>.</w:t>
      </w:r>
    </w:p>
    <w:p w:rsidR="001E39C5" w:rsidRPr="001E39C5" w:rsidRDefault="001E39C5" w:rsidP="00594B2C">
      <w:pPr>
        <w:pStyle w:val="Odstavec"/>
        <w:tabs>
          <w:tab w:val="clear" w:pos="567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</w:p>
    <w:p w:rsidR="009F7446" w:rsidRDefault="00E54F29" w:rsidP="00594B2C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Dojde-li ke změně údajů uvedených v ohlášení, je poplatník povinen tuto změnu oznámit do 15 dnů ode dne, kdy nastala</w:t>
      </w:r>
      <w:r w:rsidRPr="001E39C5">
        <w:rPr>
          <w:rStyle w:val="Znakapoznpodarou"/>
          <w:rFonts w:asciiTheme="minorHAnsi" w:hAnsiTheme="minorHAnsi" w:cstheme="minorHAnsi"/>
          <w:sz w:val="24"/>
          <w:szCs w:val="24"/>
        </w:rPr>
        <w:footnoteReference w:id="5"/>
      </w:r>
      <w:r w:rsidRPr="001E39C5">
        <w:rPr>
          <w:rFonts w:asciiTheme="minorHAnsi" w:hAnsiTheme="minorHAnsi" w:cstheme="minorHAnsi"/>
          <w:sz w:val="24"/>
          <w:szCs w:val="24"/>
        </w:rPr>
        <w:t>.</w:t>
      </w:r>
    </w:p>
    <w:p w:rsidR="001E39C5" w:rsidRPr="001E39C5" w:rsidRDefault="001E39C5" w:rsidP="00594B2C">
      <w:pPr>
        <w:pStyle w:val="Odstavec"/>
        <w:tabs>
          <w:tab w:val="clear" w:pos="567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</w:p>
    <w:p w:rsidR="001E39C5" w:rsidRDefault="001E39C5" w:rsidP="00594B2C">
      <w:pPr>
        <w:pStyle w:val="Nadpis2"/>
        <w:spacing w:before="0" w:after="0" w:line="240" w:lineRule="auto"/>
        <w:rPr>
          <w:rFonts w:asciiTheme="minorHAnsi" w:hAnsiTheme="minorHAnsi" w:cstheme="minorHAnsi"/>
        </w:rPr>
      </w:pPr>
    </w:p>
    <w:p w:rsidR="00594B2C" w:rsidRDefault="00594B2C" w:rsidP="00594B2C">
      <w:pPr>
        <w:pStyle w:val="Nadpis2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Článek</w:t>
      </w:r>
      <w:r w:rsidR="00E54F29" w:rsidRPr="001E39C5">
        <w:rPr>
          <w:rFonts w:asciiTheme="minorHAnsi" w:hAnsiTheme="minorHAnsi" w:cstheme="minorHAnsi"/>
        </w:rPr>
        <w:t xml:space="preserve"> 4</w:t>
      </w:r>
    </w:p>
    <w:p w:rsidR="009F7446" w:rsidRDefault="00E54F29" w:rsidP="00594B2C">
      <w:pPr>
        <w:pStyle w:val="Nadpis2"/>
        <w:spacing w:before="0" w:after="0" w:line="240" w:lineRule="auto"/>
        <w:rPr>
          <w:rFonts w:asciiTheme="minorHAnsi" w:hAnsiTheme="minorHAnsi" w:cstheme="minorHAnsi"/>
        </w:rPr>
      </w:pPr>
      <w:r w:rsidRPr="001E39C5">
        <w:rPr>
          <w:rFonts w:asciiTheme="minorHAnsi" w:hAnsiTheme="minorHAnsi" w:cstheme="minorHAnsi"/>
        </w:rPr>
        <w:t>Sazba poplatku</w:t>
      </w:r>
    </w:p>
    <w:p w:rsidR="00594B2C" w:rsidRPr="00594B2C" w:rsidRDefault="00594B2C" w:rsidP="00594B2C">
      <w:pPr>
        <w:pStyle w:val="Textbody"/>
        <w:spacing w:after="0" w:line="240" w:lineRule="auto"/>
      </w:pPr>
    </w:p>
    <w:p w:rsidR="009F7446" w:rsidRPr="001E39C5" w:rsidRDefault="00E54F29" w:rsidP="00594B2C">
      <w:pPr>
        <w:pStyle w:val="Odstavec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Sazba poplatku činí z vybraného vstupného na</w:t>
      </w:r>
    </w:p>
    <w:p w:rsidR="009F7446" w:rsidRPr="001E39C5" w:rsidRDefault="00E54F29" w:rsidP="00594B2C">
      <w:pPr>
        <w:pStyle w:val="Odstavec"/>
        <w:numPr>
          <w:ilvl w:val="1"/>
          <w:numId w:val="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sportovní akce 15 %,</w:t>
      </w:r>
    </w:p>
    <w:p w:rsidR="009F7446" w:rsidRPr="001E39C5" w:rsidRDefault="00E54F29" w:rsidP="00594B2C">
      <w:pPr>
        <w:pStyle w:val="Odstavec"/>
        <w:numPr>
          <w:ilvl w:val="1"/>
          <w:numId w:val="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prodejní akce 15 %,</w:t>
      </w:r>
    </w:p>
    <w:p w:rsidR="009F7446" w:rsidRPr="001E39C5" w:rsidRDefault="00E54F29" w:rsidP="00594B2C">
      <w:pPr>
        <w:pStyle w:val="Odstavec"/>
        <w:numPr>
          <w:ilvl w:val="1"/>
          <w:numId w:val="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reklamní akce 15 %.</w:t>
      </w:r>
    </w:p>
    <w:p w:rsidR="00594B2C" w:rsidRDefault="00594B2C" w:rsidP="00594B2C">
      <w:pPr>
        <w:pStyle w:val="Nadpis2"/>
        <w:spacing w:before="0" w:after="0" w:line="240" w:lineRule="auto"/>
        <w:rPr>
          <w:rFonts w:asciiTheme="minorHAnsi" w:hAnsiTheme="minorHAnsi" w:cstheme="minorHAnsi"/>
        </w:rPr>
      </w:pPr>
    </w:p>
    <w:p w:rsidR="00594B2C" w:rsidRDefault="00594B2C" w:rsidP="00594B2C">
      <w:pPr>
        <w:pStyle w:val="Nadpis2"/>
        <w:spacing w:before="0" w:after="0" w:line="240" w:lineRule="auto"/>
        <w:rPr>
          <w:rFonts w:asciiTheme="minorHAnsi" w:hAnsiTheme="minorHAnsi" w:cstheme="minorHAnsi"/>
        </w:rPr>
      </w:pPr>
    </w:p>
    <w:p w:rsidR="009F7446" w:rsidRDefault="00594B2C" w:rsidP="00594B2C">
      <w:pPr>
        <w:pStyle w:val="Nadpis2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Článek</w:t>
      </w:r>
      <w:r w:rsidR="00E54F29" w:rsidRPr="001E39C5">
        <w:rPr>
          <w:rFonts w:asciiTheme="minorHAnsi" w:hAnsiTheme="minorHAnsi" w:cstheme="minorHAnsi"/>
        </w:rPr>
        <w:t xml:space="preserve"> 5</w:t>
      </w:r>
      <w:r w:rsidR="00E54F29" w:rsidRPr="001E39C5">
        <w:rPr>
          <w:rFonts w:asciiTheme="minorHAnsi" w:hAnsiTheme="minorHAnsi" w:cstheme="minorHAnsi"/>
        </w:rPr>
        <w:br/>
        <w:t>Splatnost poplatku</w:t>
      </w:r>
    </w:p>
    <w:p w:rsidR="00594B2C" w:rsidRPr="00594B2C" w:rsidRDefault="00594B2C" w:rsidP="00594B2C">
      <w:pPr>
        <w:pStyle w:val="Textbody"/>
        <w:spacing w:after="0" w:line="240" w:lineRule="auto"/>
      </w:pPr>
    </w:p>
    <w:p w:rsidR="009F7446" w:rsidRDefault="00E54F29" w:rsidP="00594B2C">
      <w:pPr>
        <w:pStyle w:val="Odstavec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Poplatek je splatný ve lhůtě 15 dnů ode dne skončení akce.</w:t>
      </w:r>
    </w:p>
    <w:p w:rsidR="00594B2C" w:rsidRDefault="00594B2C" w:rsidP="00594B2C">
      <w:pPr>
        <w:pStyle w:val="Odstavec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94B2C" w:rsidRPr="001E39C5" w:rsidRDefault="00594B2C" w:rsidP="00594B2C">
      <w:pPr>
        <w:pStyle w:val="Odstavec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F7446" w:rsidRDefault="00594B2C" w:rsidP="00594B2C">
      <w:pPr>
        <w:pStyle w:val="Nadpis2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Článek</w:t>
      </w:r>
      <w:r w:rsidR="00E54F29" w:rsidRPr="001E39C5">
        <w:rPr>
          <w:rFonts w:asciiTheme="minorHAnsi" w:hAnsiTheme="minorHAnsi" w:cstheme="minorHAnsi"/>
        </w:rPr>
        <w:t xml:space="preserve"> 6</w:t>
      </w:r>
      <w:r w:rsidR="00E54F29" w:rsidRPr="001E39C5">
        <w:rPr>
          <w:rFonts w:asciiTheme="minorHAnsi" w:hAnsiTheme="minorHAnsi" w:cstheme="minorHAnsi"/>
        </w:rPr>
        <w:br/>
        <w:t xml:space="preserve"> Osvobození</w:t>
      </w:r>
    </w:p>
    <w:p w:rsidR="00594B2C" w:rsidRPr="00594B2C" w:rsidRDefault="00594B2C" w:rsidP="00594B2C">
      <w:pPr>
        <w:pStyle w:val="Textbody"/>
        <w:spacing w:after="0" w:line="240" w:lineRule="auto"/>
      </w:pPr>
    </w:p>
    <w:p w:rsidR="009F7446" w:rsidRDefault="00E54F29" w:rsidP="00594B2C">
      <w:pPr>
        <w:pStyle w:val="Odstavec"/>
        <w:numPr>
          <w:ilvl w:val="0"/>
          <w:numId w:val="4"/>
        </w:numPr>
        <w:tabs>
          <w:tab w:val="clear" w:pos="567"/>
        </w:tabs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Poplatek ze vstupného se neplatí z akcí, jejichž celý výtěžek je odveden na charitativní a veřejně prospěšné účely</w:t>
      </w:r>
      <w:r w:rsidRPr="001E39C5">
        <w:rPr>
          <w:rStyle w:val="Znakapoznpodarou"/>
          <w:rFonts w:asciiTheme="minorHAnsi" w:hAnsiTheme="minorHAnsi" w:cstheme="minorHAnsi"/>
          <w:sz w:val="24"/>
          <w:szCs w:val="24"/>
        </w:rPr>
        <w:footnoteReference w:id="6"/>
      </w:r>
      <w:r w:rsidRPr="001E39C5">
        <w:rPr>
          <w:rFonts w:asciiTheme="minorHAnsi" w:hAnsiTheme="minorHAnsi" w:cstheme="minorHAnsi"/>
          <w:sz w:val="24"/>
          <w:szCs w:val="24"/>
        </w:rPr>
        <w:t>.</w:t>
      </w:r>
    </w:p>
    <w:p w:rsidR="00594B2C" w:rsidRPr="001E39C5" w:rsidRDefault="00594B2C" w:rsidP="00594B2C">
      <w:pPr>
        <w:pStyle w:val="Odstavec"/>
        <w:tabs>
          <w:tab w:val="clear" w:pos="567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</w:p>
    <w:p w:rsidR="009F7446" w:rsidRPr="001E39C5" w:rsidRDefault="00E54F29" w:rsidP="00594B2C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Od poplatku se dále osvobozují:</w:t>
      </w:r>
    </w:p>
    <w:p w:rsidR="009F7446" w:rsidRPr="001E39C5" w:rsidRDefault="00E54F29" w:rsidP="00594B2C">
      <w:pPr>
        <w:pStyle w:val="Odstavec"/>
        <w:numPr>
          <w:ilvl w:val="1"/>
          <w:numId w:val="1"/>
        </w:numPr>
        <w:tabs>
          <w:tab w:val="clear" w:pos="567"/>
          <w:tab w:val="left" w:pos="851"/>
        </w:tabs>
        <w:spacing w:after="0" w:line="240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akce pořádané poplatníkem ve vlastním zařízení,</w:t>
      </w:r>
    </w:p>
    <w:p w:rsidR="009F7446" w:rsidRPr="001E39C5" w:rsidRDefault="00E54F29" w:rsidP="00594B2C">
      <w:pPr>
        <w:pStyle w:val="Odstavec"/>
        <w:numPr>
          <w:ilvl w:val="1"/>
          <w:numId w:val="1"/>
        </w:numPr>
        <w:tabs>
          <w:tab w:val="clear" w:pos="567"/>
          <w:tab w:val="left" w:pos="851"/>
        </w:tabs>
        <w:spacing w:after="0" w:line="240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akce pro mládež do 15 let,</w:t>
      </w:r>
    </w:p>
    <w:p w:rsidR="009F7446" w:rsidRDefault="00E54F29" w:rsidP="00594B2C">
      <w:pPr>
        <w:pStyle w:val="Odstavec"/>
        <w:numPr>
          <w:ilvl w:val="1"/>
          <w:numId w:val="1"/>
        </w:numPr>
        <w:tabs>
          <w:tab w:val="clear" w:pos="567"/>
          <w:tab w:val="left" w:pos="851"/>
        </w:tabs>
        <w:spacing w:after="0" w:line="240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akce pořádané příspěvkovými organizacemi města Vratimova.</w:t>
      </w:r>
    </w:p>
    <w:p w:rsidR="00594B2C" w:rsidRPr="001E39C5" w:rsidRDefault="00594B2C" w:rsidP="00594B2C">
      <w:pPr>
        <w:pStyle w:val="Odstavec"/>
        <w:tabs>
          <w:tab w:val="clear" w:pos="567"/>
          <w:tab w:val="left" w:pos="851"/>
        </w:tabs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</w:p>
    <w:p w:rsidR="009F7446" w:rsidRPr="001E39C5" w:rsidRDefault="00E54F29" w:rsidP="00594B2C">
      <w:pPr>
        <w:pStyle w:val="Odstavec"/>
        <w:numPr>
          <w:ilvl w:val="0"/>
          <w:numId w:val="1"/>
        </w:numPr>
        <w:tabs>
          <w:tab w:val="clear" w:pos="567"/>
        </w:tabs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V případě, že poplatník nesplní povinnost ohlásit údaj rozhodný pro osvobození ve lhůtách stanovených touto vyhláškou nebo zákonem, nárok na osvobození zaniká</w:t>
      </w:r>
      <w:r w:rsidRPr="001E39C5">
        <w:rPr>
          <w:rStyle w:val="Znakapoznpodarou"/>
          <w:rFonts w:asciiTheme="minorHAnsi" w:hAnsiTheme="minorHAnsi" w:cstheme="minorHAnsi"/>
          <w:sz w:val="24"/>
          <w:szCs w:val="24"/>
        </w:rPr>
        <w:footnoteReference w:id="7"/>
      </w:r>
      <w:r w:rsidRPr="001E39C5">
        <w:rPr>
          <w:rFonts w:asciiTheme="minorHAnsi" w:hAnsiTheme="minorHAnsi" w:cstheme="minorHAnsi"/>
          <w:sz w:val="24"/>
          <w:szCs w:val="24"/>
        </w:rPr>
        <w:t>.</w:t>
      </w:r>
    </w:p>
    <w:p w:rsidR="00DF442F" w:rsidRPr="001E39C5" w:rsidRDefault="00DF442F" w:rsidP="00594B2C">
      <w:pPr>
        <w:pStyle w:val="Odstavec"/>
        <w:spacing w:after="0" w:line="240" w:lineRule="auto"/>
        <w:ind w:left="567"/>
        <w:jc w:val="center"/>
        <w:rPr>
          <w:rFonts w:asciiTheme="minorHAnsi" w:hAnsiTheme="minorHAnsi" w:cstheme="minorHAnsi"/>
          <w:sz w:val="24"/>
          <w:szCs w:val="24"/>
        </w:rPr>
      </w:pPr>
    </w:p>
    <w:p w:rsidR="00DF442F" w:rsidRPr="001E39C5" w:rsidRDefault="00594B2C" w:rsidP="00594B2C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Článek</w:t>
      </w:r>
      <w:r w:rsidR="00DF442F" w:rsidRPr="001E39C5">
        <w:rPr>
          <w:rFonts w:asciiTheme="minorHAnsi" w:hAnsiTheme="minorHAnsi" w:cstheme="minorHAnsi"/>
          <w:szCs w:val="24"/>
        </w:rPr>
        <w:t xml:space="preserve"> 7</w:t>
      </w:r>
    </w:p>
    <w:p w:rsidR="00DF442F" w:rsidRDefault="00DF442F" w:rsidP="00594B2C">
      <w:pPr>
        <w:pStyle w:val="Nzvylnk"/>
        <w:tabs>
          <w:tab w:val="left" w:pos="3015"/>
          <w:tab w:val="center" w:pos="4536"/>
        </w:tabs>
        <w:spacing w:before="0" w:after="0"/>
        <w:rPr>
          <w:rFonts w:asciiTheme="minorHAnsi" w:hAnsiTheme="minorHAnsi" w:cstheme="minorHAnsi"/>
          <w:szCs w:val="24"/>
        </w:rPr>
      </w:pPr>
      <w:r w:rsidRPr="001E39C5">
        <w:rPr>
          <w:rFonts w:asciiTheme="minorHAnsi" w:hAnsiTheme="minorHAnsi" w:cstheme="minorHAnsi"/>
          <w:szCs w:val="24"/>
        </w:rPr>
        <w:t>Přechodné ustanovení</w:t>
      </w:r>
    </w:p>
    <w:p w:rsidR="00594B2C" w:rsidRPr="001E39C5" w:rsidRDefault="00594B2C" w:rsidP="00594B2C">
      <w:pPr>
        <w:pStyle w:val="Nzvylnk"/>
        <w:tabs>
          <w:tab w:val="left" w:pos="3015"/>
          <w:tab w:val="center" w:pos="4536"/>
        </w:tabs>
        <w:spacing w:before="0" w:after="0"/>
        <w:rPr>
          <w:rFonts w:asciiTheme="minorHAnsi" w:hAnsiTheme="minorHAnsi" w:cstheme="minorHAnsi"/>
          <w:szCs w:val="24"/>
        </w:rPr>
      </w:pPr>
    </w:p>
    <w:p w:rsidR="00DF442F" w:rsidRPr="001E39C5" w:rsidRDefault="00DF442F" w:rsidP="00594B2C">
      <w:pPr>
        <w:jc w:val="both"/>
        <w:rPr>
          <w:rFonts w:asciiTheme="minorHAnsi" w:hAnsiTheme="minorHAnsi" w:cstheme="minorHAnsi"/>
        </w:rPr>
      </w:pPr>
      <w:r w:rsidRPr="001E39C5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:rsidR="00DF442F" w:rsidRPr="001E39C5" w:rsidRDefault="00DF442F" w:rsidP="00594B2C">
      <w:pPr>
        <w:pStyle w:val="Odstavec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94B2C" w:rsidRDefault="00594B2C" w:rsidP="00594B2C">
      <w:pPr>
        <w:pStyle w:val="Nadpis2"/>
        <w:spacing w:before="0" w:after="0" w:line="240" w:lineRule="auto"/>
        <w:rPr>
          <w:rFonts w:asciiTheme="minorHAnsi" w:hAnsiTheme="minorHAnsi" w:cstheme="minorHAnsi"/>
        </w:rPr>
      </w:pPr>
    </w:p>
    <w:p w:rsidR="009F7446" w:rsidRDefault="00594B2C" w:rsidP="00594B2C">
      <w:pPr>
        <w:pStyle w:val="Nadpis2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Článek</w:t>
      </w:r>
      <w:r w:rsidR="00DF442F" w:rsidRPr="001E39C5">
        <w:rPr>
          <w:rFonts w:asciiTheme="minorHAnsi" w:hAnsiTheme="minorHAnsi" w:cstheme="minorHAnsi"/>
        </w:rPr>
        <w:t xml:space="preserve"> 8</w:t>
      </w:r>
      <w:r w:rsidR="00E54F29" w:rsidRPr="001E39C5">
        <w:rPr>
          <w:rFonts w:asciiTheme="minorHAnsi" w:hAnsiTheme="minorHAnsi" w:cstheme="minorHAnsi"/>
        </w:rPr>
        <w:br/>
        <w:t>Účinnost</w:t>
      </w:r>
    </w:p>
    <w:p w:rsidR="00594B2C" w:rsidRPr="00594B2C" w:rsidRDefault="00594B2C" w:rsidP="00594B2C">
      <w:pPr>
        <w:pStyle w:val="Textbody"/>
        <w:spacing w:after="0" w:line="240" w:lineRule="auto"/>
      </w:pPr>
    </w:p>
    <w:p w:rsidR="009F7446" w:rsidRDefault="00E54F29" w:rsidP="00594B2C">
      <w:pPr>
        <w:pStyle w:val="Odstavec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E39C5">
        <w:rPr>
          <w:rFonts w:asciiTheme="minorHAnsi" w:hAnsiTheme="minorHAnsi" w:cstheme="minorHAnsi"/>
          <w:sz w:val="24"/>
          <w:szCs w:val="24"/>
        </w:rPr>
        <w:t>Tato vyhláška nabývá účinnosti dnem 1. ledna 2024.</w:t>
      </w:r>
    </w:p>
    <w:p w:rsidR="00594B2C" w:rsidRDefault="00594B2C" w:rsidP="00594B2C">
      <w:pPr>
        <w:pStyle w:val="Odstavec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94B2C" w:rsidRDefault="00594B2C" w:rsidP="00594B2C">
      <w:pPr>
        <w:pStyle w:val="Odstavec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94B2C" w:rsidRDefault="00594B2C" w:rsidP="00594B2C">
      <w:pPr>
        <w:pStyle w:val="Odstavec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94B2C" w:rsidRDefault="00594B2C" w:rsidP="00594B2C">
      <w:pPr>
        <w:pStyle w:val="Odstavec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94B2C" w:rsidRDefault="00594B2C" w:rsidP="00594B2C">
      <w:pPr>
        <w:pStyle w:val="Odstavec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94B2C" w:rsidRPr="00594B2C" w:rsidRDefault="00594B2C" w:rsidP="00594B2C">
      <w:pPr>
        <w:suppressAutoHyphens w:val="0"/>
        <w:autoSpaceDN/>
        <w:jc w:val="both"/>
        <w:textAlignment w:val="auto"/>
        <w:rPr>
          <w:rFonts w:ascii="Calibri" w:eastAsia="Times New Roman" w:hAnsi="Calibri" w:cs="Arial"/>
          <w:kern w:val="0"/>
          <w:szCs w:val="20"/>
          <w:lang w:eastAsia="cs-CZ" w:bidi="ar-SA"/>
        </w:rPr>
      </w:pPr>
    </w:p>
    <w:p w:rsidR="00594B2C" w:rsidRPr="00594B2C" w:rsidRDefault="00594B2C" w:rsidP="00594B2C">
      <w:pPr>
        <w:suppressAutoHyphens w:val="0"/>
        <w:autoSpaceDN/>
        <w:jc w:val="both"/>
        <w:textAlignment w:val="auto"/>
        <w:rPr>
          <w:rFonts w:ascii="Calibri" w:eastAsia="Times New Roman" w:hAnsi="Calibri" w:cs="Arial"/>
          <w:kern w:val="0"/>
          <w:szCs w:val="20"/>
          <w:lang w:eastAsia="cs-CZ" w:bidi="ar-SA"/>
        </w:rPr>
      </w:pPr>
    </w:p>
    <w:p w:rsidR="00594B2C" w:rsidRPr="00594B2C" w:rsidRDefault="00594B2C" w:rsidP="00594B2C">
      <w:pPr>
        <w:suppressAutoHyphens w:val="0"/>
        <w:autoSpaceDN/>
        <w:textAlignment w:val="auto"/>
        <w:rPr>
          <w:rFonts w:ascii="Calibri" w:eastAsia="Times New Roman" w:hAnsi="Calibri" w:cs="Arial"/>
          <w:kern w:val="0"/>
          <w:sz w:val="20"/>
          <w:szCs w:val="20"/>
          <w:lang w:eastAsia="cs-CZ" w:bidi="ar-SA"/>
        </w:rPr>
      </w:pPr>
      <w:r w:rsidRPr="00594B2C">
        <w:rPr>
          <w:rFonts w:ascii="Calibri" w:eastAsia="Times New Roman" w:hAnsi="Calibri" w:cs="Arial"/>
          <w:bCs/>
          <w:kern w:val="0"/>
          <w:szCs w:val="20"/>
          <w:lang w:eastAsia="cs-CZ" w:bidi="ar-SA"/>
        </w:rPr>
        <w:t xml:space="preserve">…………………………………………..                          </w:t>
      </w:r>
      <w:r w:rsidRPr="00594B2C">
        <w:rPr>
          <w:rFonts w:ascii="Calibri" w:eastAsia="Times New Roman" w:hAnsi="Calibri" w:cs="Arial"/>
          <w:bCs/>
          <w:kern w:val="0"/>
          <w:szCs w:val="20"/>
          <w:lang w:eastAsia="cs-CZ" w:bidi="ar-SA"/>
        </w:rPr>
        <w:tab/>
      </w:r>
      <w:r w:rsidRPr="00594B2C">
        <w:rPr>
          <w:rFonts w:ascii="Calibri" w:eastAsia="Times New Roman" w:hAnsi="Calibri" w:cs="Arial"/>
          <w:bCs/>
          <w:kern w:val="0"/>
          <w:szCs w:val="20"/>
          <w:lang w:eastAsia="cs-CZ" w:bidi="ar-SA"/>
        </w:rPr>
        <w:tab/>
      </w:r>
      <w:r w:rsidRPr="00594B2C">
        <w:rPr>
          <w:rFonts w:ascii="Calibri" w:eastAsia="Times New Roman" w:hAnsi="Calibri" w:cs="Arial"/>
          <w:bCs/>
          <w:kern w:val="0"/>
          <w:szCs w:val="20"/>
          <w:lang w:eastAsia="cs-CZ" w:bidi="ar-SA"/>
        </w:rPr>
        <w:tab/>
        <w:t xml:space="preserve">  …………………………………………..</w:t>
      </w:r>
    </w:p>
    <w:p w:rsidR="00594B2C" w:rsidRPr="00594B2C" w:rsidRDefault="004523FA" w:rsidP="00594B2C">
      <w:pPr>
        <w:suppressAutoHyphens w:val="0"/>
        <w:autoSpaceDN/>
        <w:jc w:val="both"/>
        <w:textAlignment w:val="auto"/>
        <w:rPr>
          <w:rFonts w:ascii="Calibri" w:eastAsia="Times New Roman" w:hAnsi="Calibri" w:cs="Arial"/>
          <w:kern w:val="0"/>
          <w:szCs w:val="20"/>
          <w:lang w:eastAsia="cs-CZ" w:bidi="ar-SA"/>
        </w:rPr>
      </w:pPr>
      <w:r>
        <w:rPr>
          <w:rFonts w:ascii="Calibri" w:eastAsia="Times New Roman" w:hAnsi="Calibri" w:cs="Arial"/>
          <w:kern w:val="0"/>
          <w:szCs w:val="20"/>
          <w:lang w:eastAsia="cs-CZ" w:bidi="ar-SA"/>
        </w:rPr>
        <w:t xml:space="preserve">          </w:t>
      </w:r>
      <w:r w:rsidR="00594B2C" w:rsidRPr="00594B2C">
        <w:rPr>
          <w:rFonts w:ascii="Calibri" w:eastAsia="Times New Roman" w:hAnsi="Calibri" w:cs="Arial"/>
          <w:kern w:val="0"/>
          <w:szCs w:val="20"/>
          <w:lang w:eastAsia="cs-CZ" w:bidi="ar-SA"/>
        </w:rPr>
        <w:t>Bc. Martin Čech v. r.</w:t>
      </w:r>
      <w:r w:rsidR="00594B2C" w:rsidRPr="00594B2C">
        <w:rPr>
          <w:rFonts w:ascii="Calibri" w:eastAsia="Times New Roman" w:hAnsi="Calibri" w:cs="Arial"/>
          <w:kern w:val="0"/>
          <w:szCs w:val="20"/>
          <w:lang w:eastAsia="cs-CZ" w:bidi="ar-SA"/>
        </w:rPr>
        <w:tab/>
      </w:r>
      <w:r w:rsidR="00594B2C" w:rsidRPr="00594B2C">
        <w:rPr>
          <w:rFonts w:ascii="Calibri" w:eastAsia="Times New Roman" w:hAnsi="Calibri" w:cs="Arial"/>
          <w:kern w:val="0"/>
          <w:szCs w:val="20"/>
          <w:lang w:eastAsia="cs-CZ" w:bidi="ar-SA"/>
        </w:rPr>
        <w:tab/>
      </w:r>
      <w:r w:rsidR="00594B2C" w:rsidRPr="00594B2C">
        <w:rPr>
          <w:rFonts w:ascii="Calibri" w:eastAsia="Times New Roman" w:hAnsi="Calibri" w:cs="Arial"/>
          <w:kern w:val="0"/>
          <w:szCs w:val="20"/>
          <w:lang w:eastAsia="cs-CZ" w:bidi="ar-SA"/>
        </w:rPr>
        <w:tab/>
      </w:r>
      <w:r w:rsidR="00594B2C" w:rsidRPr="00594B2C">
        <w:rPr>
          <w:rFonts w:ascii="Calibri" w:eastAsia="Times New Roman" w:hAnsi="Calibri" w:cs="Arial"/>
          <w:kern w:val="0"/>
          <w:szCs w:val="20"/>
          <w:lang w:eastAsia="cs-CZ" w:bidi="ar-SA"/>
        </w:rPr>
        <w:tab/>
        <w:t xml:space="preserve">            </w:t>
      </w:r>
      <w:r w:rsidR="00594B2C" w:rsidRPr="00594B2C">
        <w:rPr>
          <w:rFonts w:ascii="Calibri" w:eastAsia="Times New Roman" w:hAnsi="Calibri" w:cs="Arial"/>
          <w:kern w:val="0"/>
          <w:szCs w:val="20"/>
          <w:lang w:eastAsia="cs-CZ" w:bidi="ar-SA"/>
        </w:rPr>
        <w:tab/>
        <w:t xml:space="preserve">            Bc. David Böhm v. r. </w:t>
      </w:r>
    </w:p>
    <w:p w:rsidR="00594B2C" w:rsidRDefault="004523FA" w:rsidP="00594B2C">
      <w:pPr>
        <w:suppressAutoHyphens w:val="0"/>
        <w:autoSpaceDN/>
        <w:textAlignment w:val="auto"/>
        <w:rPr>
          <w:rFonts w:ascii="Calibri" w:eastAsia="Times New Roman" w:hAnsi="Calibri" w:cs="Arial"/>
          <w:kern w:val="0"/>
          <w:szCs w:val="20"/>
          <w:lang w:eastAsia="cs-CZ" w:bidi="ar-SA"/>
        </w:rPr>
      </w:pPr>
      <w:r>
        <w:rPr>
          <w:rFonts w:ascii="Calibri" w:eastAsia="Times New Roman" w:hAnsi="Calibri" w:cs="Arial"/>
          <w:kern w:val="0"/>
          <w:szCs w:val="20"/>
          <w:lang w:eastAsia="cs-CZ" w:bidi="ar-SA"/>
        </w:rPr>
        <w:t xml:space="preserve">                  </w:t>
      </w:r>
      <w:bookmarkStart w:id="0" w:name="_GoBack"/>
      <w:bookmarkEnd w:id="0"/>
      <w:r w:rsidR="00594B2C" w:rsidRPr="00594B2C">
        <w:rPr>
          <w:rFonts w:ascii="Calibri" w:eastAsia="Times New Roman" w:hAnsi="Calibri" w:cs="Arial"/>
          <w:kern w:val="0"/>
          <w:szCs w:val="20"/>
          <w:lang w:eastAsia="cs-CZ" w:bidi="ar-SA"/>
        </w:rPr>
        <w:t>starosta</w:t>
      </w:r>
      <w:r w:rsidR="00594B2C" w:rsidRPr="00594B2C">
        <w:rPr>
          <w:rFonts w:ascii="Calibri" w:eastAsia="Times New Roman" w:hAnsi="Calibri" w:cs="Arial"/>
          <w:kern w:val="0"/>
          <w:szCs w:val="20"/>
          <w:lang w:eastAsia="cs-CZ" w:bidi="ar-SA"/>
        </w:rPr>
        <w:tab/>
      </w:r>
      <w:r w:rsidR="00594B2C" w:rsidRPr="00594B2C">
        <w:rPr>
          <w:rFonts w:ascii="Calibri" w:eastAsia="Times New Roman" w:hAnsi="Calibri" w:cs="Arial"/>
          <w:kern w:val="0"/>
          <w:szCs w:val="20"/>
          <w:lang w:eastAsia="cs-CZ" w:bidi="ar-SA"/>
        </w:rPr>
        <w:tab/>
      </w:r>
      <w:r w:rsidR="00594B2C" w:rsidRPr="00594B2C">
        <w:rPr>
          <w:rFonts w:ascii="Calibri" w:eastAsia="Times New Roman" w:hAnsi="Calibri" w:cs="Arial"/>
          <w:kern w:val="0"/>
          <w:szCs w:val="20"/>
          <w:lang w:eastAsia="cs-CZ" w:bidi="ar-SA"/>
        </w:rPr>
        <w:tab/>
      </w:r>
      <w:r w:rsidR="00594B2C" w:rsidRPr="00594B2C">
        <w:rPr>
          <w:rFonts w:ascii="Calibri" w:eastAsia="Times New Roman" w:hAnsi="Calibri" w:cs="Arial"/>
          <w:kern w:val="0"/>
          <w:szCs w:val="20"/>
          <w:lang w:eastAsia="cs-CZ" w:bidi="ar-SA"/>
        </w:rPr>
        <w:tab/>
      </w:r>
      <w:r w:rsidR="00594B2C" w:rsidRPr="00594B2C">
        <w:rPr>
          <w:rFonts w:ascii="Calibri" w:eastAsia="Times New Roman" w:hAnsi="Calibri" w:cs="Arial"/>
          <w:kern w:val="0"/>
          <w:szCs w:val="20"/>
          <w:lang w:eastAsia="cs-CZ" w:bidi="ar-SA"/>
        </w:rPr>
        <w:tab/>
      </w:r>
      <w:r w:rsidR="00594B2C" w:rsidRPr="00594B2C">
        <w:rPr>
          <w:rFonts w:ascii="Calibri" w:eastAsia="Times New Roman" w:hAnsi="Calibri" w:cs="Arial"/>
          <w:kern w:val="0"/>
          <w:szCs w:val="20"/>
          <w:lang w:eastAsia="cs-CZ" w:bidi="ar-SA"/>
        </w:rPr>
        <w:tab/>
        <w:t xml:space="preserve">              místostarosta</w:t>
      </w:r>
      <w:r w:rsidR="00594B2C" w:rsidRPr="00594B2C">
        <w:rPr>
          <w:rFonts w:ascii="Calibri" w:eastAsia="Times New Roman" w:hAnsi="Calibri" w:cs="Arial"/>
          <w:kern w:val="0"/>
          <w:szCs w:val="20"/>
          <w:lang w:eastAsia="cs-CZ" w:bidi="ar-SA"/>
        </w:rPr>
        <w:tab/>
        <w:t xml:space="preserve">   </w:t>
      </w:r>
    </w:p>
    <w:p w:rsidR="00594B2C" w:rsidRDefault="00594B2C" w:rsidP="00594B2C">
      <w:pPr>
        <w:suppressAutoHyphens w:val="0"/>
        <w:autoSpaceDN/>
        <w:textAlignment w:val="auto"/>
        <w:rPr>
          <w:rFonts w:ascii="Calibri" w:eastAsia="Times New Roman" w:hAnsi="Calibri" w:cs="Arial"/>
          <w:kern w:val="0"/>
          <w:szCs w:val="20"/>
          <w:lang w:eastAsia="cs-CZ" w:bidi="ar-SA"/>
        </w:rPr>
      </w:pPr>
    </w:p>
    <w:p w:rsidR="00594B2C" w:rsidRDefault="00594B2C" w:rsidP="00594B2C">
      <w:pPr>
        <w:suppressAutoHyphens w:val="0"/>
        <w:autoSpaceDN/>
        <w:textAlignment w:val="auto"/>
        <w:rPr>
          <w:rFonts w:ascii="Calibri" w:eastAsia="Times New Roman" w:hAnsi="Calibri" w:cs="Arial"/>
          <w:kern w:val="0"/>
          <w:szCs w:val="20"/>
          <w:lang w:eastAsia="cs-CZ" w:bidi="ar-SA"/>
        </w:rPr>
      </w:pPr>
    </w:p>
    <w:sectPr w:rsidR="00594B2C" w:rsidSect="00594B2C">
      <w:footerReference w:type="default" r:id="rId8"/>
      <w:pgSz w:w="11909" w:h="16834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BD6" w:rsidRDefault="003B6BD6">
      <w:r>
        <w:separator/>
      </w:r>
    </w:p>
  </w:endnote>
  <w:endnote w:type="continuationSeparator" w:id="0">
    <w:p w:rsidR="003B6BD6" w:rsidRDefault="003B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79626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594B2C" w:rsidRPr="00594B2C" w:rsidRDefault="00594B2C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594B2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94B2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94B2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4523FA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594B2C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594B2C" w:rsidRDefault="00594B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BD6" w:rsidRDefault="003B6BD6">
      <w:r>
        <w:rPr>
          <w:color w:val="000000"/>
        </w:rPr>
        <w:separator/>
      </w:r>
    </w:p>
  </w:footnote>
  <w:footnote w:type="continuationSeparator" w:id="0">
    <w:p w:rsidR="003B6BD6" w:rsidRDefault="003B6BD6">
      <w:r>
        <w:continuationSeparator/>
      </w:r>
    </w:p>
  </w:footnote>
  <w:footnote w:id="1">
    <w:p w:rsidR="009F7446" w:rsidRPr="001E39C5" w:rsidRDefault="00E54F29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1E39C5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="001E39C5">
        <w:rPr>
          <w:rFonts w:asciiTheme="minorHAnsi" w:hAnsiTheme="minorHAnsi" w:cstheme="minorHAnsi"/>
          <w:sz w:val="20"/>
          <w:szCs w:val="20"/>
        </w:rPr>
        <w:t xml:space="preserve"> </w:t>
      </w:r>
      <w:r w:rsidRPr="001E39C5">
        <w:rPr>
          <w:rFonts w:asciiTheme="minorHAnsi" w:hAnsiTheme="minorHAnsi" w:cstheme="minorHAnsi"/>
          <w:sz w:val="20"/>
          <w:szCs w:val="20"/>
        </w:rPr>
        <w:t>§ 15 odst. 1 zákona o místních poplatcích</w:t>
      </w:r>
    </w:p>
  </w:footnote>
  <w:footnote w:id="2">
    <w:p w:rsidR="009F7446" w:rsidRPr="001E39C5" w:rsidRDefault="00E54F29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1E39C5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="001E39C5">
        <w:rPr>
          <w:rFonts w:asciiTheme="minorHAnsi" w:hAnsiTheme="minorHAnsi" w:cstheme="minorHAnsi"/>
          <w:sz w:val="20"/>
          <w:szCs w:val="20"/>
        </w:rPr>
        <w:t xml:space="preserve"> </w:t>
      </w:r>
      <w:r w:rsidRPr="001E39C5">
        <w:rPr>
          <w:rFonts w:asciiTheme="minorHAnsi" w:hAnsiTheme="minorHAnsi" w:cstheme="minorHAnsi"/>
          <w:sz w:val="20"/>
          <w:szCs w:val="20"/>
        </w:rPr>
        <w:t>§ 6 odst. 1 zákona o místních poplatcích</w:t>
      </w:r>
    </w:p>
  </w:footnote>
  <w:footnote w:id="3">
    <w:p w:rsidR="009F7446" w:rsidRPr="001E39C5" w:rsidRDefault="00E54F29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1E39C5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="001E39C5">
        <w:rPr>
          <w:rFonts w:asciiTheme="minorHAnsi" w:hAnsiTheme="minorHAnsi" w:cstheme="minorHAnsi"/>
          <w:sz w:val="20"/>
          <w:szCs w:val="20"/>
        </w:rPr>
        <w:t xml:space="preserve"> </w:t>
      </w:r>
      <w:r w:rsidRPr="001E39C5">
        <w:rPr>
          <w:rFonts w:asciiTheme="minorHAnsi" w:hAnsiTheme="minorHAnsi" w:cstheme="minorHAnsi"/>
          <w:sz w:val="20"/>
          <w:szCs w:val="20"/>
        </w:rPr>
        <w:t>§ 6 odst. 2 zákona o místních poplatcích</w:t>
      </w:r>
    </w:p>
  </w:footnote>
  <w:footnote w:id="4">
    <w:p w:rsidR="009F7446" w:rsidRDefault="00E54F29">
      <w:pPr>
        <w:pStyle w:val="Footnote"/>
      </w:pPr>
      <w:r>
        <w:rPr>
          <w:rStyle w:val="Znakapoznpodarou"/>
        </w:rPr>
        <w:footnoteRef/>
      </w:r>
      <w:r w:rsidR="00594B2C">
        <w:t xml:space="preserve"> </w:t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9F7446" w:rsidRDefault="00E54F29">
      <w:pPr>
        <w:pStyle w:val="Footnote"/>
      </w:pPr>
      <w:r>
        <w:rPr>
          <w:rStyle w:val="Znakapoznpodarou"/>
        </w:rPr>
        <w:footnoteRef/>
      </w:r>
      <w:r w:rsidR="00594B2C">
        <w:t xml:space="preserve"> </w:t>
      </w:r>
      <w:r>
        <w:t>§ 14a odst. 4 zákona o místních poplatcích</w:t>
      </w:r>
    </w:p>
  </w:footnote>
  <w:footnote w:id="6">
    <w:p w:rsidR="009F7446" w:rsidRDefault="00E54F29">
      <w:pPr>
        <w:pStyle w:val="Footnote"/>
      </w:pPr>
      <w:r>
        <w:rPr>
          <w:rStyle w:val="Znakapoznpodarou"/>
        </w:rPr>
        <w:footnoteRef/>
      </w:r>
      <w:r w:rsidR="00594B2C">
        <w:t xml:space="preserve"> </w:t>
      </w:r>
      <w:r>
        <w:t>§ 6 odst. 1 věta poslední zákona o místních poplatcích</w:t>
      </w:r>
    </w:p>
  </w:footnote>
  <w:footnote w:id="7">
    <w:p w:rsidR="009F7446" w:rsidRDefault="00E54F29">
      <w:pPr>
        <w:pStyle w:val="Footnote"/>
      </w:pPr>
      <w:r>
        <w:rPr>
          <w:rStyle w:val="Znakapoznpodarou"/>
        </w:rPr>
        <w:footnoteRef/>
      </w:r>
      <w:r w:rsidR="00594B2C">
        <w:t xml:space="preserve"> </w:t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96016"/>
    <w:multiLevelType w:val="multilevel"/>
    <w:tmpl w:val="AF9442BC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eastAsia="Arial" w:hAnsiTheme="minorHAnsi" w:cstheme="minorHAnsi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46"/>
    <w:rsid w:val="001E39C5"/>
    <w:rsid w:val="00265C07"/>
    <w:rsid w:val="00375C09"/>
    <w:rsid w:val="003B6BD6"/>
    <w:rsid w:val="004523FA"/>
    <w:rsid w:val="00594B2C"/>
    <w:rsid w:val="006F1F28"/>
    <w:rsid w:val="007169E1"/>
    <w:rsid w:val="00717606"/>
    <w:rsid w:val="007F681B"/>
    <w:rsid w:val="009F7446"/>
    <w:rsid w:val="00C724FA"/>
    <w:rsid w:val="00C860FA"/>
    <w:rsid w:val="00DF442F"/>
    <w:rsid w:val="00E51117"/>
    <w:rsid w:val="00E54F29"/>
    <w:rsid w:val="00ED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0BDAD-383E-47DB-95CC-C670696D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4F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24FA"/>
    <w:rPr>
      <w:rFonts w:ascii="Segoe UI" w:hAnsi="Segoe UI" w:cs="Mangal"/>
      <w:kern w:val="3"/>
      <w:sz w:val="18"/>
      <w:szCs w:val="16"/>
      <w:lang w:eastAsia="zh-CN" w:bidi="hi-IN"/>
    </w:rPr>
  </w:style>
  <w:style w:type="paragraph" w:customStyle="1" w:styleId="slalnk">
    <w:name w:val="Čísla článků"/>
    <w:basedOn w:val="Normln"/>
    <w:rsid w:val="00DF442F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DF442F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717606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594B2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94B2C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594B2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94B2C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cp:lastModifiedBy>Renáta Mičulková</cp:lastModifiedBy>
  <cp:revision>2</cp:revision>
  <cp:lastPrinted>2023-11-10T11:29:00Z</cp:lastPrinted>
  <dcterms:created xsi:type="dcterms:W3CDTF">2023-12-10T12:56:00Z</dcterms:created>
  <dcterms:modified xsi:type="dcterms:W3CDTF">2023-12-10T12:56:00Z</dcterms:modified>
</cp:coreProperties>
</file>