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641A">
      <w:pPr>
        <w:pStyle w:val="Nadpis1"/>
      </w:pPr>
      <w:bookmarkStart w:id="0" w:name="_GoBack"/>
      <w:bookmarkEnd w:id="0"/>
      <w:r>
        <w:t>Město Třebíč</w:t>
      </w:r>
    </w:p>
    <w:p w:rsidR="00000000" w:rsidRDefault="00B8641A"/>
    <w:p w:rsidR="00000000" w:rsidRDefault="00B8641A">
      <w:pPr>
        <w:jc w:val="center"/>
        <w:rPr>
          <w:b/>
        </w:rPr>
      </w:pPr>
      <w:r>
        <w:rPr>
          <w:b/>
        </w:rPr>
        <w:t>OBECNĚ ZÁVAZNÁ VYHLÁŠKA č.  3 / 2005</w:t>
      </w:r>
    </w:p>
    <w:p w:rsidR="00000000" w:rsidRDefault="00B8641A">
      <w:pPr>
        <w:jc w:val="center"/>
        <w:rPr>
          <w:b/>
        </w:rPr>
      </w:pPr>
    </w:p>
    <w:p w:rsidR="00000000" w:rsidRDefault="00B8641A">
      <w:pPr>
        <w:jc w:val="center"/>
        <w:rPr>
          <w:b/>
        </w:rPr>
      </w:pPr>
      <w:r>
        <w:rPr>
          <w:b/>
        </w:rPr>
        <w:t>o regulaci a zajištění veřejného pořádku při pohybu zvířat na veřejných prostranstvích</w:t>
      </w:r>
    </w:p>
    <w:p w:rsidR="00000000" w:rsidRDefault="00B8641A">
      <w:pPr>
        <w:pBdr>
          <w:bottom w:val="single" w:sz="12" w:space="1" w:color="auto"/>
        </w:pBdr>
        <w:jc w:val="center"/>
        <w:rPr>
          <w:b/>
        </w:rPr>
      </w:pPr>
    </w:p>
    <w:p w:rsidR="00000000" w:rsidRDefault="00B8641A">
      <w:pPr>
        <w:jc w:val="both"/>
        <w:rPr>
          <w:b/>
        </w:rPr>
      </w:pPr>
    </w:p>
    <w:p w:rsidR="00000000" w:rsidRDefault="00B8641A">
      <w:pPr>
        <w:pStyle w:val="Zkladntext"/>
      </w:pPr>
      <w:r>
        <w:t>Zastupitelstvo města Třebíče se na svém 25. zasedání dne 14. července 2005 usneslo vydat na základě ustanovení § 10</w:t>
      </w:r>
      <w:r>
        <w:t xml:space="preserve"> písm. a), c) a d) a § 84 odst. 2 písm. i) zákona č. 128/2000 Sb., o obcích (obecní zřízení), ve znění pozdějších předpisů a § 24 odst. 2 zákona č. 246/1992 Sb., na ochranu zvířat proti týrání, ve znění pozdějších předpisů tuto obecně závaznou vyhlášku:</w:t>
      </w:r>
    </w:p>
    <w:p w:rsidR="00000000" w:rsidRDefault="00B8641A">
      <w:pPr>
        <w:jc w:val="both"/>
      </w:pPr>
    </w:p>
    <w:p w:rsidR="00000000" w:rsidRDefault="00B8641A">
      <w:pPr>
        <w:jc w:val="both"/>
      </w:pPr>
    </w:p>
    <w:p w:rsidR="00000000" w:rsidRDefault="00B8641A">
      <w:pPr>
        <w:jc w:val="center"/>
      </w:pPr>
      <w:r>
        <w:t>Článek 1</w:t>
      </w:r>
    </w:p>
    <w:p w:rsidR="00000000" w:rsidRDefault="00B8641A">
      <w:pPr>
        <w:jc w:val="center"/>
        <w:rPr>
          <w:b/>
        </w:rPr>
      </w:pPr>
      <w:r>
        <w:rPr>
          <w:b/>
        </w:rPr>
        <w:t>Úvodní ustanovení, působnost</w:t>
      </w:r>
    </w:p>
    <w:p w:rsidR="00000000" w:rsidRDefault="00B8641A">
      <w:pPr>
        <w:jc w:val="both"/>
        <w:rPr>
          <w:b/>
        </w:rPr>
      </w:pPr>
    </w:p>
    <w:p w:rsidR="00000000" w:rsidRDefault="00B8641A">
      <w:pPr>
        <w:jc w:val="both"/>
      </w:pPr>
      <w:r>
        <w:t>Tato obecně závazná vyhláška (dále jen „vyhláška“) v nezbytné míře upravuje podmínky vztahující se k držení a pohybu zvířat v územním obvodu Města Třebíče (dále jen „město“)  za účelem zabezpečení místních záležitostí</w:t>
      </w:r>
      <w:r>
        <w:t xml:space="preserve"> veřejného pořádku na veřejných prostranstvích.  </w:t>
      </w:r>
    </w:p>
    <w:p w:rsidR="00000000" w:rsidRDefault="00B8641A">
      <w:pPr>
        <w:jc w:val="both"/>
      </w:pPr>
    </w:p>
    <w:p w:rsidR="00000000" w:rsidRDefault="00B8641A">
      <w:pPr>
        <w:jc w:val="center"/>
      </w:pPr>
    </w:p>
    <w:p w:rsidR="00000000" w:rsidRDefault="00B8641A">
      <w:pPr>
        <w:jc w:val="center"/>
      </w:pPr>
      <w:r>
        <w:t>Článek 2</w:t>
      </w:r>
    </w:p>
    <w:p w:rsidR="00000000" w:rsidRDefault="00B8641A">
      <w:pPr>
        <w:jc w:val="center"/>
        <w:rPr>
          <w:b/>
        </w:rPr>
      </w:pPr>
      <w:r>
        <w:rPr>
          <w:b/>
        </w:rPr>
        <w:t>Výklad pojmů</w:t>
      </w:r>
    </w:p>
    <w:p w:rsidR="00000000" w:rsidRDefault="00B8641A">
      <w:pPr>
        <w:jc w:val="both"/>
        <w:rPr>
          <w:b/>
        </w:rPr>
      </w:pPr>
    </w:p>
    <w:p w:rsidR="00000000" w:rsidRDefault="00B8641A">
      <w:pPr>
        <w:jc w:val="both"/>
      </w:pPr>
      <w:r>
        <w:t>Pro účely této vyhlášky se rozumí:</w:t>
      </w:r>
    </w:p>
    <w:p w:rsidR="00000000" w:rsidRDefault="00B8641A">
      <w:pPr>
        <w:numPr>
          <w:ilvl w:val="0"/>
          <w:numId w:val="10"/>
        </w:numPr>
        <w:jc w:val="both"/>
      </w:pPr>
      <w:r>
        <w:t>Držitelem – fyzická nebo právnická osoba, která zvíře vlastní nebo osoba, která má mít v daném okamžiku zvíře nebo zvířata pod svou kontrolou a zo</w:t>
      </w:r>
      <w:r>
        <w:t xml:space="preserve">dpovídá za něj v daném posuzovaném okamžiku. </w:t>
      </w:r>
    </w:p>
    <w:p w:rsidR="00000000" w:rsidRDefault="00B8641A">
      <w:pPr>
        <w:numPr>
          <w:ilvl w:val="0"/>
          <w:numId w:val="10"/>
        </w:numPr>
        <w:jc w:val="both"/>
      </w:pPr>
      <w:r>
        <w:t xml:space="preserve">Veřejným prostranstvím – každému bez omezení přístupné k veřejnému užívání sloužící místní komunikace, ulice, náměstí, tržiště, parky, lesoparky, sady, veřejná zeleň a hřiště. </w:t>
      </w:r>
    </w:p>
    <w:p w:rsidR="00000000" w:rsidRDefault="00B8641A">
      <w:pPr>
        <w:numPr>
          <w:ilvl w:val="0"/>
          <w:numId w:val="10"/>
        </w:numPr>
        <w:jc w:val="both"/>
      </w:pPr>
      <w:r>
        <w:t>Územním obvodem města - katastrál</w:t>
      </w:r>
      <w:r>
        <w:t xml:space="preserve">ní území Třebíč, Týn, Podklášteří, Budíkovice, </w:t>
      </w:r>
      <w:proofErr w:type="gramStart"/>
      <w:r>
        <w:t>Pocoucov,Ptáčov</w:t>
      </w:r>
      <w:proofErr w:type="gramEnd"/>
      <w:r>
        <w:t>, Račerovice, Řípov, Slavice, Sokolí.</w:t>
      </w:r>
    </w:p>
    <w:p w:rsidR="00000000" w:rsidRDefault="00B8641A">
      <w:pPr>
        <w:numPr>
          <w:ilvl w:val="0"/>
          <w:numId w:val="10"/>
        </w:numPr>
        <w:jc w:val="both"/>
      </w:pPr>
      <w:r>
        <w:t>Služebním psem – služební psi Ministerstva vnitra ČR, Ministerstva obrany ČR a složek integrovaného záchranného systému při výkonu služby.</w:t>
      </w:r>
    </w:p>
    <w:p w:rsidR="00000000" w:rsidRDefault="00B8641A">
      <w:pPr>
        <w:numPr>
          <w:ilvl w:val="0"/>
          <w:numId w:val="10"/>
        </w:numPr>
        <w:jc w:val="both"/>
      </w:pPr>
      <w:r>
        <w:t>Vodícím psem - pe</w:t>
      </w:r>
      <w:r>
        <w:t>s osoby nevidomé, bezmocné a zdravotně postižené, které byl přiznán III. stupeň mimořádných výhod podle zvláštního předpisu.</w:t>
      </w:r>
    </w:p>
    <w:p w:rsidR="00000000" w:rsidRDefault="00B8641A">
      <w:pPr>
        <w:jc w:val="center"/>
      </w:pPr>
    </w:p>
    <w:p w:rsidR="00000000" w:rsidRDefault="00B8641A">
      <w:pPr>
        <w:jc w:val="center"/>
      </w:pPr>
    </w:p>
    <w:p w:rsidR="00000000" w:rsidRDefault="00B8641A">
      <w:pPr>
        <w:jc w:val="center"/>
      </w:pPr>
      <w:r>
        <w:t>Článek 3</w:t>
      </w:r>
    </w:p>
    <w:p w:rsidR="00000000" w:rsidRDefault="00B8641A">
      <w:pPr>
        <w:jc w:val="center"/>
        <w:rPr>
          <w:b/>
        </w:rPr>
      </w:pPr>
      <w:r>
        <w:rPr>
          <w:b/>
        </w:rPr>
        <w:t>Pravidla pro pohyb zvířat na veřejných prostranstvích</w:t>
      </w:r>
    </w:p>
    <w:p w:rsidR="00000000" w:rsidRDefault="00B8641A">
      <w:pPr>
        <w:jc w:val="center"/>
        <w:rPr>
          <w:b/>
        </w:rPr>
      </w:pPr>
    </w:p>
    <w:p w:rsidR="00000000" w:rsidRDefault="00B8641A">
      <w:pPr>
        <w:numPr>
          <w:ilvl w:val="0"/>
          <w:numId w:val="4"/>
        </w:numPr>
        <w:jc w:val="both"/>
      </w:pPr>
      <w:r>
        <w:t>Držitelé zvířat jsou mimo jiné povinni v mezích svých možností (i</w:t>
      </w:r>
      <w:r>
        <w:t xml:space="preserve"> vzhledem ke konkrétní situaci a zvířeti, o které se jedná) zajistit, aby se zvířata nepohybovala bez dozoru na veřejných prostranstvích, pokud dále není uvedeno jinak. </w:t>
      </w:r>
    </w:p>
    <w:p w:rsidR="00000000" w:rsidRDefault="00B8641A">
      <w:pPr>
        <w:numPr>
          <w:ilvl w:val="0"/>
          <w:numId w:val="4"/>
        </w:numPr>
        <w:jc w:val="both"/>
      </w:pPr>
      <w:r>
        <w:t xml:space="preserve">Držitelé psů jsou dále </w:t>
      </w:r>
      <w:proofErr w:type="gramStart"/>
      <w:r>
        <w:t>povinni :</w:t>
      </w:r>
      <w:proofErr w:type="gramEnd"/>
    </w:p>
    <w:p w:rsidR="00000000" w:rsidRDefault="00B8641A">
      <w:pPr>
        <w:ind w:left="708"/>
        <w:jc w:val="both"/>
      </w:pPr>
      <w:r>
        <w:t>vodit psa na veřejných prostranstvích vždy na vodítku</w:t>
      </w:r>
      <w:r>
        <w:t xml:space="preserve"> s mordou krytou náhubkem (košíkem). Toto omezení  se nevztahuje na služební psy, vodící psy a psy provádějící canisterapii. Povinnost držitele psa dbát na ochranu bezpečnosti, zdraví a majetku jiných osob tím není dotčena. </w:t>
      </w:r>
    </w:p>
    <w:p w:rsidR="00000000" w:rsidRDefault="00B8641A">
      <w:pPr>
        <w:numPr>
          <w:ilvl w:val="0"/>
          <w:numId w:val="4"/>
        </w:numPr>
        <w:jc w:val="both"/>
      </w:pPr>
      <w:r>
        <w:lastRenderedPageBreak/>
        <w:t xml:space="preserve">Volné pobíhání psů na veřejném </w:t>
      </w:r>
      <w:r>
        <w:t xml:space="preserve">prostranství bez vodítka a bez náhubku (košíku) je povoleno jen na místech k tomu vymezených v příloze č. 1 „Psí výběhy“ této vyhlášky. I v takovéto situaci jednotliví držitelé za psy plně odpovídají. </w:t>
      </w:r>
    </w:p>
    <w:p w:rsidR="00000000" w:rsidRDefault="00B8641A">
      <w:pPr>
        <w:numPr>
          <w:ilvl w:val="0"/>
          <w:numId w:val="4"/>
        </w:numPr>
        <w:jc w:val="both"/>
      </w:pPr>
      <w:r>
        <w:t>Je zakázán vstup psů na veřejně přístupná hřiště, písk</w:t>
      </w:r>
      <w:r>
        <w:t>oviště a dále na místa označená značkou uvedenou v </w:t>
      </w:r>
      <w:r>
        <w:rPr>
          <w:color w:val="000000"/>
        </w:rPr>
        <w:t>příloze č. 2</w:t>
      </w:r>
      <w:r>
        <w:t xml:space="preserve"> </w:t>
      </w:r>
      <w:proofErr w:type="gramStart"/>
      <w:r>
        <w:t>této</w:t>
      </w:r>
      <w:proofErr w:type="gramEnd"/>
      <w:r>
        <w:t xml:space="preserve"> vyhlášky. Tento zákaz neplatí pro služební psy, vodící psy a psy provádějící canisterapii.</w:t>
      </w:r>
    </w:p>
    <w:p w:rsidR="00000000" w:rsidRDefault="00B8641A">
      <w:pPr>
        <w:numPr>
          <w:ilvl w:val="0"/>
          <w:numId w:val="4"/>
        </w:numPr>
        <w:jc w:val="both"/>
      </w:pPr>
      <w:r>
        <w:t>Znečistí-li zvíře veřejné prostranství, je jeho držitel povinen tuto nečistotu neprodleně odstra</w:t>
      </w:r>
      <w:r>
        <w:t>nit.</w:t>
      </w:r>
    </w:p>
    <w:p w:rsidR="00000000" w:rsidRDefault="00B8641A">
      <w:pPr>
        <w:jc w:val="center"/>
      </w:pPr>
    </w:p>
    <w:p w:rsidR="00000000" w:rsidRDefault="00B8641A">
      <w:pPr>
        <w:jc w:val="center"/>
      </w:pPr>
      <w:r>
        <w:t>Článek 4</w:t>
      </w:r>
    </w:p>
    <w:p w:rsidR="00000000" w:rsidRDefault="00B8641A">
      <w:pPr>
        <w:jc w:val="center"/>
        <w:rPr>
          <w:b/>
        </w:rPr>
      </w:pPr>
      <w:r>
        <w:rPr>
          <w:b/>
        </w:rPr>
        <w:t>Evidence a identifikace psů</w:t>
      </w:r>
    </w:p>
    <w:p w:rsidR="00000000" w:rsidRDefault="00B8641A">
      <w:pPr>
        <w:jc w:val="both"/>
      </w:pPr>
    </w:p>
    <w:p w:rsidR="00000000" w:rsidRDefault="00B8641A">
      <w:pPr>
        <w:numPr>
          <w:ilvl w:val="0"/>
          <w:numId w:val="5"/>
        </w:numPr>
        <w:jc w:val="both"/>
      </w:pPr>
      <w:r>
        <w:t>Psi starší tří měsíců se evidují na Městském úřadě v Třebíči.</w:t>
      </w:r>
    </w:p>
    <w:p w:rsidR="00000000" w:rsidRDefault="00B8641A">
      <w:pPr>
        <w:numPr>
          <w:ilvl w:val="0"/>
          <w:numId w:val="5"/>
        </w:numPr>
        <w:jc w:val="both"/>
      </w:pPr>
      <w:r>
        <w:t xml:space="preserve">Po zaevidování psa bude držiteli vydána identifikační známka s číslem a s označením „Město Třebíč“. Držitel psa je povinen zajistit, aby pes byl vždy </w:t>
      </w:r>
      <w:r>
        <w:t>při pohybu na veřejném prostranství touto známkou viditelně označen.</w:t>
      </w:r>
    </w:p>
    <w:p w:rsidR="00000000" w:rsidRDefault="00B8641A">
      <w:pPr>
        <w:ind w:left="360"/>
        <w:jc w:val="both"/>
      </w:pPr>
    </w:p>
    <w:p w:rsidR="00000000" w:rsidRDefault="00B8641A">
      <w:pPr>
        <w:ind w:left="360"/>
        <w:jc w:val="center"/>
      </w:pPr>
    </w:p>
    <w:p w:rsidR="00000000" w:rsidRDefault="00B8641A">
      <w:pPr>
        <w:jc w:val="center"/>
      </w:pPr>
      <w:r>
        <w:t>Článek 5</w:t>
      </w:r>
    </w:p>
    <w:p w:rsidR="00000000" w:rsidRDefault="00B8641A">
      <w:pPr>
        <w:jc w:val="center"/>
        <w:rPr>
          <w:b/>
        </w:rPr>
      </w:pPr>
      <w:r>
        <w:rPr>
          <w:b/>
        </w:rPr>
        <w:t>Kontrola a sankční opatření</w:t>
      </w:r>
    </w:p>
    <w:p w:rsidR="00000000" w:rsidRDefault="00B8641A">
      <w:pPr>
        <w:jc w:val="both"/>
        <w:rPr>
          <w:b/>
        </w:rPr>
      </w:pPr>
    </w:p>
    <w:p w:rsidR="00000000" w:rsidRDefault="00B8641A">
      <w:pPr>
        <w:numPr>
          <w:ilvl w:val="0"/>
          <w:numId w:val="7"/>
        </w:numPr>
        <w:jc w:val="both"/>
      </w:pPr>
      <w:r>
        <w:t xml:space="preserve">Kontrolu dodržování jednotlivých ustanovení této vyhlášky provádí Městská policie Třebíč a jiné k tomu pověřené orgány a osoby. </w:t>
      </w:r>
    </w:p>
    <w:p w:rsidR="00000000" w:rsidRDefault="00B8641A">
      <w:pPr>
        <w:numPr>
          <w:ilvl w:val="0"/>
          <w:numId w:val="7"/>
        </w:numPr>
        <w:jc w:val="both"/>
      </w:pPr>
      <w:r>
        <w:t>Porušování této vy</w:t>
      </w:r>
      <w:r>
        <w:t>hlášky bude postihováno podle zvláštních právních předpisů</w:t>
      </w:r>
      <w:r>
        <w:rPr>
          <w:vertAlign w:val="superscript"/>
        </w:rPr>
        <w:t>1)</w:t>
      </w:r>
      <w:r>
        <w:t>, pokud nepůjde o jiný správní delikt nebo trestný čin.</w:t>
      </w:r>
    </w:p>
    <w:p w:rsidR="00000000" w:rsidRDefault="00B8641A">
      <w:pPr>
        <w:ind w:left="360"/>
        <w:jc w:val="both"/>
      </w:pPr>
    </w:p>
    <w:p w:rsidR="00000000" w:rsidRDefault="00B8641A">
      <w:pPr>
        <w:jc w:val="center"/>
      </w:pPr>
    </w:p>
    <w:p w:rsidR="00000000" w:rsidRDefault="00B8641A">
      <w:pPr>
        <w:jc w:val="center"/>
      </w:pPr>
      <w:r>
        <w:t>Článek 6</w:t>
      </w:r>
    </w:p>
    <w:p w:rsidR="00000000" w:rsidRDefault="00B8641A">
      <w:pPr>
        <w:jc w:val="center"/>
        <w:rPr>
          <w:b/>
        </w:rPr>
      </w:pPr>
      <w:r>
        <w:rPr>
          <w:b/>
        </w:rPr>
        <w:t>Zrušovací ustanovení</w:t>
      </w:r>
    </w:p>
    <w:p w:rsidR="00000000" w:rsidRDefault="00B8641A">
      <w:pPr>
        <w:jc w:val="center"/>
        <w:rPr>
          <w:b/>
        </w:rPr>
      </w:pPr>
    </w:p>
    <w:p w:rsidR="00000000" w:rsidRDefault="00B8641A">
      <w:pPr>
        <w:ind w:left="540"/>
        <w:jc w:val="both"/>
      </w:pPr>
      <w:r>
        <w:t>Touto vyhláškou se ruší obecně závazná vyhláška města Třebíče č. 9/1999 o chovu hospodářských a ostatních z</w:t>
      </w:r>
      <w:r>
        <w:t xml:space="preserve">vířat na území města Třebíče ze dne </w:t>
      </w:r>
      <w:proofErr w:type="gramStart"/>
      <w:r>
        <w:t>13.5.1999</w:t>
      </w:r>
      <w:proofErr w:type="gramEnd"/>
      <w:r>
        <w:t>.</w:t>
      </w:r>
    </w:p>
    <w:p w:rsidR="00000000" w:rsidRDefault="00B8641A">
      <w:pPr>
        <w:jc w:val="both"/>
      </w:pPr>
    </w:p>
    <w:p w:rsidR="00000000" w:rsidRDefault="00B8641A">
      <w:pPr>
        <w:jc w:val="center"/>
      </w:pPr>
      <w:r>
        <w:t>Článek 7</w:t>
      </w:r>
    </w:p>
    <w:p w:rsidR="00000000" w:rsidRDefault="00B8641A">
      <w:pPr>
        <w:jc w:val="center"/>
        <w:rPr>
          <w:b/>
        </w:rPr>
      </w:pPr>
      <w:r>
        <w:rPr>
          <w:b/>
        </w:rPr>
        <w:t>Účinnost</w:t>
      </w:r>
    </w:p>
    <w:p w:rsidR="00000000" w:rsidRDefault="00B8641A">
      <w:pPr>
        <w:jc w:val="center"/>
        <w:rPr>
          <w:b/>
        </w:rPr>
      </w:pPr>
    </w:p>
    <w:p w:rsidR="00000000" w:rsidRDefault="00B8641A">
      <w:pPr>
        <w:ind w:left="540"/>
        <w:rPr>
          <w:color w:val="000000"/>
        </w:rPr>
      </w:pPr>
      <w:r>
        <w:t xml:space="preserve">Tato obecně závazná vyhláška nabývá účinnosti dnem </w:t>
      </w:r>
      <w:r>
        <w:rPr>
          <w:color w:val="000000"/>
        </w:rPr>
        <w:t>1. srpna 2005</w:t>
      </w:r>
    </w:p>
    <w:p w:rsidR="00000000" w:rsidRDefault="00B8641A">
      <w:pPr>
        <w:jc w:val="both"/>
        <w:rPr>
          <w:color w:val="000000"/>
        </w:rPr>
      </w:pPr>
    </w:p>
    <w:p w:rsidR="00000000" w:rsidRDefault="00B8641A">
      <w:pPr>
        <w:jc w:val="both"/>
        <w:rPr>
          <w:color w:val="000000"/>
        </w:rPr>
      </w:pPr>
    </w:p>
    <w:p w:rsidR="00000000" w:rsidRDefault="00B8641A">
      <w:pPr>
        <w:jc w:val="both"/>
        <w:rPr>
          <w:b/>
        </w:rPr>
      </w:pPr>
    </w:p>
    <w:p w:rsidR="00000000" w:rsidRDefault="00B8641A">
      <w:pPr>
        <w:jc w:val="both"/>
        <w:rPr>
          <w:b/>
        </w:rPr>
      </w:pPr>
    </w:p>
    <w:p w:rsidR="00000000" w:rsidRDefault="00B8641A">
      <w:pPr>
        <w:jc w:val="both"/>
      </w:pPr>
      <w:r>
        <w:t xml:space="preserve">         Ing. Radek Číhal                                                                           Miloš Mašek</w:t>
      </w:r>
    </w:p>
    <w:p w:rsidR="00000000" w:rsidRDefault="00B8641A">
      <w:pPr>
        <w:jc w:val="both"/>
      </w:pPr>
      <w:r>
        <w:t xml:space="preserve">        </w:t>
      </w:r>
      <w:r>
        <w:t xml:space="preserve">   místostarosta                                                                                   starosta</w:t>
      </w:r>
    </w:p>
    <w:p w:rsidR="00000000" w:rsidRDefault="00B8641A">
      <w:pPr>
        <w:pBdr>
          <w:bottom w:val="single" w:sz="12" w:space="1" w:color="auto"/>
        </w:pBdr>
        <w:jc w:val="both"/>
      </w:pPr>
    </w:p>
    <w:p w:rsidR="00000000" w:rsidRDefault="00B8641A">
      <w:pPr>
        <w:pBdr>
          <w:bottom w:val="single" w:sz="12" w:space="1" w:color="auto"/>
        </w:pBdr>
        <w:jc w:val="both"/>
      </w:pPr>
    </w:p>
    <w:p w:rsidR="00000000" w:rsidRDefault="00B8641A">
      <w:pPr>
        <w:pBdr>
          <w:bottom w:val="single" w:sz="12" w:space="1" w:color="auto"/>
        </w:pBdr>
        <w:jc w:val="both"/>
      </w:pPr>
    </w:p>
    <w:p w:rsidR="00000000" w:rsidRDefault="00B8641A">
      <w:pPr>
        <w:pBdr>
          <w:bottom w:val="single" w:sz="12" w:space="1" w:color="auto"/>
        </w:pBdr>
        <w:jc w:val="both"/>
      </w:pPr>
    </w:p>
    <w:p w:rsidR="00000000" w:rsidRDefault="00B8641A"/>
    <w:p w:rsidR="00000000" w:rsidRDefault="00B8641A">
      <w:pPr>
        <w:numPr>
          <w:ilvl w:val="0"/>
          <w:numId w:val="9"/>
        </w:numPr>
        <w:rPr>
          <w:sz w:val="20"/>
        </w:rPr>
      </w:pPr>
      <w:r>
        <w:rPr>
          <w:sz w:val="20"/>
        </w:rPr>
        <w:t>zákon č. 128/2000 Sb.,  o obcích (obecní zřízení), ve znění pozdějších předpisů</w:t>
      </w:r>
    </w:p>
    <w:p w:rsidR="00000000" w:rsidRDefault="00B8641A">
      <w:pPr>
        <w:ind w:left="720"/>
      </w:pPr>
      <w:r>
        <w:rPr>
          <w:sz w:val="20"/>
        </w:rPr>
        <w:t>zákon č. 200/1990 Sb., o přestupcích, ve znění pozdějších předp</w:t>
      </w:r>
      <w:r>
        <w:rPr>
          <w:sz w:val="20"/>
        </w:rPr>
        <w:t>isů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84E"/>
    <w:multiLevelType w:val="hybridMultilevel"/>
    <w:tmpl w:val="2D707A88"/>
    <w:lvl w:ilvl="0" w:tplc="67B277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6E1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F49F3"/>
    <w:multiLevelType w:val="hybridMultilevel"/>
    <w:tmpl w:val="49DCF2D4"/>
    <w:lvl w:ilvl="0" w:tplc="650E2E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24F1E"/>
    <w:multiLevelType w:val="hybridMultilevel"/>
    <w:tmpl w:val="FC04B3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A66B2"/>
    <w:multiLevelType w:val="hybridMultilevel"/>
    <w:tmpl w:val="4A3C5D36"/>
    <w:lvl w:ilvl="0" w:tplc="88CC628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048A8"/>
    <w:multiLevelType w:val="hybridMultilevel"/>
    <w:tmpl w:val="4768DB3A"/>
    <w:lvl w:ilvl="0" w:tplc="753842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66F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83EBC"/>
    <w:multiLevelType w:val="hybridMultilevel"/>
    <w:tmpl w:val="0C42B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5803B4"/>
    <w:multiLevelType w:val="hybridMultilevel"/>
    <w:tmpl w:val="E69EF4C2"/>
    <w:lvl w:ilvl="0" w:tplc="A522B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5978C8"/>
    <w:multiLevelType w:val="hybridMultilevel"/>
    <w:tmpl w:val="044047FE"/>
    <w:lvl w:ilvl="0" w:tplc="164CC4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D732BC"/>
    <w:multiLevelType w:val="hybridMultilevel"/>
    <w:tmpl w:val="6892354E"/>
    <w:lvl w:ilvl="0" w:tplc="2FF425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32B8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91B27"/>
    <w:multiLevelType w:val="hybridMultilevel"/>
    <w:tmpl w:val="0BFAED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1A"/>
    <w:rsid w:val="00B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BFE07-22C5-471A-AFE6-09766B71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Třebíč</vt:lpstr>
    </vt:vector>
  </TitlesOfParts>
  <Company>Mesto Trebic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Třebíč</dc:title>
  <dc:subject/>
  <dc:creator>Uzivatel</dc:creator>
  <cp:keywords/>
  <dc:description/>
  <cp:lastModifiedBy>Leitner Jan, Mgr.</cp:lastModifiedBy>
  <cp:revision>2</cp:revision>
  <cp:lastPrinted>2005-06-30T06:36:00Z</cp:lastPrinted>
  <dcterms:created xsi:type="dcterms:W3CDTF">2024-12-23T14:32:00Z</dcterms:created>
  <dcterms:modified xsi:type="dcterms:W3CDTF">2024-12-23T14:32:00Z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-348157641</vt:i4>
  </property>
  <property fmtid="{D5CDD505-2E9C-101B-9397-08002B2CF9AE}" pid="3" name="_EmailSubject">
    <vt:lpwstr>materiály do zastupitelstva</vt:lpwstr>
  </property>
  <property fmtid="{D5CDD505-2E9C-101B-9397-08002B2CF9AE}" pid="4" name="_AuthorEmail">
    <vt:lpwstr>p.urbanek@trebic.cz</vt:lpwstr>
  </property>
  <property fmtid="{D5CDD505-2E9C-101B-9397-08002B2CF9AE}" pid="5" name="_AuthorEmailDisplayName">
    <vt:lpwstr>Urbánek Petr Ing.</vt:lpwstr>
  </property>
  <property fmtid="{D5CDD505-2E9C-101B-9397-08002B2CF9AE}" pid="6" name="_PreviousAdHocReviewCycleID">
    <vt:i4>-1279717483</vt:i4>
  </property>
  <property fmtid="{D5CDD505-2E9C-101B-9397-08002B2CF9AE}" pid="7" name="_ReviewingToolsShownOnce">
    <vt:lpwstr/>
  </property>
</Properties>
</file>