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2D87" w14:textId="77777777" w:rsidR="008D39F0" w:rsidRPr="00581ED8" w:rsidRDefault="006B29C5" w:rsidP="008D39F0">
      <w:pPr>
        <w:jc w:val="center"/>
        <w:rPr>
          <w:rFonts w:ascii="Arial" w:hAnsi="Arial" w:cs="Arial"/>
          <w:b/>
          <w:sz w:val="22"/>
          <w:szCs w:val="22"/>
        </w:rPr>
      </w:pPr>
      <w:r w:rsidRPr="00581ED8">
        <w:rPr>
          <w:rFonts w:ascii="Arial" w:hAnsi="Arial" w:cs="Arial"/>
          <w:b/>
          <w:sz w:val="22"/>
          <w:szCs w:val="22"/>
        </w:rPr>
        <w:t>M Ě S T O   D O K S Y</w:t>
      </w:r>
    </w:p>
    <w:p w14:paraId="34CB6651" w14:textId="77777777" w:rsidR="008D39F0" w:rsidRPr="00581ED8" w:rsidRDefault="008D39F0" w:rsidP="008D39F0">
      <w:pPr>
        <w:jc w:val="center"/>
        <w:rPr>
          <w:rFonts w:ascii="Arial" w:hAnsi="Arial" w:cs="Arial"/>
          <w:b/>
          <w:sz w:val="22"/>
          <w:szCs w:val="22"/>
        </w:rPr>
      </w:pPr>
    </w:p>
    <w:p w14:paraId="7A20F5D5" w14:textId="77777777" w:rsidR="008D39F0" w:rsidRPr="00581ED8" w:rsidRDefault="008D39F0" w:rsidP="008D39F0">
      <w:pPr>
        <w:jc w:val="center"/>
        <w:rPr>
          <w:rFonts w:ascii="Arial" w:hAnsi="Arial" w:cs="Arial"/>
          <w:b/>
          <w:sz w:val="22"/>
          <w:szCs w:val="22"/>
        </w:rPr>
      </w:pPr>
      <w:r w:rsidRPr="00581ED8">
        <w:rPr>
          <w:rFonts w:ascii="Arial" w:hAnsi="Arial" w:cs="Arial"/>
          <w:b/>
          <w:sz w:val="22"/>
          <w:szCs w:val="22"/>
        </w:rPr>
        <w:t xml:space="preserve">ZASTUPITELSTVO </w:t>
      </w:r>
      <w:r w:rsidR="006B29C5" w:rsidRPr="00581ED8">
        <w:rPr>
          <w:rFonts w:ascii="Arial" w:hAnsi="Arial" w:cs="Arial"/>
          <w:b/>
          <w:sz w:val="22"/>
          <w:szCs w:val="22"/>
        </w:rPr>
        <w:t>MĚSTA DOKSY</w:t>
      </w:r>
    </w:p>
    <w:p w14:paraId="5D83E65C" w14:textId="77777777" w:rsidR="00B26217" w:rsidRPr="00581ED8" w:rsidRDefault="00B26217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294C89" w14:textId="77777777" w:rsidR="00B26217" w:rsidRPr="00581ED8" w:rsidRDefault="00B26217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t xml:space="preserve">Obecně závazná vyhláška </w:t>
      </w:r>
    </w:p>
    <w:p w14:paraId="5369F9F0" w14:textId="77777777" w:rsidR="00753BC0" w:rsidRPr="00581ED8" w:rsidRDefault="00753BC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A641AF" w14:textId="77777777" w:rsidR="00C2482E" w:rsidRPr="00581ED8" w:rsidRDefault="00C2482E" w:rsidP="00C2482E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t>o stanovení koeficientů pro výpočet daně z nemovitých věcí</w:t>
      </w:r>
    </w:p>
    <w:p w14:paraId="3C3293B7" w14:textId="77777777" w:rsidR="000429CE" w:rsidRPr="00581ED8" w:rsidRDefault="000429CE" w:rsidP="00F656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59B5B5" w14:textId="5A1FC678" w:rsidR="00C2482E" w:rsidRPr="00581ED8" w:rsidRDefault="00C2482E" w:rsidP="00C2482E">
      <w:pPr>
        <w:pStyle w:val="obyejn"/>
        <w:jc w:val="both"/>
        <w:rPr>
          <w:rFonts w:ascii="Arial" w:hAnsi="Arial" w:cs="Arial"/>
          <w:color w:val="000000"/>
          <w:sz w:val="22"/>
          <w:szCs w:val="22"/>
        </w:rPr>
      </w:pPr>
      <w:r w:rsidRPr="00581ED8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6B29C5" w:rsidRPr="00581ED8">
        <w:rPr>
          <w:rFonts w:ascii="Arial" w:hAnsi="Arial" w:cs="Arial"/>
          <w:color w:val="000000"/>
          <w:sz w:val="22"/>
          <w:szCs w:val="22"/>
        </w:rPr>
        <w:t>města Doksy</w:t>
      </w:r>
      <w:r w:rsidRPr="00581ED8">
        <w:rPr>
          <w:rFonts w:ascii="Arial" w:hAnsi="Arial" w:cs="Arial"/>
          <w:color w:val="000000"/>
          <w:sz w:val="22"/>
          <w:szCs w:val="22"/>
        </w:rPr>
        <w:t xml:space="preserve"> se usneslo dne </w:t>
      </w:r>
      <w:r w:rsidR="00716ACA">
        <w:rPr>
          <w:rFonts w:ascii="Arial" w:hAnsi="Arial" w:cs="Arial"/>
          <w:color w:val="000000"/>
          <w:sz w:val="22"/>
          <w:szCs w:val="22"/>
        </w:rPr>
        <w:t xml:space="preserve">13. 09. </w:t>
      </w:r>
      <w:r w:rsidRPr="00581ED8">
        <w:rPr>
          <w:rFonts w:ascii="Arial" w:hAnsi="Arial" w:cs="Arial"/>
          <w:color w:val="000000"/>
          <w:sz w:val="22"/>
          <w:szCs w:val="22"/>
        </w:rPr>
        <w:t>202</w:t>
      </w:r>
      <w:r w:rsidR="00242F11" w:rsidRPr="00581ED8">
        <w:rPr>
          <w:rFonts w:ascii="Arial" w:hAnsi="Arial" w:cs="Arial"/>
          <w:color w:val="000000"/>
          <w:sz w:val="22"/>
          <w:szCs w:val="22"/>
        </w:rPr>
        <w:t>3</w:t>
      </w:r>
      <w:r w:rsidRPr="00581ED8">
        <w:rPr>
          <w:rFonts w:ascii="Arial" w:hAnsi="Arial" w:cs="Arial"/>
          <w:color w:val="000000"/>
          <w:sz w:val="22"/>
          <w:szCs w:val="22"/>
        </w:rPr>
        <w:t xml:space="preserve"> usnesením č</w:t>
      </w:r>
      <w:r w:rsidR="00E06C36" w:rsidRPr="00581ED8">
        <w:rPr>
          <w:rFonts w:ascii="Arial" w:hAnsi="Arial" w:cs="Arial"/>
          <w:color w:val="000000"/>
          <w:sz w:val="22"/>
          <w:szCs w:val="22"/>
        </w:rPr>
        <w:t>.</w:t>
      </w:r>
      <w:r w:rsidR="00B473F9" w:rsidRPr="00581ED8">
        <w:rPr>
          <w:rFonts w:ascii="Arial" w:hAnsi="Arial" w:cs="Arial"/>
          <w:color w:val="000000"/>
          <w:sz w:val="22"/>
          <w:szCs w:val="22"/>
        </w:rPr>
        <w:t> </w:t>
      </w:r>
      <w:r w:rsidR="004F71F6">
        <w:rPr>
          <w:rFonts w:ascii="Arial" w:hAnsi="Arial" w:cs="Arial"/>
          <w:color w:val="000000"/>
          <w:sz w:val="22"/>
          <w:szCs w:val="22"/>
        </w:rPr>
        <w:t xml:space="preserve">Z </w:t>
      </w:r>
      <w:r w:rsidR="00534B83">
        <w:rPr>
          <w:rFonts w:ascii="Arial" w:hAnsi="Arial" w:cs="Arial"/>
          <w:color w:val="000000"/>
          <w:sz w:val="22"/>
          <w:szCs w:val="22"/>
        </w:rPr>
        <w:t>69/2</w:t>
      </w:r>
      <w:r w:rsidR="008604D1">
        <w:rPr>
          <w:rFonts w:ascii="Arial" w:hAnsi="Arial" w:cs="Arial"/>
          <w:color w:val="000000"/>
          <w:sz w:val="22"/>
          <w:szCs w:val="22"/>
        </w:rPr>
        <w:t xml:space="preserve">3 </w:t>
      </w:r>
      <w:r w:rsidRPr="00581ED8">
        <w:rPr>
          <w:rFonts w:ascii="Arial" w:hAnsi="Arial" w:cs="Arial"/>
          <w:color w:val="000000"/>
          <w:sz w:val="22"/>
          <w:szCs w:val="22"/>
        </w:rPr>
        <w:t xml:space="preserve">vydat podle </w:t>
      </w:r>
      <w:r w:rsidRPr="00581ED8">
        <w:rPr>
          <w:rFonts w:ascii="Arial" w:hAnsi="Arial" w:cs="Arial"/>
          <w:color w:val="auto"/>
          <w:sz w:val="22"/>
          <w:szCs w:val="22"/>
        </w:rPr>
        <w:t>ustanovení § 6 odst. 4 písm. b)</w:t>
      </w:r>
      <w:r w:rsidR="00E06C36" w:rsidRPr="00581ED8">
        <w:rPr>
          <w:rFonts w:ascii="Arial" w:hAnsi="Arial" w:cs="Arial"/>
          <w:color w:val="auto"/>
          <w:sz w:val="22"/>
          <w:szCs w:val="22"/>
        </w:rPr>
        <w:t>,</w:t>
      </w:r>
      <w:r w:rsidRPr="00581ED8">
        <w:rPr>
          <w:rFonts w:ascii="Arial" w:hAnsi="Arial" w:cs="Arial"/>
          <w:color w:val="auto"/>
          <w:sz w:val="22"/>
          <w:szCs w:val="22"/>
        </w:rPr>
        <w:t xml:space="preserve"> § 11 odst. 3 písm. </w:t>
      </w:r>
      <w:r w:rsidR="00E06C36" w:rsidRPr="00581ED8">
        <w:rPr>
          <w:rFonts w:ascii="Arial" w:hAnsi="Arial" w:cs="Arial"/>
          <w:color w:val="auto"/>
          <w:sz w:val="22"/>
          <w:szCs w:val="22"/>
        </w:rPr>
        <w:t xml:space="preserve">a), </w:t>
      </w:r>
      <w:r w:rsidRPr="00581ED8">
        <w:rPr>
          <w:rFonts w:ascii="Arial" w:hAnsi="Arial" w:cs="Arial"/>
          <w:color w:val="auto"/>
          <w:sz w:val="22"/>
          <w:szCs w:val="22"/>
        </w:rPr>
        <w:t>b)</w:t>
      </w:r>
      <w:r w:rsidR="00E06C36" w:rsidRPr="00581ED8">
        <w:rPr>
          <w:rFonts w:ascii="Arial" w:hAnsi="Arial" w:cs="Arial"/>
          <w:color w:val="auto"/>
          <w:sz w:val="22"/>
          <w:szCs w:val="22"/>
        </w:rPr>
        <w:t xml:space="preserve"> a § 12</w:t>
      </w:r>
      <w:r w:rsidRPr="00581ED8">
        <w:rPr>
          <w:rFonts w:ascii="Arial" w:hAnsi="Arial" w:cs="Arial"/>
          <w:color w:val="auto"/>
          <w:sz w:val="22"/>
          <w:szCs w:val="22"/>
        </w:rPr>
        <w:t xml:space="preserve"> zákona č.</w:t>
      </w:r>
      <w:r w:rsidR="00E06C36" w:rsidRPr="00581ED8">
        <w:rPr>
          <w:rFonts w:ascii="Arial" w:hAnsi="Arial" w:cs="Arial"/>
          <w:color w:val="auto"/>
          <w:sz w:val="22"/>
          <w:szCs w:val="22"/>
        </w:rPr>
        <w:t> </w:t>
      </w:r>
      <w:r w:rsidRPr="00581ED8">
        <w:rPr>
          <w:rFonts w:ascii="Arial" w:hAnsi="Arial" w:cs="Arial"/>
          <w:color w:val="auto"/>
          <w:sz w:val="22"/>
          <w:szCs w:val="22"/>
        </w:rPr>
        <w:t>338/1992 Sb., o dani z nemovitých věcí, ve znění pozdějších předpisů (dále jen „zákon o</w:t>
      </w:r>
      <w:r w:rsidR="00E06C36" w:rsidRPr="00581ED8">
        <w:rPr>
          <w:rFonts w:ascii="Arial" w:hAnsi="Arial" w:cs="Arial"/>
          <w:color w:val="auto"/>
          <w:sz w:val="22"/>
          <w:szCs w:val="22"/>
        </w:rPr>
        <w:t> </w:t>
      </w:r>
      <w:r w:rsidRPr="00581ED8">
        <w:rPr>
          <w:rFonts w:ascii="Arial" w:hAnsi="Arial" w:cs="Arial"/>
          <w:color w:val="auto"/>
          <w:sz w:val="22"/>
          <w:szCs w:val="22"/>
        </w:rPr>
        <w:t xml:space="preserve">dani z nemovitých věcí“), </w:t>
      </w:r>
      <w:r w:rsidRPr="00581ED8">
        <w:rPr>
          <w:rFonts w:ascii="Arial" w:hAnsi="Arial" w:cs="Arial"/>
          <w:color w:val="000000"/>
          <w:sz w:val="22"/>
          <w:szCs w:val="22"/>
        </w:rPr>
        <w:t>a v souladu s ustanoveními § 10 písm. d) a § 84 odst. 2 písm. h) zákona č. 128/2000 Sb., o obcích (obecní zřízení), ve znění pozdějších předpisů, tuto obecně závaznou vyhlášku:</w:t>
      </w:r>
    </w:p>
    <w:p w14:paraId="3B9CE5FA" w14:textId="77777777" w:rsidR="006A447D" w:rsidRPr="00581ED8" w:rsidRDefault="006A447D" w:rsidP="00F656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2F802A" w14:textId="77777777" w:rsidR="00C2482E" w:rsidRPr="00581ED8" w:rsidRDefault="00C2482E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81ED8">
        <w:rPr>
          <w:rFonts w:ascii="Arial" w:hAnsi="Arial" w:cs="Arial"/>
          <w:b/>
          <w:color w:val="000000"/>
          <w:sz w:val="22"/>
          <w:szCs w:val="22"/>
        </w:rPr>
        <w:t>Článek 1</w:t>
      </w:r>
    </w:p>
    <w:p w14:paraId="725484A6" w14:textId="77777777" w:rsidR="00C2482E" w:rsidRPr="00581ED8" w:rsidRDefault="00C2482E" w:rsidP="00C2482E">
      <w:pPr>
        <w:jc w:val="center"/>
        <w:rPr>
          <w:rFonts w:ascii="Arial" w:hAnsi="Arial" w:cs="Arial"/>
          <w:b/>
          <w:sz w:val="22"/>
          <w:szCs w:val="22"/>
        </w:rPr>
      </w:pPr>
      <w:r w:rsidRPr="00581ED8">
        <w:rPr>
          <w:rFonts w:ascii="Arial" w:hAnsi="Arial" w:cs="Arial"/>
          <w:b/>
          <w:sz w:val="22"/>
          <w:szCs w:val="22"/>
        </w:rPr>
        <w:t>Koeficient – daň z pozemků</w:t>
      </w:r>
    </w:p>
    <w:p w14:paraId="2F71D9C1" w14:textId="77777777" w:rsidR="00C2482E" w:rsidRPr="00581ED8" w:rsidRDefault="00C2482E" w:rsidP="00C2482E">
      <w:pPr>
        <w:jc w:val="center"/>
        <w:rPr>
          <w:rFonts w:ascii="Arial" w:hAnsi="Arial" w:cs="Arial"/>
          <w:sz w:val="22"/>
          <w:szCs w:val="22"/>
        </w:rPr>
      </w:pPr>
    </w:p>
    <w:p w14:paraId="3DBB87EC" w14:textId="3BCCB2DB" w:rsidR="00C2482E" w:rsidRPr="00581ED8" w:rsidRDefault="00C2482E" w:rsidP="00C2482E">
      <w:pPr>
        <w:jc w:val="both"/>
        <w:rPr>
          <w:rFonts w:ascii="Arial" w:hAnsi="Arial" w:cs="Arial"/>
          <w:sz w:val="22"/>
          <w:szCs w:val="22"/>
        </w:rPr>
      </w:pPr>
      <w:r w:rsidRPr="00581ED8">
        <w:rPr>
          <w:rFonts w:ascii="Arial" w:hAnsi="Arial" w:cs="Arial"/>
          <w:sz w:val="22"/>
          <w:szCs w:val="22"/>
        </w:rPr>
        <w:t xml:space="preserve">Pro výpočet sazby daně z pozemků u stavebních pozemků uvedených v § 6 odst. 2 písm. b) zákona o dani z nemovitých věcí se stanoví dle § 6 odst. 4 písm. b) zákona o dani z nemovitých věcí </w:t>
      </w:r>
      <w:r w:rsidR="00874882">
        <w:rPr>
          <w:rFonts w:ascii="Arial" w:hAnsi="Arial" w:cs="Arial"/>
          <w:sz w:val="22"/>
          <w:szCs w:val="22"/>
        </w:rPr>
        <w:t>na území celého</w:t>
      </w:r>
      <w:r w:rsidR="006B29C5" w:rsidRPr="00581ED8">
        <w:rPr>
          <w:rFonts w:ascii="Arial" w:hAnsi="Arial" w:cs="Arial"/>
          <w:sz w:val="22"/>
          <w:szCs w:val="22"/>
        </w:rPr>
        <w:t xml:space="preserve"> města </w:t>
      </w:r>
      <w:r w:rsidRPr="00581ED8">
        <w:rPr>
          <w:rFonts w:ascii="Arial" w:hAnsi="Arial" w:cs="Arial"/>
          <w:sz w:val="22"/>
          <w:szCs w:val="22"/>
        </w:rPr>
        <w:t xml:space="preserve">koeficient ve výši </w:t>
      </w:r>
      <w:r w:rsidRPr="00581ED8">
        <w:rPr>
          <w:rFonts w:ascii="Arial" w:hAnsi="Arial" w:cs="Arial"/>
          <w:b/>
          <w:sz w:val="22"/>
          <w:szCs w:val="22"/>
        </w:rPr>
        <w:t>1,</w:t>
      </w:r>
      <w:r w:rsidR="006B29C5" w:rsidRPr="00581ED8">
        <w:rPr>
          <w:rFonts w:ascii="Arial" w:hAnsi="Arial" w:cs="Arial"/>
          <w:b/>
          <w:sz w:val="22"/>
          <w:szCs w:val="22"/>
        </w:rPr>
        <w:t>6</w:t>
      </w:r>
      <w:r w:rsidRPr="00581ED8">
        <w:rPr>
          <w:rFonts w:ascii="Arial" w:hAnsi="Arial" w:cs="Arial"/>
          <w:sz w:val="22"/>
          <w:szCs w:val="22"/>
        </w:rPr>
        <w:t>.</w:t>
      </w:r>
    </w:p>
    <w:p w14:paraId="5E5A3529" w14:textId="77777777" w:rsidR="00C2482E" w:rsidRPr="00581ED8" w:rsidRDefault="00C2482E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B64A39" w14:textId="77777777" w:rsidR="00C2482E" w:rsidRPr="00581ED8" w:rsidRDefault="00C2482E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81ED8">
        <w:rPr>
          <w:rFonts w:ascii="Arial" w:hAnsi="Arial" w:cs="Arial"/>
          <w:b/>
          <w:color w:val="000000"/>
          <w:sz w:val="22"/>
          <w:szCs w:val="22"/>
        </w:rPr>
        <w:t>Článek 2</w:t>
      </w:r>
    </w:p>
    <w:p w14:paraId="7D4A4EDC" w14:textId="77777777" w:rsidR="00C2482E" w:rsidRPr="00581ED8" w:rsidRDefault="00C2482E" w:rsidP="00C2482E">
      <w:pPr>
        <w:jc w:val="center"/>
        <w:rPr>
          <w:rFonts w:ascii="Arial" w:hAnsi="Arial" w:cs="Arial"/>
          <w:b/>
          <w:sz w:val="22"/>
          <w:szCs w:val="22"/>
        </w:rPr>
      </w:pPr>
      <w:r w:rsidRPr="00581ED8">
        <w:rPr>
          <w:rFonts w:ascii="Arial" w:hAnsi="Arial" w:cs="Arial"/>
          <w:b/>
          <w:sz w:val="22"/>
          <w:szCs w:val="22"/>
        </w:rPr>
        <w:t>Koeficient – daň ze staveb a jednotek</w:t>
      </w:r>
    </w:p>
    <w:p w14:paraId="26C04C2E" w14:textId="77777777" w:rsidR="00B17182" w:rsidRPr="00581ED8" w:rsidRDefault="00B17182" w:rsidP="00855478">
      <w:pPr>
        <w:rPr>
          <w:rFonts w:ascii="Arial" w:hAnsi="Arial" w:cs="Arial"/>
          <w:b/>
          <w:sz w:val="22"/>
          <w:szCs w:val="22"/>
        </w:rPr>
      </w:pPr>
    </w:p>
    <w:p w14:paraId="3A3736BC" w14:textId="2C0E0B5E" w:rsidR="00855478" w:rsidRPr="00581ED8" w:rsidRDefault="00855478" w:rsidP="00855478">
      <w:pPr>
        <w:numPr>
          <w:ilvl w:val="0"/>
          <w:numId w:val="2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81ED8">
        <w:rPr>
          <w:rFonts w:ascii="Arial" w:hAnsi="Arial" w:cs="Arial"/>
          <w:sz w:val="22"/>
          <w:szCs w:val="22"/>
        </w:rPr>
        <w:t>Pro výpočet sazby daně ze staveb a jednotek u zdanitelných staveb a zdanitelných jednotek uvedených v § 11 odst. 1 písmeno a)</w:t>
      </w:r>
      <w:r w:rsidRPr="00581E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81ED8">
        <w:rPr>
          <w:rFonts w:ascii="Arial" w:hAnsi="Arial" w:cs="Arial"/>
          <w:sz w:val="22"/>
          <w:szCs w:val="22"/>
          <w:vertAlign w:val="superscript"/>
        </w:rPr>
        <w:t>)</w:t>
      </w:r>
      <w:r w:rsidRPr="00581ED8">
        <w:rPr>
          <w:rFonts w:ascii="Arial" w:hAnsi="Arial" w:cs="Arial"/>
          <w:sz w:val="22"/>
          <w:szCs w:val="22"/>
        </w:rPr>
        <w:t xml:space="preserve"> a f)</w:t>
      </w:r>
      <w:r w:rsidRPr="00581ED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81ED8">
        <w:rPr>
          <w:rFonts w:ascii="Arial" w:hAnsi="Arial" w:cs="Arial"/>
          <w:sz w:val="22"/>
          <w:szCs w:val="22"/>
          <w:vertAlign w:val="superscript"/>
        </w:rPr>
        <w:t>)</w:t>
      </w:r>
      <w:r w:rsidRPr="00581ED8">
        <w:rPr>
          <w:rFonts w:ascii="Arial" w:hAnsi="Arial" w:cs="Arial"/>
          <w:sz w:val="22"/>
          <w:szCs w:val="22"/>
        </w:rPr>
        <w:t xml:space="preserve"> zákona o dani z nemovitých věcí se stanoví dle § 11 odst. 3 písm. a) zákona o dani z nemovitých věcí </w:t>
      </w:r>
      <w:r w:rsidR="00874882">
        <w:rPr>
          <w:rFonts w:ascii="Arial" w:hAnsi="Arial" w:cs="Arial"/>
          <w:sz w:val="22"/>
          <w:szCs w:val="22"/>
        </w:rPr>
        <w:t xml:space="preserve">na území celého </w:t>
      </w:r>
      <w:r w:rsidR="006B29C5" w:rsidRPr="00581ED8">
        <w:rPr>
          <w:rFonts w:ascii="Arial" w:hAnsi="Arial" w:cs="Arial"/>
          <w:sz w:val="22"/>
          <w:szCs w:val="22"/>
        </w:rPr>
        <w:t xml:space="preserve">města </w:t>
      </w:r>
      <w:r w:rsidRPr="00581ED8">
        <w:rPr>
          <w:rFonts w:ascii="Arial" w:hAnsi="Arial" w:cs="Arial"/>
          <w:sz w:val="22"/>
          <w:szCs w:val="22"/>
        </w:rPr>
        <w:t>koeficient ve výši </w:t>
      </w:r>
      <w:r w:rsidRPr="00581ED8">
        <w:rPr>
          <w:rFonts w:ascii="Arial" w:hAnsi="Arial" w:cs="Arial"/>
          <w:b/>
          <w:sz w:val="22"/>
          <w:szCs w:val="22"/>
        </w:rPr>
        <w:t>1,</w:t>
      </w:r>
      <w:r w:rsidR="00F1480A">
        <w:rPr>
          <w:rFonts w:ascii="Arial" w:hAnsi="Arial" w:cs="Arial"/>
          <w:b/>
          <w:sz w:val="22"/>
          <w:szCs w:val="22"/>
        </w:rPr>
        <w:t>6.</w:t>
      </w:r>
      <w:r w:rsidRPr="00581ED8">
        <w:rPr>
          <w:rFonts w:ascii="Arial" w:hAnsi="Arial" w:cs="Arial"/>
          <w:sz w:val="22"/>
          <w:szCs w:val="22"/>
        </w:rPr>
        <w:t>.</w:t>
      </w:r>
    </w:p>
    <w:p w14:paraId="733BA2B6" w14:textId="77777777" w:rsidR="00855478" w:rsidRPr="00581ED8" w:rsidRDefault="00855478" w:rsidP="00855478">
      <w:pPr>
        <w:pStyle w:val="Zkladntext"/>
        <w:numPr>
          <w:ilvl w:val="0"/>
          <w:numId w:val="20"/>
        </w:numPr>
        <w:adjustRightInd w:val="0"/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81ED8">
        <w:rPr>
          <w:rFonts w:ascii="Arial" w:hAnsi="Arial" w:cs="Arial"/>
          <w:sz w:val="22"/>
          <w:szCs w:val="22"/>
        </w:rPr>
        <w:t>Pro výpočet sazby daně ze staveb a jednotek u zdanitelných staveb uvedených v § 11 odst.</w:t>
      </w:r>
      <w:r w:rsidR="007B6826" w:rsidRPr="00581ED8">
        <w:rPr>
          <w:rFonts w:ascii="Arial" w:hAnsi="Arial" w:cs="Arial"/>
          <w:sz w:val="22"/>
          <w:szCs w:val="22"/>
          <w:lang w:val="cs-CZ"/>
        </w:rPr>
        <w:t> </w:t>
      </w:r>
      <w:r w:rsidRPr="00581ED8">
        <w:rPr>
          <w:rFonts w:ascii="Arial" w:hAnsi="Arial" w:cs="Arial"/>
          <w:sz w:val="22"/>
          <w:szCs w:val="22"/>
        </w:rPr>
        <w:t>1 písm. b) zákona o dani z nemovitých věcí</w:t>
      </w:r>
      <w:r w:rsidRPr="00581ED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81ED8">
        <w:rPr>
          <w:rFonts w:ascii="Arial" w:hAnsi="Arial" w:cs="Arial"/>
          <w:sz w:val="22"/>
          <w:szCs w:val="22"/>
          <w:vertAlign w:val="superscript"/>
        </w:rPr>
        <w:t>)</w:t>
      </w:r>
      <w:r w:rsidRPr="00581ED8">
        <w:rPr>
          <w:rFonts w:ascii="Arial" w:hAnsi="Arial" w:cs="Arial"/>
          <w:sz w:val="22"/>
          <w:szCs w:val="22"/>
        </w:rPr>
        <w:t xml:space="preserve"> a u zdanitelných staveb a zdanitelných jednotek uvedených v § 11 odst. 1 písm. c)</w:t>
      </w:r>
      <w:r w:rsidRPr="00581ED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581ED8">
        <w:rPr>
          <w:rFonts w:ascii="Arial" w:hAnsi="Arial" w:cs="Arial"/>
          <w:sz w:val="22"/>
          <w:szCs w:val="22"/>
          <w:vertAlign w:val="superscript"/>
        </w:rPr>
        <w:t>)</w:t>
      </w:r>
      <w:r w:rsidRPr="00581ED8">
        <w:rPr>
          <w:rFonts w:ascii="Arial" w:hAnsi="Arial" w:cs="Arial"/>
          <w:sz w:val="22"/>
          <w:szCs w:val="22"/>
        </w:rPr>
        <w:t xml:space="preserve"> a d)</w:t>
      </w:r>
      <w:r w:rsidRPr="00581ED8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581ED8">
        <w:rPr>
          <w:rFonts w:ascii="Arial" w:hAnsi="Arial" w:cs="Arial"/>
          <w:sz w:val="22"/>
          <w:szCs w:val="22"/>
          <w:vertAlign w:val="superscript"/>
        </w:rPr>
        <w:t>)</w:t>
      </w:r>
      <w:r w:rsidRPr="00581ED8">
        <w:rPr>
          <w:rFonts w:ascii="Arial" w:hAnsi="Arial" w:cs="Arial"/>
          <w:sz w:val="22"/>
          <w:szCs w:val="22"/>
        </w:rPr>
        <w:t xml:space="preserve"> zákona o dani z nemovitých věcí se stanoví dle § 11 odst. 3 písm. b) zákona o dani z nemovitých věcí v celé</w:t>
      </w:r>
      <w:r w:rsidR="000B6E3E" w:rsidRPr="00581ED8">
        <w:rPr>
          <w:rFonts w:ascii="Arial" w:hAnsi="Arial" w:cs="Arial"/>
          <w:sz w:val="22"/>
          <w:szCs w:val="22"/>
          <w:lang w:val="cs-CZ"/>
        </w:rPr>
        <w:t>m</w:t>
      </w:r>
      <w:r w:rsidRPr="00581ED8">
        <w:rPr>
          <w:rFonts w:ascii="Arial" w:hAnsi="Arial" w:cs="Arial"/>
          <w:sz w:val="22"/>
          <w:szCs w:val="22"/>
        </w:rPr>
        <w:t xml:space="preserve"> </w:t>
      </w:r>
      <w:r w:rsidR="000B6E3E" w:rsidRPr="00581ED8">
        <w:rPr>
          <w:rFonts w:ascii="Arial" w:hAnsi="Arial" w:cs="Arial"/>
          <w:sz w:val="22"/>
          <w:szCs w:val="22"/>
          <w:lang w:val="cs-CZ"/>
        </w:rPr>
        <w:t>městě</w:t>
      </w:r>
      <w:r w:rsidRPr="00581ED8">
        <w:rPr>
          <w:rFonts w:ascii="Arial" w:hAnsi="Arial" w:cs="Arial"/>
          <w:sz w:val="22"/>
          <w:szCs w:val="22"/>
        </w:rPr>
        <w:t xml:space="preserve"> koeficient ve výši </w:t>
      </w:r>
      <w:r w:rsidRPr="00581ED8">
        <w:rPr>
          <w:rFonts w:ascii="Arial" w:hAnsi="Arial" w:cs="Arial"/>
          <w:b/>
          <w:sz w:val="22"/>
          <w:szCs w:val="22"/>
        </w:rPr>
        <w:t>1,5</w:t>
      </w:r>
      <w:r w:rsidRPr="00581ED8">
        <w:rPr>
          <w:rFonts w:ascii="Arial" w:hAnsi="Arial" w:cs="Arial"/>
          <w:sz w:val="22"/>
          <w:szCs w:val="22"/>
        </w:rPr>
        <w:t>.</w:t>
      </w:r>
    </w:p>
    <w:p w14:paraId="51DE06D8" w14:textId="77777777" w:rsidR="00855478" w:rsidRPr="00581ED8" w:rsidRDefault="00855478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bookmarkStart w:id="0" w:name="_Hlk72929634"/>
    </w:p>
    <w:p w14:paraId="4DB96782" w14:textId="77777777" w:rsidR="00855478" w:rsidRPr="00581ED8" w:rsidRDefault="00855478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  <w:highlight w:val="yellow"/>
        </w:rPr>
        <w:br w:type="page"/>
      </w:r>
    </w:p>
    <w:p w14:paraId="5CC4B44D" w14:textId="77777777" w:rsidR="001C72C0" w:rsidRPr="00581ED8" w:rsidRDefault="001C72C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lastRenderedPageBreak/>
        <w:t xml:space="preserve">Článek </w:t>
      </w:r>
      <w:r w:rsidR="00D75A50" w:rsidRPr="00581ED8">
        <w:rPr>
          <w:rFonts w:ascii="Arial" w:hAnsi="Arial" w:cs="Arial"/>
          <w:b/>
          <w:bCs/>
          <w:sz w:val="22"/>
          <w:szCs w:val="22"/>
        </w:rPr>
        <w:t>3</w:t>
      </w:r>
    </w:p>
    <w:p w14:paraId="0145D228" w14:textId="77777777" w:rsidR="00143654" w:rsidRPr="00581ED8" w:rsidRDefault="00143654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t>Místní koeficient</w:t>
      </w:r>
    </w:p>
    <w:p w14:paraId="6E9BF663" w14:textId="77777777" w:rsidR="00E06C36" w:rsidRPr="00581ED8" w:rsidRDefault="00E06C36" w:rsidP="0014365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5E82D8F3" w14:textId="43BC2F6C" w:rsidR="004F09B5" w:rsidRDefault="00170FD8" w:rsidP="008554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</w:t>
      </w:r>
      <w:r w:rsidR="006D2A44">
        <w:rPr>
          <w:rFonts w:ascii="Arial" w:hAnsi="Arial" w:cs="Arial"/>
          <w:sz w:val="22"/>
          <w:szCs w:val="22"/>
        </w:rPr>
        <w:t xml:space="preserve">ficient </w:t>
      </w:r>
      <w:r w:rsidR="00F14C4E">
        <w:rPr>
          <w:rFonts w:ascii="Arial" w:hAnsi="Arial" w:cs="Arial"/>
          <w:sz w:val="22"/>
          <w:szCs w:val="22"/>
        </w:rPr>
        <w:t>dle § 12 zákona</w:t>
      </w:r>
      <w:r w:rsidR="004F09B5">
        <w:rPr>
          <w:rFonts w:ascii="Arial" w:hAnsi="Arial" w:cs="Arial"/>
          <w:sz w:val="22"/>
          <w:szCs w:val="22"/>
        </w:rPr>
        <w:t xml:space="preserve"> o daní z nemovitých věci se </w:t>
      </w:r>
      <w:r w:rsidR="006D2A44">
        <w:rPr>
          <w:rFonts w:ascii="Arial" w:hAnsi="Arial" w:cs="Arial"/>
          <w:sz w:val="22"/>
          <w:szCs w:val="22"/>
        </w:rPr>
        <w:t xml:space="preserve">pro části města Doksy vymezené parcelními čísly pozemků v katastrálním území </w:t>
      </w:r>
      <w:r w:rsidR="00EB773A">
        <w:rPr>
          <w:rFonts w:ascii="Arial" w:hAnsi="Arial" w:cs="Arial"/>
          <w:sz w:val="22"/>
          <w:szCs w:val="22"/>
        </w:rPr>
        <w:t xml:space="preserve">města uvedenými v příloze této vyhlášky se stanoví ve výši </w:t>
      </w:r>
      <w:r w:rsidR="00EB773A" w:rsidRPr="00704D02">
        <w:rPr>
          <w:rFonts w:ascii="Arial" w:hAnsi="Arial" w:cs="Arial"/>
          <w:b/>
          <w:bCs/>
          <w:sz w:val="22"/>
          <w:szCs w:val="22"/>
        </w:rPr>
        <w:t>3</w:t>
      </w:r>
      <w:r w:rsidR="00EB773A">
        <w:rPr>
          <w:rFonts w:ascii="Arial" w:hAnsi="Arial" w:cs="Arial"/>
          <w:sz w:val="22"/>
          <w:szCs w:val="22"/>
        </w:rPr>
        <w:t>.</w:t>
      </w:r>
      <w:r w:rsidR="00A80A84" w:rsidRPr="00A80A84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A80A84" w:rsidRPr="00581ED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A80A84" w:rsidRPr="00581ED8">
        <w:rPr>
          <w:rFonts w:ascii="Arial" w:hAnsi="Arial" w:cs="Arial"/>
          <w:sz w:val="22"/>
          <w:szCs w:val="22"/>
          <w:vertAlign w:val="superscript"/>
        </w:rPr>
        <w:t>)</w:t>
      </w:r>
    </w:p>
    <w:p w14:paraId="70481419" w14:textId="58C37C42" w:rsidR="00855478" w:rsidRPr="00581ED8" w:rsidRDefault="00855478" w:rsidP="00855478">
      <w:pPr>
        <w:jc w:val="both"/>
        <w:rPr>
          <w:rFonts w:ascii="Arial" w:hAnsi="Arial" w:cs="Arial"/>
          <w:sz w:val="22"/>
          <w:szCs w:val="22"/>
        </w:rPr>
      </w:pPr>
      <w:r w:rsidRPr="00581ED8">
        <w:rPr>
          <w:rFonts w:ascii="Arial" w:hAnsi="Arial" w:cs="Arial"/>
          <w:sz w:val="22"/>
          <w:szCs w:val="22"/>
        </w:rPr>
        <w:t xml:space="preserve">Na </w:t>
      </w:r>
      <w:r w:rsidR="00B3693D">
        <w:rPr>
          <w:rFonts w:ascii="Arial" w:hAnsi="Arial" w:cs="Arial"/>
          <w:sz w:val="22"/>
          <w:szCs w:val="22"/>
        </w:rPr>
        <w:t xml:space="preserve">zbylém </w:t>
      </w:r>
      <w:r w:rsidRPr="00581ED8">
        <w:rPr>
          <w:rFonts w:ascii="Arial" w:hAnsi="Arial" w:cs="Arial"/>
          <w:sz w:val="22"/>
          <w:szCs w:val="22"/>
        </w:rPr>
        <w:t xml:space="preserve">území </w:t>
      </w:r>
      <w:r w:rsidR="006B29C5" w:rsidRPr="00581ED8">
        <w:rPr>
          <w:rFonts w:ascii="Arial" w:hAnsi="Arial" w:cs="Arial"/>
          <w:sz w:val="22"/>
          <w:szCs w:val="22"/>
        </w:rPr>
        <w:t>celého města</w:t>
      </w:r>
      <w:r w:rsidRPr="00581ED8">
        <w:rPr>
          <w:rFonts w:ascii="Arial" w:hAnsi="Arial" w:cs="Arial"/>
          <w:sz w:val="22"/>
          <w:szCs w:val="22"/>
        </w:rPr>
        <w:t xml:space="preserve"> se stanoví dle § 12 zákona o dani z nemovitých věcí místní koeficient ve výši </w:t>
      </w:r>
      <w:r w:rsidR="006B29C5" w:rsidRPr="00581ED8">
        <w:rPr>
          <w:rFonts w:ascii="Arial" w:hAnsi="Arial" w:cs="Arial"/>
          <w:b/>
          <w:sz w:val="22"/>
          <w:szCs w:val="22"/>
        </w:rPr>
        <w:t>2</w:t>
      </w:r>
      <w:r w:rsidRPr="00581ED8">
        <w:rPr>
          <w:rFonts w:ascii="Arial" w:hAnsi="Arial" w:cs="Arial"/>
          <w:sz w:val="22"/>
          <w:szCs w:val="22"/>
        </w:rPr>
        <w:t>.</w:t>
      </w:r>
      <w:r w:rsidRPr="00581ED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581ED8">
        <w:rPr>
          <w:rFonts w:ascii="Arial" w:hAnsi="Arial" w:cs="Arial"/>
          <w:sz w:val="22"/>
          <w:szCs w:val="22"/>
          <w:vertAlign w:val="superscript"/>
        </w:rPr>
        <w:t>)</w:t>
      </w:r>
    </w:p>
    <w:p w14:paraId="1837EA43" w14:textId="77777777" w:rsidR="006B29C5" w:rsidRPr="00581ED8" w:rsidRDefault="006B29C5" w:rsidP="006B29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22C476" w14:textId="77777777" w:rsidR="006B29C5" w:rsidRPr="00581ED8" w:rsidRDefault="006B29C5" w:rsidP="006B29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t>Článek 4</w:t>
      </w:r>
    </w:p>
    <w:p w14:paraId="34D7BE95" w14:textId="77777777" w:rsidR="006B29C5" w:rsidRPr="00581ED8" w:rsidRDefault="006B29C5" w:rsidP="006B29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3B71A31" w14:textId="77777777" w:rsidR="006B29C5" w:rsidRPr="00581ED8" w:rsidRDefault="006B29C5" w:rsidP="006B29C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74AF41" w14:textId="77777777" w:rsidR="006B29C5" w:rsidRPr="00581ED8" w:rsidRDefault="006B29C5" w:rsidP="006B29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81ED8">
        <w:rPr>
          <w:rFonts w:ascii="Arial" w:hAnsi="Arial" w:cs="Arial"/>
          <w:sz w:val="22"/>
          <w:szCs w:val="22"/>
        </w:rPr>
        <w:t>Zrušuje se obecně závazná vyhláška č. 1/2008, o stanovení koeficientů pro výpočet daně z nemovitostí u pozemků staveb a místního koeficientu, ze dne 19. 6. 2008.</w:t>
      </w:r>
    </w:p>
    <w:p w14:paraId="41742834" w14:textId="77777777" w:rsidR="00B17182" w:rsidRPr="00581ED8" w:rsidRDefault="00B17182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3739B2" w14:textId="77777777" w:rsidR="00B17182" w:rsidRPr="00581ED8" w:rsidRDefault="00B17182" w:rsidP="00B171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6B29C5" w:rsidRPr="00581ED8">
        <w:rPr>
          <w:rFonts w:ascii="Arial" w:hAnsi="Arial" w:cs="Arial"/>
          <w:b/>
          <w:bCs/>
          <w:sz w:val="22"/>
          <w:szCs w:val="22"/>
        </w:rPr>
        <w:t>5</w:t>
      </w:r>
    </w:p>
    <w:p w14:paraId="01AD1D3C" w14:textId="77777777" w:rsidR="00701570" w:rsidRPr="00581ED8" w:rsidRDefault="0070157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1ED8">
        <w:rPr>
          <w:rFonts w:ascii="Arial" w:hAnsi="Arial" w:cs="Arial"/>
          <w:b/>
          <w:bCs/>
          <w:sz w:val="22"/>
          <w:szCs w:val="22"/>
        </w:rPr>
        <w:t>Účinnost</w:t>
      </w:r>
    </w:p>
    <w:p w14:paraId="694749C8" w14:textId="77777777" w:rsidR="006B290F" w:rsidRPr="00581ED8" w:rsidRDefault="006B290F" w:rsidP="00F656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E66655" w14:textId="77777777" w:rsidR="00D75A50" w:rsidRPr="00581ED8" w:rsidRDefault="00D75A5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81ED8">
        <w:rPr>
          <w:rFonts w:ascii="Arial" w:hAnsi="Arial" w:cs="Arial"/>
          <w:sz w:val="22"/>
          <w:szCs w:val="22"/>
        </w:rPr>
        <w:t xml:space="preserve">Tato vyhláška nabývá </w:t>
      </w:r>
      <w:r w:rsidR="00C2482E" w:rsidRPr="00581ED8">
        <w:rPr>
          <w:rFonts w:ascii="Arial" w:hAnsi="Arial" w:cs="Arial"/>
          <w:sz w:val="22"/>
          <w:szCs w:val="22"/>
        </w:rPr>
        <w:t>účinnosti dnem 1. 1. 202</w:t>
      </w:r>
      <w:r w:rsidR="00242F11" w:rsidRPr="00581ED8">
        <w:rPr>
          <w:rFonts w:ascii="Arial" w:hAnsi="Arial" w:cs="Arial"/>
          <w:sz w:val="22"/>
          <w:szCs w:val="22"/>
        </w:rPr>
        <w:t>4</w:t>
      </w:r>
      <w:r w:rsidRPr="00581ED8">
        <w:rPr>
          <w:rFonts w:ascii="Arial" w:hAnsi="Arial" w:cs="Arial"/>
          <w:sz w:val="22"/>
          <w:szCs w:val="22"/>
        </w:rPr>
        <w:t>.</w:t>
      </w:r>
    </w:p>
    <w:p w14:paraId="17F0B235" w14:textId="77777777" w:rsidR="00855478" w:rsidRPr="00581ED8" w:rsidRDefault="00855478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F16151" w14:textId="77777777" w:rsidR="00855478" w:rsidRPr="00581ED8" w:rsidRDefault="00855478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2F0D88" w14:textId="77777777" w:rsidR="00855478" w:rsidRPr="00581ED8" w:rsidRDefault="00855478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270194" w14:textId="77777777" w:rsidR="00855478" w:rsidRPr="00581ED8" w:rsidRDefault="00855478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48F89" w14:textId="77777777" w:rsidR="00855478" w:rsidRPr="00581ED8" w:rsidRDefault="00855478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B375E0" w14:textId="77777777" w:rsidR="003A7EDB" w:rsidRPr="00581ED8" w:rsidRDefault="003A7EDB" w:rsidP="003A7EDB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A7EDB" w:rsidRPr="00581ED8" w14:paraId="7FB6DCAC" w14:textId="77777777" w:rsidTr="00BE6261">
        <w:trPr>
          <w:trHeight w:val="80"/>
          <w:jc w:val="center"/>
        </w:trPr>
        <w:tc>
          <w:tcPr>
            <w:tcW w:w="4605" w:type="dxa"/>
          </w:tcPr>
          <w:p w14:paraId="0EBDFCED" w14:textId="77777777" w:rsidR="003A7EDB" w:rsidRPr="00581ED8" w:rsidRDefault="003A7EDB" w:rsidP="00BE6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ED8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4605" w:type="dxa"/>
          </w:tcPr>
          <w:p w14:paraId="299CCED0" w14:textId="77777777" w:rsidR="003A7EDB" w:rsidRPr="00581ED8" w:rsidRDefault="003A7EDB" w:rsidP="00BE6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ED8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3A7EDB" w:rsidRPr="00581ED8" w14:paraId="7BDD78F8" w14:textId="77777777" w:rsidTr="00BE6261">
        <w:trPr>
          <w:jc w:val="center"/>
        </w:trPr>
        <w:tc>
          <w:tcPr>
            <w:tcW w:w="4605" w:type="dxa"/>
          </w:tcPr>
          <w:p w14:paraId="253CADE5" w14:textId="31ADCE1E" w:rsidR="003A7EDB" w:rsidRPr="00581ED8" w:rsidRDefault="000D2B1B" w:rsidP="00BE6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ED8">
              <w:rPr>
                <w:rFonts w:ascii="Arial" w:hAnsi="Arial" w:cs="Arial"/>
                <w:sz w:val="22"/>
                <w:szCs w:val="22"/>
              </w:rPr>
              <w:t>Václav Rejnart</w:t>
            </w:r>
            <w:r w:rsidR="007B6826" w:rsidRPr="00581ED8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3A7EDB" w:rsidRPr="00581ED8">
              <w:rPr>
                <w:rFonts w:ascii="Arial" w:hAnsi="Arial" w:cs="Arial"/>
                <w:sz w:val="22"/>
                <w:szCs w:val="22"/>
              </w:rPr>
              <w:t>. r.</w:t>
            </w:r>
          </w:p>
          <w:p w14:paraId="23E7E3F7" w14:textId="77777777" w:rsidR="003A7EDB" w:rsidRPr="00581ED8" w:rsidRDefault="003A7EDB" w:rsidP="007B6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ED8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12212FEF" w14:textId="0BE86E86" w:rsidR="003A7EDB" w:rsidRPr="00581ED8" w:rsidRDefault="000D2B1B" w:rsidP="00BE6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ED8">
              <w:rPr>
                <w:rFonts w:ascii="Arial" w:hAnsi="Arial" w:cs="Arial"/>
                <w:sz w:val="22"/>
                <w:szCs w:val="22"/>
              </w:rPr>
              <w:t>Bc. Roman Fajbík, DiS</w:t>
            </w:r>
            <w:r w:rsidR="007B6826" w:rsidRPr="00581ED8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1E3895F4" w14:textId="6EE4BD54" w:rsidR="003A7EDB" w:rsidRPr="00581ED8" w:rsidRDefault="003A7EDB" w:rsidP="00BE6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ED8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7A76BF4C" w14:textId="77777777" w:rsidR="00B17182" w:rsidRPr="00581ED8" w:rsidRDefault="00B17182" w:rsidP="00855478">
      <w:pPr>
        <w:pStyle w:val="Zkladntext3"/>
        <w:rPr>
          <w:rFonts w:ascii="Arial" w:hAnsi="Arial" w:cs="Arial"/>
          <w:sz w:val="22"/>
          <w:szCs w:val="22"/>
        </w:rPr>
      </w:pPr>
    </w:p>
    <w:sectPr w:rsidR="00B17182" w:rsidRPr="00581ED8" w:rsidSect="00855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EC1C" w14:textId="77777777" w:rsidR="0028680A" w:rsidRDefault="0028680A">
      <w:r>
        <w:separator/>
      </w:r>
    </w:p>
  </w:endnote>
  <w:endnote w:type="continuationSeparator" w:id="0">
    <w:p w14:paraId="5CE5D7F5" w14:textId="77777777" w:rsidR="0028680A" w:rsidRDefault="002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2E2A" w14:textId="77777777"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F30B" w14:textId="77777777"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D766" w14:textId="77777777"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E2F9" w14:textId="77777777" w:rsidR="0028680A" w:rsidRDefault="0028680A">
      <w:r>
        <w:separator/>
      </w:r>
    </w:p>
  </w:footnote>
  <w:footnote w:type="continuationSeparator" w:id="0">
    <w:p w14:paraId="18CA69B0" w14:textId="77777777" w:rsidR="0028680A" w:rsidRDefault="0028680A">
      <w:r>
        <w:continuationSeparator/>
      </w:r>
    </w:p>
  </w:footnote>
  <w:footnote w:id="1">
    <w:p w14:paraId="49B99158" w14:textId="77777777" w:rsidR="00855478" w:rsidRPr="00071E05" w:rsidRDefault="00855478" w:rsidP="00855478">
      <w:pPr>
        <w:pStyle w:val="Textpoznpodarou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655A57">
        <w:t>budovy obytn</w:t>
      </w:r>
      <w:r>
        <w:t>ých</w:t>
      </w:r>
      <w:r w:rsidRPr="00655A57">
        <w:t xml:space="preserve"> dom</w:t>
      </w:r>
      <w:r>
        <w:t>ů</w:t>
      </w:r>
      <w:r w:rsidRPr="00655A57">
        <w:t xml:space="preserve"> a ostatní budovy tvořící příslušenství k budov</w:t>
      </w:r>
      <w:r>
        <w:t>ám</w:t>
      </w:r>
      <w:r w:rsidRPr="00655A57">
        <w:t xml:space="preserve"> obytn</w:t>
      </w:r>
      <w:r>
        <w:t>ých</w:t>
      </w:r>
      <w:r w:rsidRPr="00655A57">
        <w:t xml:space="preserve"> dom</w:t>
      </w:r>
      <w:r>
        <w:t>ů</w:t>
      </w:r>
    </w:p>
  </w:footnote>
  <w:footnote w:id="2">
    <w:p w14:paraId="6F09C5B7" w14:textId="77777777" w:rsidR="00855478" w:rsidRPr="004006BB" w:rsidRDefault="00855478" w:rsidP="00855478">
      <w:pPr>
        <w:pStyle w:val="Textpoznpodarou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ostatní </w:t>
      </w:r>
      <w:r>
        <w:t xml:space="preserve">zdanitelné </w:t>
      </w:r>
      <w:r w:rsidRPr="004006BB">
        <w:t>jednotky</w:t>
      </w:r>
    </w:p>
  </w:footnote>
  <w:footnote w:id="3">
    <w:p w14:paraId="64F2FB22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4">
    <w:p w14:paraId="589938B8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garáže vystavěné odděleně od budov obytných domů a zdanitelné jednotky, jejichž převažující část podlahové plochy je užívána jako garáž</w:t>
      </w:r>
    </w:p>
  </w:footnote>
  <w:footnote w:id="5">
    <w:p w14:paraId="0921BDDE" w14:textId="77777777" w:rsidR="00855478" w:rsidRPr="00567E2E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6E7DAB03" w14:textId="77777777" w:rsidR="00855478" w:rsidRPr="00567E2E" w:rsidRDefault="00855478" w:rsidP="00855478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14:paraId="66168939" w14:textId="77777777" w:rsidR="00855478" w:rsidRPr="00567E2E" w:rsidRDefault="00855478" w:rsidP="00855478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14:paraId="099B48B8" w14:textId="77777777" w:rsidR="00855478" w:rsidRPr="004006BB" w:rsidRDefault="00855478" w:rsidP="00855478">
      <w:pPr>
        <w:pStyle w:val="Textpoznpodarou"/>
        <w:jc w:val="both"/>
      </w:pPr>
      <w:r w:rsidRPr="00567E2E">
        <w:t xml:space="preserve">    3. ostatním druhům podnikání</w:t>
      </w:r>
    </w:p>
  </w:footnote>
  <w:footnote w:id="6">
    <w:p w14:paraId="6062A761" w14:textId="77777777" w:rsidR="00A80A84" w:rsidRPr="004006BB" w:rsidRDefault="00A80A84" w:rsidP="00A80A84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  <w:footnote w:id="7">
    <w:p w14:paraId="25417BBC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37D" w14:textId="77777777"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3D20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4882" w14:textId="77777777"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4063425">
    <w:abstractNumId w:val="15"/>
  </w:num>
  <w:num w:numId="2" w16cid:durableId="232665280">
    <w:abstractNumId w:val="11"/>
  </w:num>
  <w:num w:numId="3" w16cid:durableId="2115519411">
    <w:abstractNumId w:val="9"/>
  </w:num>
  <w:num w:numId="4" w16cid:durableId="1466661156">
    <w:abstractNumId w:val="16"/>
  </w:num>
  <w:num w:numId="5" w16cid:durableId="189808735">
    <w:abstractNumId w:val="21"/>
  </w:num>
  <w:num w:numId="6" w16cid:durableId="294145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111363">
    <w:abstractNumId w:val="1"/>
  </w:num>
  <w:num w:numId="8" w16cid:durableId="642781712">
    <w:abstractNumId w:val="8"/>
  </w:num>
  <w:num w:numId="9" w16cid:durableId="1326124005">
    <w:abstractNumId w:val="17"/>
  </w:num>
  <w:num w:numId="10" w16cid:durableId="1974096695">
    <w:abstractNumId w:val="14"/>
  </w:num>
  <w:num w:numId="11" w16cid:durableId="184682101">
    <w:abstractNumId w:val="20"/>
  </w:num>
  <w:num w:numId="12" w16cid:durableId="1161770349">
    <w:abstractNumId w:val="6"/>
  </w:num>
  <w:num w:numId="13" w16cid:durableId="264045428">
    <w:abstractNumId w:val="4"/>
  </w:num>
  <w:num w:numId="14" w16cid:durableId="1165513456">
    <w:abstractNumId w:val="2"/>
  </w:num>
  <w:num w:numId="15" w16cid:durableId="1787654877">
    <w:abstractNumId w:val="0"/>
  </w:num>
  <w:num w:numId="16" w16cid:durableId="1813988028">
    <w:abstractNumId w:val="13"/>
  </w:num>
  <w:num w:numId="17" w16cid:durableId="209193345">
    <w:abstractNumId w:val="12"/>
  </w:num>
  <w:num w:numId="18" w16cid:durableId="809640572">
    <w:abstractNumId w:val="18"/>
  </w:num>
  <w:num w:numId="19" w16cid:durableId="1980499477">
    <w:abstractNumId w:val="19"/>
  </w:num>
  <w:num w:numId="20" w16cid:durableId="863443513">
    <w:abstractNumId w:val="3"/>
  </w:num>
  <w:num w:numId="21" w16cid:durableId="334501362">
    <w:abstractNumId w:val="10"/>
  </w:num>
  <w:num w:numId="22" w16cid:durableId="1250776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32F69"/>
    <w:rsid w:val="000429CE"/>
    <w:rsid w:val="0006334F"/>
    <w:rsid w:val="0006461A"/>
    <w:rsid w:val="000804DD"/>
    <w:rsid w:val="0008567C"/>
    <w:rsid w:val="000B15A6"/>
    <w:rsid w:val="000B6E3E"/>
    <w:rsid w:val="000C087F"/>
    <w:rsid w:val="000C7EC0"/>
    <w:rsid w:val="000D2B1B"/>
    <w:rsid w:val="000D4198"/>
    <w:rsid w:val="000D523D"/>
    <w:rsid w:val="00100573"/>
    <w:rsid w:val="00100F78"/>
    <w:rsid w:val="0010625B"/>
    <w:rsid w:val="00125A94"/>
    <w:rsid w:val="0013120F"/>
    <w:rsid w:val="00134823"/>
    <w:rsid w:val="00137286"/>
    <w:rsid w:val="001376F0"/>
    <w:rsid w:val="00143654"/>
    <w:rsid w:val="0015047B"/>
    <w:rsid w:val="001506FA"/>
    <w:rsid w:val="00157FB2"/>
    <w:rsid w:val="00164700"/>
    <w:rsid w:val="00170DC8"/>
    <w:rsid w:val="00170FD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8680A"/>
    <w:rsid w:val="0029038E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26DCB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F1AC7"/>
    <w:rsid w:val="00402274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09B5"/>
    <w:rsid w:val="004F468E"/>
    <w:rsid w:val="004F69BC"/>
    <w:rsid w:val="004F71F6"/>
    <w:rsid w:val="00514365"/>
    <w:rsid w:val="0051662D"/>
    <w:rsid w:val="00525713"/>
    <w:rsid w:val="00530F86"/>
    <w:rsid w:val="00534B83"/>
    <w:rsid w:val="005646DF"/>
    <w:rsid w:val="005748E2"/>
    <w:rsid w:val="00581ED8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B29C5"/>
    <w:rsid w:val="006C4D4B"/>
    <w:rsid w:val="006D2A44"/>
    <w:rsid w:val="006F0A2E"/>
    <w:rsid w:val="006F39AC"/>
    <w:rsid w:val="006F6CDF"/>
    <w:rsid w:val="00701570"/>
    <w:rsid w:val="00704D02"/>
    <w:rsid w:val="00716ACA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B6826"/>
    <w:rsid w:val="007D26E0"/>
    <w:rsid w:val="007E0BB1"/>
    <w:rsid w:val="00812B3E"/>
    <w:rsid w:val="0083287C"/>
    <w:rsid w:val="00833E0B"/>
    <w:rsid w:val="008400E4"/>
    <w:rsid w:val="008428BF"/>
    <w:rsid w:val="008512E9"/>
    <w:rsid w:val="00855478"/>
    <w:rsid w:val="008604D1"/>
    <w:rsid w:val="008668AF"/>
    <w:rsid w:val="0087324A"/>
    <w:rsid w:val="00874882"/>
    <w:rsid w:val="0088426B"/>
    <w:rsid w:val="008A0943"/>
    <w:rsid w:val="008A47E6"/>
    <w:rsid w:val="008A69C6"/>
    <w:rsid w:val="008B2126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24A85"/>
    <w:rsid w:val="00A338E1"/>
    <w:rsid w:val="00A477D8"/>
    <w:rsid w:val="00A47FBF"/>
    <w:rsid w:val="00A526E3"/>
    <w:rsid w:val="00A556A3"/>
    <w:rsid w:val="00A5779B"/>
    <w:rsid w:val="00A733CB"/>
    <w:rsid w:val="00A80A84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693D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94BC1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76FF1"/>
    <w:rsid w:val="00E93261"/>
    <w:rsid w:val="00E934AA"/>
    <w:rsid w:val="00E955A1"/>
    <w:rsid w:val="00EA4F18"/>
    <w:rsid w:val="00EA5381"/>
    <w:rsid w:val="00EB773A"/>
    <w:rsid w:val="00EC0162"/>
    <w:rsid w:val="00EF279E"/>
    <w:rsid w:val="00F008DB"/>
    <w:rsid w:val="00F070EF"/>
    <w:rsid w:val="00F1480A"/>
    <w:rsid w:val="00F14C4E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6877F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dbafa-1e02-4a61-a07d-7e1028a0de4d">
      <Terms xmlns="http://schemas.microsoft.com/office/infopath/2007/PartnerControls"/>
    </lcf76f155ced4ddcb4097134ff3c332f>
    <TaxCatchAll xmlns="ce762a73-ed54-40b3-8012-775459a07e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4" ma:contentTypeDescription="Vytvoří nový dokument" ma:contentTypeScope="" ma:versionID="1e745d935f3f3a46b305ad470d667176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4716326d7692dffd5eb4ddcc789b5feb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0267C-625F-4CBA-98D5-224D09971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5AA3C-9102-4A6E-B0FF-6DA53052EC2C}">
  <ds:schemaRefs>
    <ds:schemaRef ds:uri="http://schemas.microsoft.com/office/2006/metadata/properties"/>
    <ds:schemaRef ds:uri="http://schemas.microsoft.com/office/infopath/2007/PartnerControls"/>
    <ds:schemaRef ds:uri="46cdbafa-1e02-4a61-a07d-7e1028a0de4d"/>
    <ds:schemaRef ds:uri="ce762a73-ed54-40b3-8012-775459a07e3c"/>
  </ds:schemaRefs>
</ds:datastoreItem>
</file>

<file path=customXml/itemProps3.xml><?xml version="1.0" encoding="utf-8"?>
<ds:datastoreItem xmlns:ds="http://schemas.openxmlformats.org/officeDocument/2006/customXml" ds:itemID="{E2AF038B-A6C9-46E3-8246-8185B9390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E2A7D-DC19-41F8-B787-4AE9DD46A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Eva Fuljerová</cp:lastModifiedBy>
  <cp:revision>2</cp:revision>
  <cp:lastPrinted>2021-06-18T07:46:00Z</cp:lastPrinted>
  <dcterms:created xsi:type="dcterms:W3CDTF">2023-09-18T07:31:00Z</dcterms:created>
  <dcterms:modified xsi:type="dcterms:W3CDTF">2023-09-18T07:31:00Z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0x01010027C6149653BC5F4EAF8DD0BC4894C20C</vt:lpwstr>
  </property>
</Properties>
</file>