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D6166" w14:textId="77777777" w:rsidR="0009515D" w:rsidRPr="00DF65F0" w:rsidRDefault="0009515D" w:rsidP="0009515D">
      <w:pPr>
        <w:spacing w:after="120"/>
        <w:rPr>
          <w:rFonts w:ascii="Arial" w:hAnsi="Arial" w:cs="Arial"/>
          <w:color w:val="FF0000"/>
          <w:sz w:val="22"/>
          <w:szCs w:val="22"/>
        </w:rPr>
      </w:pPr>
    </w:p>
    <w:p w14:paraId="3E9E48A8" w14:textId="6B84A91F" w:rsidR="0009515D" w:rsidRPr="00752FEE" w:rsidRDefault="007D0437" w:rsidP="0009515D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Město Jablunkov</w:t>
      </w:r>
    </w:p>
    <w:p w14:paraId="595631F8" w14:textId="0795A362" w:rsidR="0009515D" w:rsidRDefault="0009515D" w:rsidP="0009515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</w:t>
      </w:r>
      <w:r w:rsidR="007D0437">
        <w:rPr>
          <w:rFonts w:ascii="Arial" w:hAnsi="Arial" w:cs="Arial"/>
          <w:b/>
          <w:color w:val="000000"/>
          <w:sz w:val="28"/>
          <w:szCs w:val="28"/>
        </w:rPr>
        <w:t>města Jablunkov</w:t>
      </w:r>
    </w:p>
    <w:p w14:paraId="12A98C38" w14:textId="77777777" w:rsidR="00203082" w:rsidRPr="00E7791D" w:rsidRDefault="00203082" w:rsidP="0009515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411CB62D" w14:textId="5BC8C4CE" w:rsidR="0009515D" w:rsidRPr="00203082" w:rsidRDefault="0009515D" w:rsidP="00203082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7D0437">
        <w:rPr>
          <w:rFonts w:ascii="Arial" w:hAnsi="Arial" w:cs="Arial"/>
          <w:b/>
        </w:rPr>
        <w:t>města Jablunkov</w:t>
      </w:r>
      <w:r w:rsidR="00203082">
        <w:rPr>
          <w:rFonts w:ascii="Arial" w:hAnsi="Arial" w:cs="Arial"/>
          <w:b/>
        </w:rPr>
        <w:t>,</w:t>
      </w:r>
    </w:p>
    <w:p w14:paraId="0585A196" w14:textId="77777777" w:rsidR="0009515D" w:rsidRPr="008928E7" w:rsidRDefault="0009515D" w:rsidP="0009515D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kterou se zakazuje požívání alkoholických nápojů za účelem</w:t>
      </w:r>
      <w:r w:rsidRPr="008928E7">
        <w:rPr>
          <w:rFonts w:ascii="Arial" w:hAnsi="Arial" w:cs="Arial"/>
          <w:b/>
        </w:rPr>
        <w:t xml:space="preserve"> zabezpečení místních záležitostí veřejného pořádku</w:t>
      </w:r>
      <w:r>
        <w:rPr>
          <w:rFonts w:ascii="Arial" w:hAnsi="Arial" w:cs="Arial"/>
          <w:b/>
        </w:rPr>
        <w:t xml:space="preserve"> na vymezených </w:t>
      </w:r>
      <w:r w:rsidRPr="008928E7">
        <w:rPr>
          <w:rFonts w:ascii="Arial" w:hAnsi="Arial" w:cs="Arial"/>
          <w:b/>
        </w:rPr>
        <w:t>veřejných prostranstvích</w:t>
      </w:r>
    </w:p>
    <w:p w14:paraId="7294A4AC" w14:textId="77777777" w:rsidR="0009515D" w:rsidRPr="006647CE" w:rsidRDefault="0009515D" w:rsidP="0009515D">
      <w:pPr>
        <w:rPr>
          <w:rFonts w:ascii="Arial" w:hAnsi="Arial" w:cs="Arial"/>
          <w:b/>
          <w:sz w:val="22"/>
          <w:szCs w:val="22"/>
          <w:u w:val="single"/>
        </w:rPr>
      </w:pPr>
    </w:p>
    <w:p w14:paraId="4B7E48A1" w14:textId="43928C69" w:rsidR="0009515D" w:rsidRDefault="0009515D" w:rsidP="0009515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17B8B">
        <w:rPr>
          <w:rFonts w:ascii="Arial" w:hAnsi="Arial" w:cs="Arial"/>
          <w:sz w:val="22"/>
          <w:szCs w:val="22"/>
        </w:rPr>
        <w:t xml:space="preserve">Zastupitelstvo </w:t>
      </w:r>
      <w:r w:rsidR="007D0437" w:rsidRPr="007D0437">
        <w:rPr>
          <w:rFonts w:ascii="Arial" w:hAnsi="Arial" w:cs="Arial"/>
          <w:sz w:val="22"/>
          <w:szCs w:val="22"/>
        </w:rPr>
        <w:t xml:space="preserve">města Jablunkov </w:t>
      </w:r>
      <w:r w:rsidRPr="006647CE">
        <w:rPr>
          <w:rFonts w:ascii="Arial" w:hAnsi="Arial" w:cs="Arial"/>
          <w:sz w:val="22"/>
          <w:szCs w:val="22"/>
        </w:rPr>
        <w:t xml:space="preserve">se na svém zasedání dne </w:t>
      </w:r>
      <w:r w:rsidR="00CE2EA3">
        <w:rPr>
          <w:rFonts w:ascii="Arial" w:hAnsi="Arial" w:cs="Arial"/>
          <w:sz w:val="22"/>
          <w:szCs w:val="22"/>
        </w:rPr>
        <w:t>25.3.2025</w:t>
      </w:r>
      <w:r w:rsidRPr="006647CE">
        <w:rPr>
          <w:rFonts w:ascii="Arial" w:hAnsi="Arial" w:cs="Arial"/>
          <w:sz w:val="22"/>
          <w:szCs w:val="22"/>
        </w:rPr>
        <w:t xml:space="preserve"> usnesením č</w:t>
      </w:r>
      <w:r>
        <w:rPr>
          <w:rFonts w:ascii="Arial" w:hAnsi="Arial" w:cs="Arial"/>
          <w:sz w:val="22"/>
          <w:szCs w:val="22"/>
        </w:rPr>
        <w:t>.</w:t>
      </w:r>
      <w:r w:rsidRPr="006647CE">
        <w:rPr>
          <w:rFonts w:ascii="Arial" w:hAnsi="Arial" w:cs="Arial"/>
          <w:sz w:val="22"/>
          <w:szCs w:val="22"/>
        </w:rPr>
        <w:t xml:space="preserve"> </w:t>
      </w:r>
      <w:r w:rsidR="00CE2EA3">
        <w:rPr>
          <w:rFonts w:ascii="Arial" w:hAnsi="Arial" w:cs="Arial"/>
          <w:sz w:val="22"/>
          <w:szCs w:val="22"/>
        </w:rPr>
        <w:t>20/342</w:t>
      </w:r>
      <w:r w:rsidRPr="006647CE">
        <w:rPr>
          <w:rFonts w:ascii="Arial" w:hAnsi="Arial" w:cs="Arial"/>
          <w:sz w:val="22"/>
          <w:szCs w:val="22"/>
        </w:rPr>
        <w:t xml:space="preserve"> usneslo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 xml:space="preserve">vydat na základě ustanovení § 10 písm. a) a ustanovení </w:t>
      </w:r>
      <w:r>
        <w:rPr>
          <w:rFonts w:ascii="Arial" w:hAnsi="Arial" w:cs="Arial"/>
          <w:sz w:val="22"/>
          <w:szCs w:val="22"/>
        </w:rPr>
        <w:br/>
      </w:r>
      <w:r w:rsidRPr="006647CE">
        <w:rPr>
          <w:rFonts w:ascii="Arial" w:hAnsi="Arial" w:cs="Arial"/>
          <w:sz w:val="22"/>
          <w:szCs w:val="22"/>
        </w:rPr>
        <w:t>§ 84 odst. 2 písm. h) zákona č. 128/2000 Sb., o obcích (obecní zřízení), ve znění pozdějších předpisů, tuto obecně závaznou vyhlášku</w:t>
      </w:r>
      <w:r>
        <w:rPr>
          <w:rFonts w:ascii="Arial" w:hAnsi="Arial" w:cs="Arial"/>
          <w:sz w:val="22"/>
          <w:szCs w:val="22"/>
        </w:rPr>
        <w:t>:</w:t>
      </w:r>
    </w:p>
    <w:p w14:paraId="46B522ED" w14:textId="77777777" w:rsidR="0009515D" w:rsidRPr="006647CE" w:rsidRDefault="0009515D" w:rsidP="000951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E09C127" w14:textId="77777777" w:rsidR="0009515D" w:rsidRPr="006647CE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Čl. 1</w:t>
      </w:r>
    </w:p>
    <w:p w14:paraId="4743D3F4" w14:textId="77777777" w:rsidR="0009515D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Předmět a cíl </w:t>
      </w:r>
    </w:p>
    <w:p w14:paraId="102708DE" w14:textId="77777777" w:rsidR="0009515D" w:rsidRPr="006647CE" w:rsidRDefault="0009515D" w:rsidP="0009515D">
      <w:pPr>
        <w:jc w:val="both"/>
        <w:rPr>
          <w:rFonts w:ascii="Arial" w:hAnsi="Arial" w:cs="Arial"/>
          <w:b/>
          <w:sz w:val="22"/>
          <w:szCs w:val="22"/>
        </w:rPr>
      </w:pPr>
    </w:p>
    <w:p w14:paraId="448BDC3A" w14:textId="25CF0B42" w:rsidR="0009515D" w:rsidRDefault="0009515D" w:rsidP="0009515D">
      <w:pPr>
        <w:numPr>
          <w:ilvl w:val="0"/>
          <w:numId w:val="17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Předmětem této </w:t>
      </w:r>
      <w:r>
        <w:rPr>
          <w:rFonts w:ascii="Arial" w:hAnsi="Arial" w:cs="Arial"/>
          <w:sz w:val="22"/>
          <w:szCs w:val="22"/>
        </w:rPr>
        <w:t>obecně závazné vyhlášky</w:t>
      </w:r>
      <w:r w:rsidRPr="006647CE">
        <w:rPr>
          <w:rFonts w:ascii="Arial" w:hAnsi="Arial" w:cs="Arial"/>
          <w:sz w:val="22"/>
          <w:szCs w:val="22"/>
        </w:rPr>
        <w:t xml:space="preserve"> je</w:t>
      </w:r>
      <w:r>
        <w:rPr>
          <w:rFonts w:ascii="Arial" w:hAnsi="Arial" w:cs="Arial"/>
          <w:sz w:val="22"/>
          <w:szCs w:val="22"/>
        </w:rPr>
        <w:t xml:space="preserve"> zákaz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požívání alkoholických</w:t>
      </w:r>
      <w:r w:rsidR="007D0437">
        <w:rPr>
          <w:rFonts w:ascii="Arial" w:hAnsi="Arial" w:cs="Arial"/>
          <w:sz w:val="22"/>
          <w:szCs w:val="22"/>
        </w:rPr>
        <w:t xml:space="preserve"> </w:t>
      </w:r>
      <w:r w:rsidR="0054582E">
        <w:rPr>
          <w:rFonts w:ascii="Arial" w:hAnsi="Arial" w:cs="Arial"/>
          <w:sz w:val="22"/>
          <w:szCs w:val="22"/>
        </w:rPr>
        <w:t>nápojů</w:t>
      </w:r>
      <w:r w:rsidR="0054582E" w:rsidRPr="006647CE">
        <w:rPr>
          <w:rFonts w:ascii="Arial" w:hAnsi="Arial" w:cs="Arial"/>
          <w:sz w:val="22"/>
          <w:szCs w:val="22"/>
        </w:rPr>
        <w:t>‚</w:t>
      </w:r>
      <w:r w:rsidR="0054582E">
        <w:rPr>
          <w:rFonts w:ascii="Arial" w:hAnsi="Arial" w:cs="Arial"/>
          <w:sz w:val="22"/>
          <w:szCs w:val="22"/>
        </w:rPr>
        <w:t xml:space="preserve"> neboť</w:t>
      </w:r>
      <w:r w:rsidRPr="006647CE">
        <w:rPr>
          <w:rFonts w:ascii="Arial" w:hAnsi="Arial" w:cs="Arial"/>
          <w:sz w:val="22"/>
          <w:szCs w:val="22"/>
        </w:rPr>
        <w:t xml:space="preserve"> se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jedná o činnost, která by mohla narušit veřejný pořádek v</w:t>
      </w:r>
      <w:r w:rsidR="00203082">
        <w:rPr>
          <w:rFonts w:ascii="Arial" w:hAnsi="Arial" w:cs="Arial"/>
          <w:sz w:val="22"/>
          <w:szCs w:val="22"/>
        </w:rPr>
        <w:t>e městě</w:t>
      </w:r>
      <w:r w:rsidRPr="006647CE">
        <w:rPr>
          <w:rFonts w:ascii="Arial" w:hAnsi="Arial" w:cs="Arial"/>
          <w:sz w:val="22"/>
          <w:szCs w:val="22"/>
        </w:rPr>
        <w:t xml:space="preserve"> nebo být </w:t>
      </w:r>
      <w:r>
        <w:rPr>
          <w:rFonts w:ascii="Arial" w:hAnsi="Arial" w:cs="Arial"/>
          <w:sz w:val="22"/>
          <w:szCs w:val="22"/>
        </w:rPr>
        <w:br/>
      </w:r>
      <w:r w:rsidRPr="006647CE">
        <w:rPr>
          <w:rFonts w:ascii="Arial" w:hAnsi="Arial" w:cs="Arial"/>
          <w:sz w:val="22"/>
          <w:szCs w:val="22"/>
        </w:rPr>
        <w:t>v rozporu s dobrými mravy, ochranou bezpečnosti, zdraví a majetku.</w:t>
      </w:r>
    </w:p>
    <w:p w14:paraId="448C8406" w14:textId="77777777" w:rsidR="0009515D" w:rsidRDefault="0009515D" w:rsidP="000951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DB1A3AF" w14:textId="2A93DE98" w:rsidR="0009515D" w:rsidRDefault="007D0437" w:rsidP="0009515D">
      <w:pPr>
        <w:numPr>
          <w:ilvl w:val="0"/>
          <w:numId w:val="17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7D0437">
        <w:rPr>
          <w:rFonts w:ascii="Arial" w:hAnsi="Arial" w:cs="Arial"/>
          <w:sz w:val="22"/>
          <w:szCs w:val="22"/>
        </w:rPr>
        <w:t>Cílem této</w:t>
      </w:r>
      <w:r w:rsidR="00203082">
        <w:rPr>
          <w:rFonts w:ascii="Arial" w:hAnsi="Arial" w:cs="Arial"/>
          <w:sz w:val="22"/>
          <w:szCs w:val="22"/>
        </w:rPr>
        <w:t xml:space="preserve"> obecně závazné</w:t>
      </w:r>
      <w:r w:rsidRPr="007D0437">
        <w:rPr>
          <w:rFonts w:ascii="Arial" w:hAnsi="Arial" w:cs="Arial"/>
          <w:sz w:val="22"/>
          <w:szCs w:val="22"/>
        </w:rPr>
        <w:t xml:space="preserve"> vyhlášky je vytvořit opatření směřující k zabezpečení místních záležitostí veřejného pořádku jako stavu, který umožňuje pokojné soužití občanů i návštěvníků města, vytváření příznivých podmínek pro život ve městě, mravní vývoj dětí a mládeže a vytváření kulturního a estetického vzhledu města.</w:t>
      </w:r>
    </w:p>
    <w:p w14:paraId="02E151AF" w14:textId="77777777" w:rsidR="0009515D" w:rsidRDefault="0009515D" w:rsidP="0009515D">
      <w:pPr>
        <w:jc w:val="both"/>
        <w:rPr>
          <w:rFonts w:ascii="Arial" w:hAnsi="Arial" w:cs="Arial"/>
          <w:sz w:val="22"/>
          <w:szCs w:val="22"/>
        </w:rPr>
      </w:pPr>
    </w:p>
    <w:p w14:paraId="190769A3" w14:textId="77777777" w:rsidR="0009515D" w:rsidRPr="006647CE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2</w:t>
      </w:r>
    </w:p>
    <w:p w14:paraId="4C6C5B7F" w14:textId="77777777" w:rsidR="0009515D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pojmů</w:t>
      </w:r>
    </w:p>
    <w:p w14:paraId="73FEFA57" w14:textId="77777777" w:rsidR="0009515D" w:rsidRPr="00E769EA" w:rsidRDefault="0009515D" w:rsidP="000951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7D6C854" w14:textId="77777777" w:rsidR="0009515D" w:rsidRDefault="0009515D" w:rsidP="0009515D">
      <w:pPr>
        <w:numPr>
          <w:ilvl w:val="0"/>
          <w:numId w:val="10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E769EA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</w:t>
      </w:r>
      <w:r>
        <w:rPr>
          <w:rFonts w:ascii="Arial" w:hAnsi="Arial" w:cs="Arial"/>
          <w:sz w:val="22"/>
          <w:szCs w:val="22"/>
        </w:rPr>
        <w:t>.</w:t>
      </w:r>
      <w:r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14:paraId="25D00793" w14:textId="77777777" w:rsidR="0009515D" w:rsidRDefault="0009515D" w:rsidP="0009515D">
      <w:pPr>
        <w:numPr>
          <w:ilvl w:val="0"/>
          <w:numId w:val="10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E769EA">
        <w:rPr>
          <w:rFonts w:ascii="Arial" w:hAnsi="Arial" w:cs="Arial"/>
          <w:sz w:val="22"/>
          <w:szCs w:val="22"/>
        </w:rPr>
        <w:t>lkoholickým nápojem</w:t>
      </w:r>
      <w:r>
        <w:rPr>
          <w:rFonts w:ascii="Arial" w:hAnsi="Arial" w:cs="Arial"/>
          <w:sz w:val="22"/>
          <w:szCs w:val="22"/>
        </w:rPr>
        <w:t xml:space="preserve"> se rozumí</w:t>
      </w:r>
      <w:r w:rsidRPr="00E769E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nápoj obsahující více než 0,5 % objemových ethanolu.</w:t>
      </w:r>
      <w:r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38BF49B3" w14:textId="77777777" w:rsidR="0009515D" w:rsidRPr="00DF65F0" w:rsidRDefault="0009515D" w:rsidP="0009515D">
      <w:pPr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14:paraId="1D7B33D1" w14:textId="77777777" w:rsidR="0009515D" w:rsidRPr="006647CE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3</w:t>
      </w:r>
    </w:p>
    <w:p w14:paraId="1A7F9FF6" w14:textId="3A217372" w:rsidR="0009515D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Zákaz </w:t>
      </w:r>
      <w:r>
        <w:rPr>
          <w:rFonts w:ascii="Arial" w:hAnsi="Arial" w:cs="Arial"/>
          <w:b/>
          <w:sz w:val="22"/>
          <w:szCs w:val="22"/>
        </w:rPr>
        <w:t>požívání alkoholických nápojů</w:t>
      </w:r>
      <w:r w:rsidRPr="006647CE">
        <w:rPr>
          <w:rFonts w:ascii="Arial" w:hAnsi="Arial" w:cs="Arial"/>
          <w:b/>
          <w:sz w:val="22"/>
          <w:szCs w:val="22"/>
        </w:rPr>
        <w:t xml:space="preserve"> na </w:t>
      </w:r>
      <w:r w:rsidR="00B508AB">
        <w:rPr>
          <w:rFonts w:ascii="Arial" w:hAnsi="Arial" w:cs="Arial"/>
          <w:b/>
          <w:sz w:val="22"/>
          <w:szCs w:val="22"/>
        </w:rPr>
        <w:t>vymezených</w:t>
      </w:r>
      <w:r w:rsidRPr="006647CE">
        <w:rPr>
          <w:rFonts w:ascii="Arial" w:hAnsi="Arial" w:cs="Arial"/>
          <w:b/>
          <w:sz w:val="22"/>
          <w:szCs w:val="22"/>
        </w:rPr>
        <w:t xml:space="preserve"> veřejných prostranstvích</w:t>
      </w:r>
    </w:p>
    <w:p w14:paraId="2D285B56" w14:textId="77777777" w:rsidR="0009515D" w:rsidRPr="006647CE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</w:p>
    <w:p w14:paraId="36697E6E" w14:textId="7E9B875A" w:rsidR="007D0437" w:rsidRDefault="0009515D" w:rsidP="0009515D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Požívání alkoholických nápojů a zdržování se s otevřenou nádobou s alkoholickým nápojem (dále jen „zákaz požívání alkoholických nápojů“)</w:t>
      </w:r>
      <w:r w:rsidRPr="006647CE">
        <w:rPr>
          <w:rFonts w:ascii="Arial" w:hAnsi="Arial" w:cs="Arial"/>
          <w:sz w:val="22"/>
          <w:szCs w:val="22"/>
        </w:rPr>
        <w:t xml:space="preserve"> je zakázáno na veřejných prostranstvích vymezených v</w:t>
      </w:r>
      <w:r>
        <w:rPr>
          <w:rFonts w:ascii="Arial" w:hAnsi="Arial" w:cs="Arial"/>
          <w:sz w:val="22"/>
          <w:szCs w:val="22"/>
        </w:rPr>
        <w:t> </w:t>
      </w:r>
      <w:r w:rsidRPr="006647CE">
        <w:rPr>
          <w:rFonts w:ascii="Arial" w:hAnsi="Arial" w:cs="Arial"/>
          <w:sz w:val="22"/>
          <w:szCs w:val="22"/>
        </w:rPr>
        <w:t>příloze</w:t>
      </w:r>
      <w:r>
        <w:rPr>
          <w:rFonts w:ascii="Arial" w:hAnsi="Arial" w:cs="Arial"/>
          <w:sz w:val="22"/>
          <w:szCs w:val="22"/>
        </w:rPr>
        <w:t xml:space="preserve"> č. 1</w:t>
      </w:r>
      <w:r w:rsidRPr="006647CE">
        <w:rPr>
          <w:rFonts w:ascii="Arial" w:hAnsi="Arial" w:cs="Arial"/>
          <w:sz w:val="22"/>
          <w:szCs w:val="22"/>
        </w:rPr>
        <w:t xml:space="preserve"> této obecně závazné vyhlášky.</w:t>
      </w:r>
    </w:p>
    <w:p w14:paraId="3E4C59FC" w14:textId="77777777" w:rsidR="008A1A9D" w:rsidRDefault="008A1A9D" w:rsidP="007D0437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E7C3140" w14:textId="77777777" w:rsidR="008A1A9D" w:rsidRDefault="008A1A9D" w:rsidP="007D0437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3C14025" w14:textId="77777777" w:rsidR="008A1A9D" w:rsidRDefault="008A1A9D" w:rsidP="007D0437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04ED0C6" w14:textId="6D7A3146" w:rsidR="007D0437" w:rsidRPr="007D0437" w:rsidRDefault="007D0437" w:rsidP="007D0437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7D0437">
        <w:rPr>
          <w:rFonts w:ascii="Arial" w:hAnsi="Arial" w:cs="Arial"/>
          <w:b/>
          <w:bCs/>
          <w:sz w:val="22"/>
          <w:szCs w:val="22"/>
        </w:rPr>
        <w:t>Čl</w:t>
      </w:r>
      <w:r>
        <w:rPr>
          <w:rFonts w:ascii="Arial" w:hAnsi="Arial" w:cs="Arial"/>
          <w:b/>
          <w:bCs/>
          <w:sz w:val="22"/>
          <w:szCs w:val="22"/>
        </w:rPr>
        <w:t>. 4</w:t>
      </w:r>
    </w:p>
    <w:p w14:paraId="5AABFD31" w14:textId="2FFC4D47" w:rsidR="007D0437" w:rsidRPr="007D0437" w:rsidRDefault="007D0437" w:rsidP="007D0437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7D0437">
        <w:rPr>
          <w:rFonts w:ascii="Arial" w:hAnsi="Arial" w:cs="Arial"/>
          <w:b/>
          <w:bCs/>
          <w:sz w:val="22"/>
          <w:szCs w:val="22"/>
        </w:rPr>
        <w:t xml:space="preserve">Výjimky ze zákazu </w:t>
      </w:r>
      <w:r w:rsidR="00E832DD">
        <w:rPr>
          <w:rFonts w:ascii="Arial" w:hAnsi="Arial" w:cs="Arial"/>
          <w:b/>
          <w:bCs/>
          <w:sz w:val="22"/>
          <w:szCs w:val="22"/>
        </w:rPr>
        <w:t>požívání</w:t>
      </w:r>
      <w:r w:rsidRPr="007D0437">
        <w:rPr>
          <w:rFonts w:ascii="Arial" w:hAnsi="Arial" w:cs="Arial"/>
          <w:b/>
          <w:bCs/>
          <w:sz w:val="22"/>
          <w:szCs w:val="22"/>
        </w:rPr>
        <w:t xml:space="preserve"> alkoholických nápojů</w:t>
      </w:r>
    </w:p>
    <w:p w14:paraId="113BD79B" w14:textId="22959D93" w:rsidR="00B11D35" w:rsidRPr="00E87EEF" w:rsidRDefault="007D0437" w:rsidP="00E87EEF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E87EEF">
        <w:rPr>
          <w:rFonts w:ascii="Arial" w:hAnsi="Arial" w:cs="Arial"/>
          <w:sz w:val="22"/>
          <w:szCs w:val="22"/>
        </w:rPr>
        <w:t>Zákaz dle čl. 3. této</w:t>
      </w:r>
      <w:r w:rsidR="00203082" w:rsidRPr="00E87EEF">
        <w:rPr>
          <w:rFonts w:ascii="Arial" w:hAnsi="Arial" w:cs="Arial"/>
          <w:sz w:val="22"/>
          <w:szCs w:val="22"/>
        </w:rPr>
        <w:t xml:space="preserve"> obecně závazné</w:t>
      </w:r>
      <w:r w:rsidRPr="00E87EEF">
        <w:rPr>
          <w:rFonts w:ascii="Arial" w:hAnsi="Arial" w:cs="Arial"/>
          <w:sz w:val="22"/>
          <w:szCs w:val="22"/>
        </w:rPr>
        <w:t xml:space="preserve"> vyhlášky se nevztahuje:</w:t>
      </w:r>
    </w:p>
    <w:p w14:paraId="5FC76969" w14:textId="00228F69" w:rsidR="007D0437" w:rsidRPr="007D0437" w:rsidRDefault="007D0437" w:rsidP="007D043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D0437">
        <w:rPr>
          <w:rFonts w:ascii="Arial" w:hAnsi="Arial" w:cs="Arial"/>
          <w:sz w:val="22"/>
          <w:szCs w:val="22"/>
        </w:rPr>
        <w:t>    a) na prostory zahrádek a předzahrádek umístěných na veřejných prostranstvích u provozoven restaurací, kaváren a cukráren, a to po dobu jejich provozní doby</w:t>
      </w:r>
      <w:r w:rsidR="00203082">
        <w:rPr>
          <w:rFonts w:ascii="Arial" w:hAnsi="Arial" w:cs="Arial"/>
          <w:sz w:val="22"/>
          <w:szCs w:val="22"/>
        </w:rPr>
        <w:t>,</w:t>
      </w:r>
    </w:p>
    <w:p w14:paraId="0023CDF2" w14:textId="77777777" w:rsidR="007D0437" w:rsidRPr="007D0437" w:rsidRDefault="007D0437" w:rsidP="007D043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D0437">
        <w:rPr>
          <w:rFonts w:ascii="Arial" w:hAnsi="Arial" w:cs="Arial"/>
          <w:sz w:val="22"/>
          <w:szCs w:val="22"/>
        </w:rPr>
        <w:t>    b) na silvestrovské oslavy, které se konají v noci ze dne 31. prosince na 1. ledna každého roku od 14.00 hodin 31. prosince do 05.00 hodin 1. ledna,</w:t>
      </w:r>
    </w:p>
    <w:p w14:paraId="78A0667F" w14:textId="5545A86E" w:rsidR="007D0437" w:rsidRPr="007D0437" w:rsidRDefault="007D0437" w:rsidP="007D043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D0437">
        <w:rPr>
          <w:rFonts w:ascii="Arial" w:hAnsi="Arial" w:cs="Arial"/>
          <w:sz w:val="22"/>
          <w:szCs w:val="22"/>
        </w:rPr>
        <w:t>    c) při pořádání kulturních, sportovních a jiných společenských akcí a trhů, a to v době a místě konání těchto akcí.</w:t>
      </w:r>
      <w:r w:rsidR="008A1A9D">
        <w:rPr>
          <w:rFonts w:ascii="Arial" w:hAnsi="Arial" w:cs="Arial"/>
          <w:sz w:val="22"/>
          <w:szCs w:val="22"/>
        </w:rPr>
        <w:t xml:space="preserve"> </w:t>
      </w:r>
    </w:p>
    <w:p w14:paraId="3C890F13" w14:textId="08D7F71A" w:rsidR="007D0437" w:rsidRPr="007D0437" w:rsidRDefault="007D0437" w:rsidP="007D0437">
      <w:pPr>
        <w:spacing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7D0437">
        <w:rPr>
          <w:rFonts w:ascii="Arial" w:hAnsi="Arial" w:cs="Arial"/>
          <w:b/>
          <w:bCs/>
          <w:sz w:val="22"/>
          <w:szCs w:val="22"/>
        </w:rPr>
        <w:t>Čl</w:t>
      </w:r>
      <w:r>
        <w:rPr>
          <w:rFonts w:ascii="Arial" w:hAnsi="Arial" w:cs="Arial"/>
          <w:b/>
          <w:bCs/>
          <w:sz w:val="22"/>
          <w:szCs w:val="22"/>
        </w:rPr>
        <w:t>.</w:t>
      </w:r>
      <w:r w:rsidRPr="007D0437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14:paraId="71141435" w14:textId="5310F5F9" w:rsidR="007D0437" w:rsidRPr="007D0437" w:rsidRDefault="007D0437" w:rsidP="00A52E6D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7D0437">
        <w:rPr>
          <w:rFonts w:ascii="Arial" w:hAnsi="Arial" w:cs="Arial"/>
          <w:b/>
          <w:bCs/>
          <w:sz w:val="22"/>
          <w:szCs w:val="22"/>
        </w:rPr>
        <w:t>Zrušovací ustanovení</w:t>
      </w:r>
    </w:p>
    <w:p w14:paraId="2A5819F6" w14:textId="5807E045" w:rsidR="007D0437" w:rsidRPr="007D0437" w:rsidRDefault="00AE68AA" w:rsidP="007D0437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 o</w:t>
      </w:r>
      <w:r w:rsidR="000101ED" w:rsidRPr="000101ED">
        <w:rPr>
          <w:rFonts w:ascii="Arial" w:hAnsi="Arial" w:cs="Arial"/>
          <w:sz w:val="22"/>
          <w:szCs w:val="22"/>
        </w:rPr>
        <w:t>becně závazná vyhláška města Jabl</w:t>
      </w:r>
      <w:r w:rsidR="000101ED">
        <w:rPr>
          <w:rFonts w:ascii="Arial" w:hAnsi="Arial" w:cs="Arial"/>
          <w:sz w:val="22"/>
          <w:szCs w:val="22"/>
        </w:rPr>
        <w:t>unkov</w:t>
      </w:r>
      <w:r w:rsidR="000101ED" w:rsidRPr="000101ED">
        <w:rPr>
          <w:rFonts w:ascii="Arial" w:hAnsi="Arial" w:cs="Arial"/>
          <w:sz w:val="22"/>
          <w:szCs w:val="22"/>
        </w:rPr>
        <w:t xml:space="preserve"> č. </w:t>
      </w:r>
      <w:r w:rsidR="000101ED">
        <w:rPr>
          <w:rFonts w:ascii="Arial" w:hAnsi="Arial" w:cs="Arial"/>
          <w:sz w:val="22"/>
          <w:szCs w:val="22"/>
        </w:rPr>
        <w:t>1</w:t>
      </w:r>
      <w:r w:rsidR="000101ED" w:rsidRPr="000101ED">
        <w:rPr>
          <w:rFonts w:ascii="Arial" w:hAnsi="Arial" w:cs="Arial"/>
          <w:sz w:val="22"/>
          <w:szCs w:val="22"/>
        </w:rPr>
        <w:t>/20</w:t>
      </w:r>
      <w:r w:rsidR="000101ED">
        <w:rPr>
          <w:rFonts w:ascii="Arial" w:hAnsi="Arial" w:cs="Arial"/>
          <w:sz w:val="22"/>
          <w:szCs w:val="22"/>
        </w:rPr>
        <w:t>14</w:t>
      </w:r>
      <w:r w:rsidR="009E76D8">
        <w:rPr>
          <w:rFonts w:ascii="Arial" w:hAnsi="Arial" w:cs="Arial"/>
          <w:sz w:val="22"/>
          <w:szCs w:val="22"/>
        </w:rPr>
        <w:t>, o</w:t>
      </w:r>
      <w:r w:rsidR="000101ED">
        <w:rPr>
          <w:rFonts w:ascii="Arial" w:hAnsi="Arial" w:cs="Arial"/>
          <w:sz w:val="22"/>
          <w:szCs w:val="22"/>
        </w:rPr>
        <w:t xml:space="preserve"> zákazu požívání alkoholických nápojů na některých veřejných prostranstvích města</w:t>
      </w:r>
      <w:r w:rsidR="00203082">
        <w:rPr>
          <w:rFonts w:ascii="Arial" w:hAnsi="Arial" w:cs="Arial"/>
          <w:sz w:val="22"/>
          <w:szCs w:val="22"/>
        </w:rPr>
        <w:t>, ze dne 24. 6. 2014</w:t>
      </w:r>
      <w:r w:rsidR="009E76D8">
        <w:rPr>
          <w:rFonts w:ascii="Arial" w:hAnsi="Arial" w:cs="Arial"/>
          <w:sz w:val="22"/>
          <w:szCs w:val="22"/>
        </w:rPr>
        <w:t>.</w:t>
      </w:r>
    </w:p>
    <w:p w14:paraId="56E729C0" w14:textId="77777777" w:rsidR="007D0437" w:rsidRPr="00DF65F0" w:rsidRDefault="007D0437" w:rsidP="000951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A0E3688" w14:textId="72B82109" w:rsidR="0009515D" w:rsidRPr="006647CE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 w:rsidR="00203082">
        <w:rPr>
          <w:rFonts w:ascii="Arial" w:hAnsi="Arial" w:cs="Arial"/>
          <w:b/>
          <w:sz w:val="22"/>
          <w:szCs w:val="22"/>
        </w:rPr>
        <w:t>6</w:t>
      </w:r>
    </w:p>
    <w:p w14:paraId="3E4EF319" w14:textId="77777777" w:rsidR="0009515D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Účinnost</w:t>
      </w:r>
    </w:p>
    <w:p w14:paraId="75D0D953" w14:textId="77777777" w:rsidR="0009515D" w:rsidRPr="006647CE" w:rsidRDefault="0009515D" w:rsidP="0009515D">
      <w:pPr>
        <w:jc w:val="center"/>
        <w:rPr>
          <w:rFonts w:ascii="Arial" w:hAnsi="Arial" w:cs="Arial"/>
          <w:b/>
          <w:sz w:val="22"/>
          <w:szCs w:val="22"/>
        </w:rPr>
      </w:pPr>
    </w:p>
    <w:p w14:paraId="682E3DC9" w14:textId="77777777" w:rsidR="0009515D" w:rsidRPr="00E836B1" w:rsidRDefault="0009515D" w:rsidP="0009515D">
      <w:pPr>
        <w:jc w:val="both"/>
        <w:rPr>
          <w:rFonts w:ascii="Arial" w:hAnsi="Arial" w:cs="Arial"/>
          <w:sz w:val="22"/>
          <w:szCs w:val="22"/>
        </w:rPr>
      </w:pPr>
      <w:r w:rsidRPr="00997B3B">
        <w:rPr>
          <w:rFonts w:ascii="Arial" w:hAnsi="Arial" w:cs="Arial"/>
          <w:sz w:val="22"/>
          <w:szCs w:val="22"/>
        </w:rPr>
        <w:t xml:space="preserve">Tato </w:t>
      </w:r>
      <w:r>
        <w:rPr>
          <w:rFonts w:ascii="Arial" w:hAnsi="Arial" w:cs="Arial"/>
          <w:sz w:val="22"/>
          <w:szCs w:val="22"/>
        </w:rPr>
        <w:t xml:space="preserve">obecně závazná </w:t>
      </w:r>
      <w:r w:rsidRPr="00997B3B">
        <w:rPr>
          <w:rFonts w:ascii="Arial" w:hAnsi="Arial" w:cs="Arial"/>
          <w:sz w:val="22"/>
          <w:szCs w:val="22"/>
        </w:rPr>
        <w:t>vyhláška nabývá účinnosti počátkem patnáctého dne následujícího po dni jejího vyhlášení.</w:t>
      </w:r>
    </w:p>
    <w:p w14:paraId="510532F1" w14:textId="77777777" w:rsidR="0009515D" w:rsidRDefault="0009515D" w:rsidP="0009515D">
      <w:pPr>
        <w:spacing w:after="120"/>
        <w:rPr>
          <w:rFonts w:ascii="Arial" w:hAnsi="Arial" w:cs="Arial"/>
          <w:sz w:val="22"/>
          <w:szCs w:val="22"/>
        </w:rPr>
      </w:pPr>
    </w:p>
    <w:p w14:paraId="4F80291B" w14:textId="77777777" w:rsidR="0009515D" w:rsidRPr="006647CE" w:rsidRDefault="0009515D" w:rsidP="0009515D">
      <w:pPr>
        <w:spacing w:after="120"/>
        <w:rPr>
          <w:rFonts w:ascii="Arial" w:hAnsi="Arial" w:cs="Arial"/>
          <w:sz w:val="22"/>
          <w:szCs w:val="22"/>
        </w:rPr>
      </w:pPr>
    </w:p>
    <w:p w14:paraId="5DFBC234" w14:textId="499F8BBB" w:rsidR="000101ED" w:rsidRPr="00326490" w:rsidRDefault="000101ED" w:rsidP="000101ED">
      <w:pPr>
        <w:pStyle w:val="Zkladntext"/>
        <w:tabs>
          <w:tab w:val="left" w:pos="993"/>
          <w:tab w:val="left" w:pos="6946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     </w:t>
      </w:r>
      <w:r w:rsidRPr="00326490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14:paraId="6CFB54A8" w14:textId="77777777" w:rsidR="00D249A0" w:rsidRPr="00D249A0" w:rsidRDefault="000101ED" w:rsidP="00D249A0">
      <w:pPr>
        <w:pStyle w:val="Zkladntext"/>
        <w:tabs>
          <w:tab w:val="left" w:pos="284"/>
          <w:tab w:val="left" w:pos="6120"/>
        </w:tabs>
        <w:rPr>
          <w:rFonts w:ascii="Arial" w:hAnsi="Arial" w:cs="Arial"/>
          <w:sz w:val="22"/>
          <w:szCs w:val="22"/>
          <w:lang w:val="x-none"/>
        </w:rPr>
      </w:pPr>
      <w:r w:rsidRPr="00326490">
        <w:rPr>
          <w:rFonts w:ascii="Arial" w:hAnsi="Arial" w:cs="Arial"/>
          <w:sz w:val="22"/>
          <w:szCs w:val="22"/>
        </w:rPr>
        <w:tab/>
      </w:r>
      <w:r w:rsidR="00D249A0" w:rsidRPr="00D249A0">
        <w:rPr>
          <w:rFonts w:ascii="Arial" w:hAnsi="Arial" w:cs="Arial"/>
          <w:sz w:val="22"/>
          <w:szCs w:val="22"/>
          <w:lang w:val="x-none"/>
        </w:rPr>
        <w:t xml:space="preserve">……………………….. </w:t>
      </w:r>
      <w:r w:rsidR="00D249A0" w:rsidRPr="00D249A0">
        <w:rPr>
          <w:rFonts w:ascii="Arial" w:hAnsi="Arial" w:cs="Arial"/>
          <w:sz w:val="22"/>
          <w:szCs w:val="22"/>
          <w:lang w:val="x-none"/>
        </w:rPr>
        <w:tab/>
        <w:t>…………………………….</w:t>
      </w:r>
    </w:p>
    <w:p w14:paraId="00EBA28D" w14:textId="2874FFF0" w:rsidR="00D249A0" w:rsidRPr="00D249A0" w:rsidRDefault="00D249A0" w:rsidP="00D249A0">
      <w:pPr>
        <w:pStyle w:val="Zkladntext"/>
        <w:tabs>
          <w:tab w:val="left" w:pos="284"/>
          <w:tab w:val="left" w:pos="6120"/>
        </w:tabs>
        <w:rPr>
          <w:rFonts w:ascii="Arial" w:hAnsi="Arial" w:cs="Arial"/>
          <w:sz w:val="22"/>
          <w:szCs w:val="22"/>
        </w:rPr>
      </w:pPr>
      <w:r w:rsidRPr="00D249A0">
        <w:rPr>
          <w:rFonts w:ascii="Arial" w:hAnsi="Arial" w:cs="Arial"/>
          <w:sz w:val="22"/>
          <w:szCs w:val="22"/>
          <w:lang w:val="x-none"/>
        </w:rPr>
        <w:t xml:space="preserve">     Ing. Jiří Hamrozi</w:t>
      </w:r>
      <w:r w:rsidRPr="00D249A0">
        <w:rPr>
          <w:rFonts w:ascii="Arial" w:hAnsi="Arial" w:cs="Arial"/>
          <w:sz w:val="22"/>
          <w:szCs w:val="22"/>
        </w:rPr>
        <w:t xml:space="preserve"> v. r.</w:t>
      </w:r>
      <w:r w:rsidRPr="00D249A0">
        <w:rPr>
          <w:rFonts w:ascii="Arial" w:hAnsi="Arial" w:cs="Arial"/>
          <w:sz w:val="22"/>
          <w:szCs w:val="22"/>
        </w:rPr>
        <w:tab/>
        <w:t xml:space="preserve">  </w:t>
      </w:r>
      <w:r>
        <w:rPr>
          <w:rFonts w:ascii="Arial" w:hAnsi="Arial" w:cs="Arial"/>
          <w:sz w:val="22"/>
          <w:szCs w:val="22"/>
        </w:rPr>
        <w:t xml:space="preserve">     </w:t>
      </w:r>
      <w:r w:rsidRPr="00D249A0">
        <w:rPr>
          <w:rFonts w:ascii="Arial" w:hAnsi="Arial" w:cs="Arial"/>
          <w:sz w:val="22"/>
          <w:szCs w:val="22"/>
        </w:rPr>
        <w:t xml:space="preserve">  </w:t>
      </w:r>
      <w:r w:rsidRPr="00D249A0">
        <w:rPr>
          <w:rFonts w:ascii="Arial" w:hAnsi="Arial" w:cs="Arial"/>
          <w:sz w:val="22"/>
          <w:szCs w:val="22"/>
          <w:lang w:val="x-none"/>
        </w:rPr>
        <w:t xml:space="preserve">Luboš Čmiel </w:t>
      </w:r>
      <w:r w:rsidRPr="00D249A0">
        <w:rPr>
          <w:rFonts w:ascii="Arial" w:hAnsi="Arial" w:cs="Arial"/>
          <w:sz w:val="22"/>
          <w:szCs w:val="22"/>
        </w:rPr>
        <w:t>v. r.</w:t>
      </w:r>
      <w:r w:rsidRPr="00D249A0">
        <w:rPr>
          <w:rFonts w:ascii="Arial" w:hAnsi="Arial" w:cs="Arial"/>
          <w:sz w:val="22"/>
          <w:szCs w:val="22"/>
          <w:lang w:val="x-none"/>
        </w:rPr>
        <w:tab/>
      </w:r>
    </w:p>
    <w:p w14:paraId="6AC7B5E4" w14:textId="77777777" w:rsidR="00D249A0" w:rsidRPr="00D249A0" w:rsidRDefault="00D249A0" w:rsidP="00D249A0">
      <w:pPr>
        <w:pStyle w:val="Zkladntext"/>
        <w:tabs>
          <w:tab w:val="left" w:pos="284"/>
          <w:tab w:val="left" w:pos="6120"/>
        </w:tabs>
        <w:rPr>
          <w:rFonts w:ascii="Arial" w:hAnsi="Arial" w:cs="Arial"/>
          <w:sz w:val="22"/>
          <w:szCs w:val="22"/>
          <w:lang w:val="x-none"/>
        </w:rPr>
      </w:pPr>
      <w:r w:rsidRPr="00D249A0">
        <w:rPr>
          <w:rFonts w:ascii="Arial" w:hAnsi="Arial" w:cs="Arial"/>
          <w:sz w:val="22"/>
          <w:szCs w:val="22"/>
          <w:lang w:val="x-none"/>
        </w:rPr>
        <w:t>             starosta                                                                                      místostarosta</w:t>
      </w:r>
    </w:p>
    <w:p w14:paraId="7E958B58" w14:textId="0A99CE4A" w:rsidR="0009515D" w:rsidRPr="006647CE" w:rsidRDefault="0009515D" w:rsidP="00D249A0">
      <w:pPr>
        <w:pStyle w:val="Zkladntext"/>
        <w:tabs>
          <w:tab w:val="left" w:pos="284"/>
          <w:tab w:val="left" w:pos="6120"/>
        </w:tabs>
        <w:rPr>
          <w:rFonts w:ascii="Arial" w:hAnsi="Arial" w:cs="Arial"/>
          <w:sz w:val="22"/>
          <w:szCs w:val="22"/>
        </w:rPr>
      </w:pPr>
    </w:p>
    <w:p w14:paraId="4A0FB23E" w14:textId="77777777" w:rsidR="0009515D" w:rsidRDefault="0009515D" w:rsidP="0009515D">
      <w:pPr>
        <w:tabs>
          <w:tab w:val="left" w:pos="0"/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5735D75A" w14:textId="77777777" w:rsidR="0009515D" w:rsidRDefault="0009515D" w:rsidP="0009515D">
      <w:pPr>
        <w:tabs>
          <w:tab w:val="left" w:pos="0"/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6DDDC0E0" w14:textId="77777777" w:rsidR="0009515D" w:rsidRPr="006647CE" w:rsidRDefault="0009515D" w:rsidP="0009515D">
      <w:pPr>
        <w:spacing w:after="120"/>
        <w:rPr>
          <w:rFonts w:ascii="Arial" w:hAnsi="Arial" w:cs="Arial"/>
          <w:sz w:val="22"/>
          <w:szCs w:val="22"/>
        </w:rPr>
      </w:pPr>
    </w:p>
    <w:p w14:paraId="6F3D4A28" w14:textId="77777777" w:rsidR="0009515D" w:rsidRDefault="0009515D" w:rsidP="0009515D">
      <w:pPr>
        <w:spacing w:after="120"/>
        <w:rPr>
          <w:rFonts w:ascii="Arial" w:hAnsi="Arial" w:cs="Arial"/>
          <w:b/>
          <w:sz w:val="22"/>
          <w:szCs w:val="22"/>
        </w:rPr>
      </w:pPr>
    </w:p>
    <w:p w14:paraId="39E62F29" w14:textId="77777777" w:rsidR="0054582E" w:rsidRDefault="0054582E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2126C18C" w14:textId="77777777" w:rsidR="0054582E" w:rsidRDefault="0054582E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1A0E88AA" w14:textId="77777777" w:rsidR="0054582E" w:rsidRDefault="0054582E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4E24A5EC" w14:textId="77777777" w:rsidR="0054582E" w:rsidRDefault="0054582E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255F187C" w14:textId="77777777" w:rsidR="0054582E" w:rsidRDefault="0054582E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110E09A5" w14:textId="77777777" w:rsidR="0054582E" w:rsidRDefault="0054582E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78EC99F5" w14:textId="77777777" w:rsidR="00AE68AA" w:rsidRDefault="00AE68AA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757FF2D6" w14:textId="77777777" w:rsidR="0054582E" w:rsidRDefault="0054582E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708E60B9" w14:textId="77777777" w:rsidR="0054582E" w:rsidRDefault="0054582E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36F42DF5" w14:textId="09019847" w:rsidR="00AE68AA" w:rsidRDefault="00AE68AA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1D3BA201" w14:textId="13C2BB69" w:rsidR="00A62FFF" w:rsidRDefault="00A62FFF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309C63B7" w14:textId="3F69269A" w:rsidR="00A62FFF" w:rsidRDefault="00A62FFF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3FFACB4B" w14:textId="1355E4ED" w:rsidR="009E1E53" w:rsidRDefault="009E1E53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613C020E" w14:textId="77777777" w:rsidR="009E1E53" w:rsidRDefault="009E1E53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52EC92C1" w14:textId="77777777" w:rsidR="00AE68AA" w:rsidRDefault="00AE68AA" w:rsidP="0009515D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14:paraId="54C5C333" w14:textId="3B351442" w:rsidR="00AE68AA" w:rsidRDefault="00AE68AA" w:rsidP="00AE68AA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AE68AA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k </w:t>
      </w:r>
      <w:r w:rsidRPr="00AE68AA">
        <w:rPr>
          <w:rFonts w:ascii="Arial" w:hAnsi="Arial" w:cs="Arial"/>
          <w:b/>
          <w:bCs/>
          <w:iCs/>
          <w:sz w:val="22"/>
          <w:szCs w:val="22"/>
        </w:rPr>
        <w:t>obecně závazné vyhláš</w:t>
      </w:r>
      <w:r>
        <w:rPr>
          <w:rFonts w:ascii="Arial" w:hAnsi="Arial" w:cs="Arial"/>
          <w:b/>
          <w:bCs/>
          <w:iCs/>
          <w:sz w:val="22"/>
          <w:szCs w:val="22"/>
        </w:rPr>
        <w:t>ce</w:t>
      </w:r>
      <w:r w:rsidRPr="00AE68AA">
        <w:rPr>
          <w:rFonts w:ascii="Arial" w:hAnsi="Arial" w:cs="Arial"/>
          <w:b/>
          <w:bCs/>
          <w:iCs/>
          <w:sz w:val="22"/>
          <w:szCs w:val="22"/>
        </w:rPr>
        <w:t xml:space="preserve"> Města Jablunkova, o zákazu požívání alkoholických nápojů na některých veřejných prostranstvích.</w:t>
      </w:r>
    </w:p>
    <w:p w14:paraId="66BF3F6B" w14:textId="77777777" w:rsidR="00AE68AA" w:rsidRDefault="00AE68AA" w:rsidP="00AE68AA">
      <w:pPr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1A695C93" w14:textId="77777777" w:rsidR="00537EEC" w:rsidRDefault="00537EEC" w:rsidP="00454317">
      <w:pPr>
        <w:spacing w:after="120"/>
        <w:jc w:val="both"/>
        <w:rPr>
          <w:rFonts w:ascii="Arial" w:hAnsi="Arial" w:cs="Arial"/>
          <w:iCs/>
          <w:noProof/>
          <w:sz w:val="22"/>
          <w:szCs w:val="22"/>
        </w:rPr>
      </w:pPr>
    </w:p>
    <w:p w14:paraId="1B5C3867" w14:textId="1396C752" w:rsidR="00AE68AA" w:rsidRDefault="005F5FAC" w:rsidP="00454317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F5FAC"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00E7ADFD" wp14:editId="4152CE41">
            <wp:extent cx="5760720" cy="4048125"/>
            <wp:effectExtent l="0" t="0" r="0" b="9525"/>
            <wp:docPr id="14561251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251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B84B" w14:textId="61FB9405" w:rsidR="00537EEC" w:rsidRPr="00537EEC" w:rsidRDefault="00537EEC" w:rsidP="00537EEC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537EEC">
        <w:rPr>
          <w:rFonts w:ascii="Arial" w:hAnsi="Arial" w:cs="Arial"/>
          <w:b/>
          <w:bCs/>
          <w:iCs/>
          <w:sz w:val="22"/>
          <w:szCs w:val="22"/>
        </w:rPr>
        <w:t>Seznam lokalit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 dle parcelních čísel:</w:t>
      </w:r>
    </w:p>
    <w:p w14:paraId="0F3B9DBB" w14:textId="5184F47E" w:rsidR="00537EEC" w:rsidRPr="00537EEC" w:rsidRDefault="00537EEC" w:rsidP="00537EEC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37EEC">
        <w:rPr>
          <w:rFonts w:ascii="Arial" w:hAnsi="Arial" w:cs="Arial"/>
          <w:iCs/>
          <w:sz w:val="22"/>
          <w:szCs w:val="22"/>
        </w:rPr>
        <w:t>1) Veřejnosti přístupná dětská hřiště a pískoviště bez omezení provozní doby, na sídlišti ul. Lipová</w:t>
      </w:r>
      <w:r>
        <w:rPr>
          <w:rFonts w:ascii="Arial" w:hAnsi="Arial" w:cs="Arial"/>
          <w:iCs/>
          <w:sz w:val="22"/>
          <w:szCs w:val="22"/>
        </w:rPr>
        <w:t xml:space="preserve"> p.č. 390/3</w:t>
      </w:r>
      <w:r w:rsidRPr="00537EEC">
        <w:rPr>
          <w:rFonts w:ascii="Arial" w:hAnsi="Arial" w:cs="Arial"/>
          <w:iCs/>
          <w:sz w:val="22"/>
          <w:szCs w:val="22"/>
        </w:rPr>
        <w:t>,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537EEC">
        <w:rPr>
          <w:rFonts w:ascii="Arial" w:hAnsi="Arial" w:cs="Arial"/>
          <w:iCs/>
          <w:sz w:val="22"/>
          <w:szCs w:val="22"/>
        </w:rPr>
        <w:t>Bezručova</w:t>
      </w:r>
      <w:r>
        <w:rPr>
          <w:rFonts w:ascii="Arial" w:hAnsi="Arial" w:cs="Arial"/>
          <w:iCs/>
          <w:sz w:val="22"/>
          <w:szCs w:val="22"/>
        </w:rPr>
        <w:t xml:space="preserve"> p.č. 2041/9 </w:t>
      </w:r>
      <w:r w:rsidRPr="00537EEC">
        <w:rPr>
          <w:rFonts w:ascii="Arial" w:hAnsi="Arial" w:cs="Arial"/>
          <w:iCs/>
          <w:sz w:val="22"/>
          <w:szCs w:val="22"/>
        </w:rPr>
        <w:t>, Alej míru</w:t>
      </w:r>
      <w:r>
        <w:rPr>
          <w:rFonts w:ascii="Arial" w:hAnsi="Arial" w:cs="Arial"/>
          <w:iCs/>
          <w:sz w:val="22"/>
          <w:szCs w:val="22"/>
        </w:rPr>
        <w:t xml:space="preserve"> p.č. 803/2</w:t>
      </w:r>
      <w:r w:rsidRPr="00537EEC">
        <w:rPr>
          <w:rFonts w:ascii="Arial" w:hAnsi="Arial" w:cs="Arial"/>
          <w:iCs/>
          <w:sz w:val="22"/>
          <w:szCs w:val="22"/>
        </w:rPr>
        <w:t>, Folvarček</w:t>
      </w:r>
      <w:r>
        <w:rPr>
          <w:rFonts w:ascii="Arial" w:hAnsi="Arial" w:cs="Arial"/>
          <w:iCs/>
          <w:sz w:val="22"/>
          <w:szCs w:val="22"/>
        </w:rPr>
        <w:t xml:space="preserve"> p.č. 1344/7</w:t>
      </w:r>
      <w:r w:rsidRPr="00537EEC">
        <w:rPr>
          <w:rFonts w:ascii="Arial" w:hAnsi="Arial" w:cs="Arial"/>
          <w:iCs/>
          <w:sz w:val="22"/>
          <w:szCs w:val="22"/>
        </w:rPr>
        <w:t>, Mlýnská</w:t>
      </w:r>
      <w:r>
        <w:rPr>
          <w:rFonts w:ascii="Arial" w:hAnsi="Arial" w:cs="Arial"/>
          <w:iCs/>
          <w:sz w:val="22"/>
          <w:szCs w:val="22"/>
        </w:rPr>
        <w:t xml:space="preserve"> p.č. 91/1, k.ú. Jablunkov</w:t>
      </w:r>
    </w:p>
    <w:p w14:paraId="7D1EBC30" w14:textId="60F1C3EE" w:rsidR="00537EEC" w:rsidRPr="00537EEC" w:rsidRDefault="00537EEC" w:rsidP="00537EEC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37EEC">
        <w:rPr>
          <w:rFonts w:ascii="Arial" w:hAnsi="Arial" w:cs="Arial"/>
          <w:iCs/>
          <w:sz w:val="22"/>
          <w:szCs w:val="22"/>
        </w:rPr>
        <w:t xml:space="preserve">2) Park a okolí místní radnice </w:t>
      </w:r>
      <w:r>
        <w:rPr>
          <w:rFonts w:ascii="Arial" w:hAnsi="Arial" w:cs="Arial"/>
          <w:iCs/>
          <w:sz w:val="22"/>
          <w:szCs w:val="22"/>
        </w:rPr>
        <w:t>p.č.635/1</w:t>
      </w:r>
      <w:r w:rsidRPr="00537EEC">
        <w:rPr>
          <w:rFonts w:ascii="Arial" w:hAnsi="Arial" w:cs="Arial"/>
          <w:iCs/>
          <w:sz w:val="22"/>
          <w:szCs w:val="22"/>
        </w:rPr>
        <w:t>,</w:t>
      </w:r>
      <w:r>
        <w:rPr>
          <w:rFonts w:ascii="Arial" w:hAnsi="Arial" w:cs="Arial"/>
          <w:iCs/>
          <w:sz w:val="22"/>
          <w:szCs w:val="22"/>
        </w:rPr>
        <w:t xml:space="preserve"> 636/1,636/2, 637/1, 636/8,</w:t>
      </w:r>
      <w:r w:rsidRPr="00537EEC">
        <w:rPr>
          <w:rFonts w:ascii="Arial" w:hAnsi="Arial" w:cs="Arial"/>
          <w:iCs/>
          <w:sz w:val="22"/>
          <w:szCs w:val="22"/>
        </w:rPr>
        <w:t xml:space="preserve"> k.ú. Jablunkov</w:t>
      </w:r>
    </w:p>
    <w:p w14:paraId="1F26728E" w14:textId="6BF4C843" w:rsidR="00537EEC" w:rsidRPr="00537EEC" w:rsidRDefault="00537EEC" w:rsidP="00537EEC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37EEC">
        <w:rPr>
          <w:rFonts w:ascii="Arial" w:hAnsi="Arial" w:cs="Arial"/>
          <w:iCs/>
          <w:sz w:val="22"/>
          <w:szCs w:val="22"/>
        </w:rPr>
        <w:t>3) Park u městského lesa a městský les p.č. 984</w:t>
      </w:r>
      <w:r w:rsidR="003B6007">
        <w:rPr>
          <w:rFonts w:ascii="Arial" w:hAnsi="Arial" w:cs="Arial"/>
          <w:iCs/>
          <w:sz w:val="22"/>
          <w:szCs w:val="22"/>
        </w:rPr>
        <w:t>/7</w:t>
      </w:r>
      <w:r w:rsidRPr="00537EEC">
        <w:rPr>
          <w:rFonts w:ascii="Arial" w:hAnsi="Arial" w:cs="Arial"/>
          <w:iCs/>
          <w:sz w:val="22"/>
          <w:szCs w:val="22"/>
        </w:rPr>
        <w:t>,98</w:t>
      </w:r>
      <w:r w:rsidR="003B6007">
        <w:rPr>
          <w:rFonts w:ascii="Arial" w:hAnsi="Arial" w:cs="Arial"/>
          <w:iCs/>
          <w:sz w:val="22"/>
          <w:szCs w:val="22"/>
        </w:rPr>
        <w:t>4</w:t>
      </w:r>
      <w:r w:rsidRPr="00537EEC">
        <w:rPr>
          <w:rFonts w:ascii="Arial" w:hAnsi="Arial" w:cs="Arial"/>
          <w:iCs/>
          <w:sz w:val="22"/>
          <w:szCs w:val="22"/>
        </w:rPr>
        <w:t>/2</w:t>
      </w:r>
      <w:r w:rsidR="003B6007">
        <w:rPr>
          <w:rFonts w:ascii="Arial" w:hAnsi="Arial" w:cs="Arial"/>
          <w:iCs/>
          <w:sz w:val="22"/>
          <w:szCs w:val="22"/>
        </w:rPr>
        <w:t>, 1008/1, 986/36, 986/12, 986/2, 984/1</w:t>
      </w:r>
      <w:r w:rsidRPr="00537EEC">
        <w:rPr>
          <w:rFonts w:ascii="Arial" w:hAnsi="Arial" w:cs="Arial"/>
          <w:iCs/>
          <w:sz w:val="22"/>
          <w:szCs w:val="22"/>
        </w:rPr>
        <w:t>, k.ú. Jablunkov;</w:t>
      </w:r>
    </w:p>
    <w:p w14:paraId="21056178" w14:textId="00D0B032" w:rsidR="00537EEC" w:rsidRPr="00537EEC" w:rsidRDefault="00537EEC" w:rsidP="00537EEC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37EEC">
        <w:rPr>
          <w:rFonts w:ascii="Arial" w:hAnsi="Arial" w:cs="Arial"/>
          <w:iCs/>
          <w:sz w:val="22"/>
          <w:szCs w:val="22"/>
        </w:rPr>
        <w:t xml:space="preserve">4) Prostranství u polikliniky </w:t>
      </w:r>
      <w:r w:rsidR="003B6007">
        <w:rPr>
          <w:rFonts w:ascii="Arial" w:hAnsi="Arial" w:cs="Arial"/>
          <w:iCs/>
          <w:sz w:val="22"/>
          <w:szCs w:val="22"/>
        </w:rPr>
        <w:t>ulice Školí, p.č. 630, k.ú. Jablunkov</w:t>
      </w:r>
    </w:p>
    <w:p w14:paraId="4869DBAF" w14:textId="05B0AB70" w:rsidR="00537EEC" w:rsidRPr="00537EEC" w:rsidRDefault="00537EEC" w:rsidP="00537EEC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37EEC">
        <w:rPr>
          <w:rFonts w:ascii="Arial" w:hAnsi="Arial" w:cs="Arial"/>
          <w:iCs/>
          <w:sz w:val="22"/>
          <w:szCs w:val="22"/>
        </w:rPr>
        <w:t xml:space="preserve">5) Areál autobusového stanoviště p.č. </w:t>
      </w:r>
      <w:r w:rsidR="003B6007">
        <w:rPr>
          <w:rFonts w:ascii="Arial" w:hAnsi="Arial" w:cs="Arial"/>
          <w:iCs/>
          <w:sz w:val="22"/>
          <w:szCs w:val="22"/>
        </w:rPr>
        <w:t>1050/8, 1049/1, 1049/3, 1049/2, 1050/22 a 1130</w:t>
      </w:r>
      <w:r w:rsidRPr="00537EEC">
        <w:rPr>
          <w:rFonts w:ascii="Arial" w:hAnsi="Arial" w:cs="Arial"/>
          <w:iCs/>
          <w:sz w:val="22"/>
          <w:szCs w:val="22"/>
        </w:rPr>
        <w:t xml:space="preserve"> k.ú Jablunkov</w:t>
      </w:r>
    </w:p>
    <w:p w14:paraId="1345B950" w14:textId="1EE64085" w:rsidR="00537EEC" w:rsidRPr="00537EEC" w:rsidRDefault="00537EEC" w:rsidP="00537EEC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37EEC">
        <w:rPr>
          <w:rFonts w:ascii="Arial" w:hAnsi="Arial" w:cs="Arial"/>
          <w:iCs/>
          <w:sz w:val="22"/>
          <w:szCs w:val="22"/>
        </w:rPr>
        <w:t xml:space="preserve">6) V centrální oblasti města </w:t>
      </w:r>
      <w:r w:rsidR="00E27578">
        <w:rPr>
          <w:rFonts w:ascii="Arial" w:hAnsi="Arial" w:cs="Arial"/>
          <w:iCs/>
          <w:sz w:val="22"/>
          <w:szCs w:val="22"/>
        </w:rPr>
        <w:t>Mariánské náměstí p.č. 333/1, 4154/1, 176/1</w:t>
      </w:r>
      <w:r w:rsidRPr="00537EEC">
        <w:rPr>
          <w:rFonts w:ascii="Arial" w:hAnsi="Arial" w:cs="Arial"/>
          <w:iCs/>
          <w:sz w:val="22"/>
          <w:szCs w:val="22"/>
        </w:rPr>
        <w:t>,</w:t>
      </w:r>
      <w:r w:rsidR="00C023CD">
        <w:rPr>
          <w:rFonts w:ascii="Arial" w:hAnsi="Arial" w:cs="Arial"/>
          <w:iCs/>
          <w:sz w:val="22"/>
          <w:szCs w:val="22"/>
        </w:rPr>
        <w:t xml:space="preserve"> k.ú. Jablunkov</w:t>
      </w:r>
    </w:p>
    <w:p w14:paraId="40D9BD31" w14:textId="3629F5BA" w:rsidR="00537EEC" w:rsidRPr="00537EEC" w:rsidRDefault="00537EEC" w:rsidP="00537EEC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37EEC">
        <w:rPr>
          <w:rFonts w:ascii="Arial" w:hAnsi="Arial" w:cs="Arial"/>
          <w:iCs/>
          <w:sz w:val="22"/>
          <w:szCs w:val="22"/>
        </w:rPr>
        <w:t>7) Prostranství u katolického kostela Božího Těla p.č. 178,179,180 k.ú. Jablunkov a prostranství</w:t>
      </w:r>
      <w:r w:rsidR="00C023CD">
        <w:rPr>
          <w:rFonts w:ascii="Arial" w:hAnsi="Arial" w:cs="Arial"/>
          <w:iCs/>
          <w:sz w:val="22"/>
          <w:szCs w:val="22"/>
        </w:rPr>
        <w:t xml:space="preserve">, </w:t>
      </w:r>
      <w:r w:rsidRPr="00537EEC">
        <w:rPr>
          <w:rFonts w:ascii="Arial" w:hAnsi="Arial" w:cs="Arial"/>
          <w:iCs/>
          <w:sz w:val="22"/>
          <w:szCs w:val="22"/>
        </w:rPr>
        <w:t>kolem klášterního kostela sv. Josefa, kláštera sester Alžbětinek a přilehlého Domova sv. Alžběty</w:t>
      </w:r>
      <w:r w:rsidR="00D60A3C">
        <w:rPr>
          <w:rFonts w:ascii="Arial" w:hAnsi="Arial" w:cs="Arial"/>
          <w:iCs/>
          <w:sz w:val="22"/>
          <w:szCs w:val="22"/>
        </w:rPr>
        <w:t xml:space="preserve">, </w:t>
      </w:r>
      <w:r w:rsidRPr="00537EEC">
        <w:rPr>
          <w:rFonts w:ascii="Arial" w:hAnsi="Arial" w:cs="Arial"/>
          <w:iCs/>
          <w:sz w:val="22"/>
          <w:szCs w:val="22"/>
        </w:rPr>
        <w:t>p.č. 1155,1156,1157 k.ú. Jablunkov;</w:t>
      </w:r>
    </w:p>
    <w:p w14:paraId="7C3BD6AA" w14:textId="342A56AF" w:rsidR="00537EEC" w:rsidRPr="00537EEC" w:rsidRDefault="00537EEC" w:rsidP="00537EEC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37EEC">
        <w:rPr>
          <w:rFonts w:ascii="Arial" w:hAnsi="Arial" w:cs="Arial"/>
          <w:iCs/>
          <w:sz w:val="22"/>
          <w:szCs w:val="22"/>
        </w:rPr>
        <w:t>8) Park místního plicního sanatoria</w:t>
      </w:r>
      <w:r w:rsidR="00D60A3C">
        <w:rPr>
          <w:rFonts w:ascii="Arial" w:hAnsi="Arial" w:cs="Arial"/>
          <w:iCs/>
          <w:sz w:val="22"/>
          <w:szCs w:val="22"/>
        </w:rPr>
        <w:t xml:space="preserve"> p.č. 2040, 2068, 2024/2, 2024/1, 2066, 2065, k.ú. Jablunkov</w:t>
      </w:r>
    </w:p>
    <w:p w14:paraId="481E96A2" w14:textId="179DC3A8" w:rsidR="00537EEC" w:rsidRPr="0054582E" w:rsidRDefault="00537EEC" w:rsidP="00537EEC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537EEC">
        <w:rPr>
          <w:rFonts w:ascii="Arial" w:hAnsi="Arial" w:cs="Arial"/>
          <w:iCs/>
          <w:sz w:val="22"/>
          <w:szCs w:val="22"/>
        </w:rPr>
        <w:t>9) Okolí nákupních center: Tesco p.č. 1128, 1127/1, 1037/2,</w:t>
      </w:r>
      <w:r w:rsidR="00D60A3C">
        <w:rPr>
          <w:rFonts w:ascii="Arial" w:hAnsi="Arial" w:cs="Arial"/>
          <w:iCs/>
          <w:sz w:val="22"/>
          <w:szCs w:val="22"/>
        </w:rPr>
        <w:t xml:space="preserve"> 1127/3, </w:t>
      </w:r>
      <w:r w:rsidRPr="00537EEC">
        <w:rPr>
          <w:rFonts w:ascii="Arial" w:hAnsi="Arial" w:cs="Arial"/>
          <w:iCs/>
          <w:sz w:val="22"/>
          <w:szCs w:val="22"/>
        </w:rPr>
        <w:t xml:space="preserve"> Albert p.č.  91/19,</w:t>
      </w:r>
      <w:r w:rsidR="00D60A3C">
        <w:rPr>
          <w:rFonts w:ascii="Arial" w:hAnsi="Arial" w:cs="Arial"/>
          <w:iCs/>
          <w:sz w:val="22"/>
          <w:szCs w:val="22"/>
        </w:rPr>
        <w:t xml:space="preserve"> 91/12, 91/13, 91/16, 91/11, 91/17, k.ú. Jablunkov, Billa  p.č.1436, k.ú. Jablunkov, </w:t>
      </w:r>
      <w:r w:rsidRPr="00537EEC">
        <w:rPr>
          <w:rFonts w:ascii="Arial" w:hAnsi="Arial" w:cs="Arial"/>
          <w:iCs/>
          <w:sz w:val="22"/>
          <w:szCs w:val="22"/>
        </w:rPr>
        <w:t>Penny p.č. 33/3, 33/13, 33/14, 33/15 v k.ú. Jablunkov.</w:t>
      </w:r>
    </w:p>
    <w:sectPr w:rsidR="00537EEC" w:rsidRPr="0054582E">
      <w:footnotePr>
        <w:numRestart w:val="eachPage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E32F7" w14:textId="77777777" w:rsidR="005415B3" w:rsidRDefault="005415B3" w:rsidP="006174D3">
      <w:r>
        <w:separator/>
      </w:r>
    </w:p>
  </w:endnote>
  <w:endnote w:type="continuationSeparator" w:id="0">
    <w:p w14:paraId="768493B1" w14:textId="77777777" w:rsidR="005415B3" w:rsidRDefault="005415B3" w:rsidP="0061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1CDE5" w14:textId="77777777" w:rsidR="005415B3" w:rsidRDefault="005415B3" w:rsidP="006174D3">
      <w:r>
        <w:separator/>
      </w:r>
    </w:p>
  </w:footnote>
  <w:footnote w:type="continuationSeparator" w:id="0">
    <w:p w14:paraId="3C2D6AF1" w14:textId="77777777" w:rsidR="005415B3" w:rsidRDefault="005415B3" w:rsidP="006174D3">
      <w:r>
        <w:continuationSeparator/>
      </w:r>
    </w:p>
  </w:footnote>
  <w:footnote w:id="1">
    <w:p w14:paraId="395F620E" w14:textId="77777777" w:rsidR="0009515D" w:rsidRPr="00E769EA" w:rsidRDefault="0009515D" w:rsidP="0009515D">
      <w:pPr>
        <w:pStyle w:val="Textpoznpodarou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14:paraId="1B417DF1" w14:textId="77777777" w:rsidR="0009515D" w:rsidRDefault="0009515D" w:rsidP="0009515D">
      <w:pPr>
        <w:pStyle w:val="Textpoznpodarou"/>
        <w:jc w:val="both"/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ustanovení § 2 písm. </w:t>
      </w:r>
      <w:r>
        <w:rPr>
          <w:rFonts w:ascii="Arial" w:hAnsi="Arial" w:cs="Arial"/>
        </w:rPr>
        <w:t>f</w:t>
      </w:r>
      <w:r w:rsidRPr="00E769EA">
        <w:rPr>
          <w:rFonts w:ascii="Arial" w:hAnsi="Arial" w:cs="Arial"/>
        </w:rPr>
        <w:t xml:space="preserve">) zákona č. </w:t>
      </w:r>
      <w:r>
        <w:rPr>
          <w:rFonts w:ascii="Arial" w:hAnsi="Arial" w:cs="Arial"/>
        </w:rPr>
        <w:t>65/2017</w:t>
      </w:r>
      <w:r w:rsidRPr="00E769EA">
        <w:rPr>
          <w:rFonts w:ascii="Arial" w:hAnsi="Arial" w:cs="Arial"/>
        </w:rPr>
        <w:t xml:space="preserve"> Sb., </w:t>
      </w:r>
      <w:r>
        <w:rPr>
          <w:rFonts w:ascii="Arial" w:hAnsi="Arial" w:cs="Arial"/>
        </w:rPr>
        <w:t xml:space="preserve">o </w:t>
      </w:r>
      <w:r w:rsidRPr="00541BC4">
        <w:rPr>
          <w:rFonts w:ascii="Arial" w:hAnsi="Arial" w:cs="Arial"/>
        </w:rPr>
        <w:t>ochraně zdraví před škodlivými účinky návykových látek</w:t>
      </w:r>
      <w:r>
        <w:rPr>
          <w:rFonts w:ascii="Arial" w:hAnsi="Arial" w:cs="Arial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C2CA9"/>
    <w:multiLevelType w:val="hybridMultilevel"/>
    <w:tmpl w:val="E2CAF28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161EF"/>
    <w:multiLevelType w:val="hybridMultilevel"/>
    <w:tmpl w:val="AFE2E6B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87C50"/>
    <w:multiLevelType w:val="hybridMultilevel"/>
    <w:tmpl w:val="511CFA9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1454D"/>
    <w:multiLevelType w:val="hybridMultilevel"/>
    <w:tmpl w:val="3372EF4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46280"/>
    <w:multiLevelType w:val="hybridMultilevel"/>
    <w:tmpl w:val="5EF0782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84862"/>
    <w:multiLevelType w:val="hybridMultilevel"/>
    <w:tmpl w:val="86D043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86F06"/>
    <w:multiLevelType w:val="hybridMultilevel"/>
    <w:tmpl w:val="C848095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F630C"/>
    <w:multiLevelType w:val="hybridMultilevel"/>
    <w:tmpl w:val="099E46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1480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71394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589236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583863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77683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0666308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080195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59754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009884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1576359">
    <w:abstractNumId w:val="2"/>
  </w:num>
  <w:num w:numId="11" w16cid:durableId="1176724308">
    <w:abstractNumId w:val="0"/>
  </w:num>
  <w:num w:numId="12" w16cid:durableId="924337608">
    <w:abstractNumId w:val="4"/>
  </w:num>
  <w:num w:numId="13" w16cid:durableId="907227397">
    <w:abstractNumId w:val="8"/>
  </w:num>
  <w:num w:numId="14" w16cid:durableId="414668817">
    <w:abstractNumId w:val="1"/>
  </w:num>
  <w:num w:numId="15" w16cid:durableId="1438406461">
    <w:abstractNumId w:val="9"/>
  </w:num>
  <w:num w:numId="16" w16cid:durableId="1658613597">
    <w:abstractNumId w:val="5"/>
  </w:num>
  <w:num w:numId="17" w16cid:durableId="494996883">
    <w:abstractNumId w:val="7"/>
  </w:num>
  <w:num w:numId="18" w16cid:durableId="257950413">
    <w:abstractNumId w:val="3"/>
  </w:num>
  <w:num w:numId="19" w16cid:durableId="19351674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4D3"/>
    <w:rsid w:val="00004AF9"/>
    <w:rsid w:val="000101ED"/>
    <w:rsid w:val="00054820"/>
    <w:rsid w:val="0009515D"/>
    <w:rsid w:val="000B7F4D"/>
    <w:rsid w:val="000E70BE"/>
    <w:rsid w:val="00203082"/>
    <w:rsid w:val="00224BC3"/>
    <w:rsid w:val="002667A6"/>
    <w:rsid w:val="00295893"/>
    <w:rsid w:val="00312C23"/>
    <w:rsid w:val="0035380D"/>
    <w:rsid w:val="003822FA"/>
    <w:rsid w:val="0039289A"/>
    <w:rsid w:val="003A702F"/>
    <w:rsid w:val="003B6007"/>
    <w:rsid w:val="004374E5"/>
    <w:rsid w:val="00454317"/>
    <w:rsid w:val="004D5F6D"/>
    <w:rsid w:val="00537EEC"/>
    <w:rsid w:val="005415B3"/>
    <w:rsid w:val="0054582E"/>
    <w:rsid w:val="005B67AA"/>
    <w:rsid w:val="005F5FAC"/>
    <w:rsid w:val="006174D3"/>
    <w:rsid w:val="006409A8"/>
    <w:rsid w:val="007D0437"/>
    <w:rsid w:val="008A1A9D"/>
    <w:rsid w:val="008A1C0C"/>
    <w:rsid w:val="008F57C3"/>
    <w:rsid w:val="00927090"/>
    <w:rsid w:val="00977EBD"/>
    <w:rsid w:val="009A4AD8"/>
    <w:rsid w:val="009E1E53"/>
    <w:rsid w:val="009E76D8"/>
    <w:rsid w:val="00A35B10"/>
    <w:rsid w:val="00A52E6D"/>
    <w:rsid w:val="00A62FFF"/>
    <w:rsid w:val="00AA4918"/>
    <w:rsid w:val="00AE68AA"/>
    <w:rsid w:val="00B11D35"/>
    <w:rsid w:val="00B508AB"/>
    <w:rsid w:val="00B83B5A"/>
    <w:rsid w:val="00C023CD"/>
    <w:rsid w:val="00CE2EA3"/>
    <w:rsid w:val="00D106E5"/>
    <w:rsid w:val="00D249A0"/>
    <w:rsid w:val="00D37C76"/>
    <w:rsid w:val="00D41849"/>
    <w:rsid w:val="00D60A3C"/>
    <w:rsid w:val="00D74102"/>
    <w:rsid w:val="00DA18DB"/>
    <w:rsid w:val="00DF22C8"/>
    <w:rsid w:val="00DF2D4A"/>
    <w:rsid w:val="00E27578"/>
    <w:rsid w:val="00E82232"/>
    <w:rsid w:val="00E832DD"/>
    <w:rsid w:val="00E87EEF"/>
    <w:rsid w:val="00EF39FC"/>
    <w:rsid w:val="00F73D7F"/>
    <w:rsid w:val="00FE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EC73B"/>
  <w15:chartTrackingRefBased/>
  <w15:docId w15:val="{A0DD6323-E742-4F96-84D4-57A47B0F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6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174D3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74D3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6174D3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6174D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174D3"/>
    <w:pPr>
      <w:ind w:left="720"/>
      <w:contextualSpacing/>
    </w:pPr>
  </w:style>
  <w:style w:type="paragraph" w:customStyle="1" w:styleId="NormlnIMP">
    <w:name w:val="Normální_IMP"/>
    <w:basedOn w:val="Normln"/>
    <w:rsid w:val="006174D3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styleId="Znakapoznpodarou">
    <w:name w:val="footnote reference"/>
    <w:uiPriority w:val="99"/>
    <w:semiHidden/>
    <w:unhideWhenUsed/>
    <w:rsid w:val="006174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49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1D901-F929-4932-A7B7-319D0B686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617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SÁŇKOVÁ Michaela, Ing.</dc:creator>
  <cp:keywords/>
  <dc:description/>
  <cp:lastModifiedBy>Pavel Kufa</cp:lastModifiedBy>
  <cp:revision>6</cp:revision>
  <cp:lastPrinted>2025-02-04T05:33:00Z</cp:lastPrinted>
  <dcterms:created xsi:type="dcterms:W3CDTF">2025-03-11T07:50:00Z</dcterms:created>
  <dcterms:modified xsi:type="dcterms:W3CDTF">2025-03-31T07:24:00Z</dcterms:modified>
</cp:coreProperties>
</file>