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7A0B5" w14:textId="77777777" w:rsidR="00827212" w:rsidRPr="003B3D43" w:rsidRDefault="00827212" w:rsidP="00827212">
      <w:pPr>
        <w:spacing w:line="259" w:lineRule="auto"/>
        <w:ind w:left="10" w:hanging="10"/>
        <w:jc w:val="center"/>
        <w:rPr>
          <w:rFonts w:ascii="Arial" w:hAnsi="Arial" w:cs="Arial"/>
          <w:b/>
          <w:bCs/>
          <w:szCs w:val="24"/>
        </w:rPr>
      </w:pPr>
      <w:r w:rsidRPr="003B3D43">
        <w:rPr>
          <w:rFonts w:ascii="Arial" w:hAnsi="Arial" w:cs="Arial"/>
          <w:b/>
          <w:bCs/>
          <w:szCs w:val="24"/>
        </w:rPr>
        <w:t>město Ždánice</w:t>
      </w:r>
    </w:p>
    <w:p w14:paraId="2FAD1D7E" w14:textId="77777777" w:rsidR="00827212" w:rsidRPr="003B3D43" w:rsidRDefault="00827212" w:rsidP="00827212">
      <w:pPr>
        <w:spacing w:line="259" w:lineRule="auto"/>
        <w:ind w:left="10" w:right="48" w:hanging="10"/>
        <w:jc w:val="center"/>
        <w:rPr>
          <w:rFonts w:ascii="Arial" w:hAnsi="Arial" w:cs="Arial"/>
          <w:b/>
          <w:bCs/>
          <w:szCs w:val="24"/>
        </w:rPr>
      </w:pPr>
      <w:r w:rsidRPr="003B3D43">
        <w:rPr>
          <w:rFonts w:ascii="Arial" w:hAnsi="Arial" w:cs="Arial"/>
          <w:b/>
          <w:bCs/>
          <w:szCs w:val="24"/>
        </w:rPr>
        <w:t>Zastupitelstvo města Ždánic</w:t>
      </w:r>
    </w:p>
    <w:p w14:paraId="1F51272B" w14:textId="168D5C04" w:rsidR="00827212" w:rsidRDefault="00827212" w:rsidP="00827212">
      <w:pPr>
        <w:spacing w:after="253" w:line="219" w:lineRule="auto"/>
        <w:ind w:left="2319" w:right="0" w:hanging="2266"/>
        <w:jc w:val="left"/>
        <w:rPr>
          <w:rFonts w:ascii="Arial" w:hAnsi="Arial" w:cs="Arial"/>
          <w:b/>
          <w:bCs/>
          <w:szCs w:val="24"/>
        </w:rPr>
      </w:pPr>
      <w:r w:rsidRPr="003B3D43">
        <w:rPr>
          <w:rFonts w:ascii="Arial" w:hAnsi="Arial" w:cs="Arial"/>
          <w:b/>
          <w:bCs/>
          <w:szCs w:val="24"/>
        </w:rPr>
        <w:t xml:space="preserve">Obecně závazná vyhláška města Ždánic č. 1/2022 </w:t>
      </w:r>
      <w:r w:rsidR="00EB5676">
        <w:rPr>
          <w:rFonts w:ascii="Arial" w:hAnsi="Arial" w:cs="Arial"/>
          <w:b/>
          <w:bCs/>
          <w:szCs w:val="24"/>
        </w:rPr>
        <w:t>o</w:t>
      </w:r>
      <w:r w:rsidRPr="003B3D43">
        <w:rPr>
          <w:rFonts w:ascii="Arial" w:hAnsi="Arial" w:cs="Arial"/>
          <w:b/>
          <w:bCs/>
          <w:szCs w:val="24"/>
        </w:rPr>
        <w:t xml:space="preserve"> zajištění ochrany životního prostředí v katastrálním území Ždánice</w:t>
      </w:r>
    </w:p>
    <w:p w14:paraId="07585F89" w14:textId="77777777" w:rsidR="00827212" w:rsidRDefault="00827212" w:rsidP="00827212">
      <w:pPr>
        <w:spacing w:after="222"/>
        <w:ind w:right="23" w:firstLine="0"/>
        <w:rPr>
          <w:rFonts w:ascii="Arial" w:hAnsi="Arial" w:cs="Arial"/>
          <w:sz w:val="22"/>
        </w:rPr>
      </w:pPr>
      <w:r w:rsidRPr="003B3D43">
        <w:rPr>
          <w:rFonts w:ascii="Arial" w:hAnsi="Arial" w:cs="Arial"/>
          <w:sz w:val="22"/>
        </w:rPr>
        <w:t xml:space="preserve">Zastupitelstvo města Ždánic se na svém zasedání konaném dne 14.03.2022 usnesením č. 2022/XVlll </w:t>
      </w:r>
      <w:r>
        <w:rPr>
          <w:rFonts w:ascii="Arial" w:hAnsi="Arial" w:cs="Arial"/>
          <w:sz w:val="22"/>
        </w:rPr>
        <w:t>-</w:t>
      </w:r>
      <w:r w:rsidRPr="003B3D43">
        <w:rPr>
          <w:rFonts w:ascii="Arial" w:hAnsi="Arial" w:cs="Arial"/>
          <w:sz w:val="22"/>
        </w:rPr>
        <w:t xml:space="preserve"> 17 usneslo vydat v souladu s </w:t>
      </w:r>
      <w:r>
        <w:rPr>
          <w:rFonts w:ascii="Arial" w:hAnsi="Arial" w:cs="Arial"/>
          <w:sz w:val="22"/>
        </w:rPr>
        <w:t>§</w:t>
      </w:r>
      <w:r w:rsidRPr="003B3D43">
        <w:rPr>
          <w:rFonts w:ascii="Arial" w:hAnsi="Arial" w:cs="Arial"/>
          <w:sz w:val="22"/>
        </w:rPr>
        <w:t xml:space="preserve"> 10 písm. c) a </w:t>
      </w:r>
      <w:r>
        <w:rPr>
          <w:rFonts w:ascii="Arial" w:hAnsi="Arial" w:cs="Arial"/>
          <w:sz w:val="22"/>
        </w:rPr>
        <w:t>§</w:t>
      </w:r>
      <w:r w:rsidRPr="003B3D43">
        <w:rPr>
          <w:rFonts w:ascii="Arial" w:hAnsi="Arial" w:cs="Arial"/>
          <w:sz w:val="22"/>
        </w:rPr>
        <w:t xml:space="preserve"> 84 odst. 2 písm. h) zákona č. 128/2000 Sb., o obcích (obecní zřízení), ve znění pozdějších předpisů, tuto obecně závaznou </w:t>
      </w:r>
      <w:r w:rsidRPr="003B3D43">
        <w:rPr>
          <w:rFonts w:ascii="Arial" w:hAnsi="Arial" w:cs="Arial"/>
          <w:noProof/>
          <w:sz w:val="22"/>
        </w:rPr>
        <w:drawing>
          <wp:inline distT="0" distB="0" distL="0" distR="0" wp14:anchorId="21AF1CE5" wp14:editId="55F453E2">
            <wp:extent cx="3048" cy="3049"/>
            <wp:effectExtent l="0" t="0" r="0" b="0"/>
            <wp:docPr id="1931" name="Picture 19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" name="Picture 19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3D43">
        <w:rPr>
          <w:rFonts w:ascii="Arial" w:hAnsi="Arial" w:cs="Arial"/>
          <w:sz w:val="22"/>
        </w:rPr>
        <w:t>vyhlášku (dále jen „tato vyhláška”):</w:t>
      </w:r>
    </w:p>
    <w:p w14:paraId="6455C61C" w14:textId="77777777" w:rsidR="00827212" w:rsidRPr="003B3D43" w:rsidRDefault="00827212" w:rsidP="00827212">
      <w:pPr>
        <w:spacing w:after="222"/>
        <w:ind w:left="57" w:right="23"/>
        <w:rPr>
          <w:rFonts w:ascii="Arial" w:hAnsi="Arial" w:cs="Arial"/>
          <w:b/>
          <w:bCs/>
          <w:sz w:val="22"/>
        </w:rPr>
      </w:pPr>
    </w:p>
    <w:p w14:paraId="499E1AFB" w14:textId="77777777" w:rsidR="00827212" w:rsidRPr="003B3D43" w:rsidRDefault="00827212" w:rsidP="00827212">
      <w:pPr>
        <w:pStyle w:val="Nadpis1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</w:t>
      </w:r>
      <w:r w:rsidRPr="003B3D43">
        <w:rPr>
          <w:rFonts w:ascii="Arial" w:hAnsi="Arial" w:cs="Arial"/>
          <w:b/>
          <w:bCs/>
          <w:sz w:val="22"/>
        </w:rPr>
        <w:t>l. 1</w:t>
      </w:r>
    </w:p>
    <w:p w14:paraId="517DDDDC" w14:textId="77777777" w:rsidR="00827212" w:rsidRPr="003B3D43" w:rsidRDefault="00827212" w:rsidP="00827212">
      <w:pPr>
        <w:numPr>
          <w:ilvl w:val="0"/>
          <w:numId w:val="1"/>
        </w:numPr>
        <w:ind w:right="23" w:hanging="341"/>
        <w:rPr>
          <w:rFonts w:ascii="Arial" w:hAnsi="Arial" w:cs="Arial"/>
          <w:sz w:val="22"/>
        </w:rPr>
      </w:pPr>
      <w:r w:rsidRPr="003B3D43">
        <w:rPr>
          <w:rFonts w:ascii="Arial" w:hAnsi="Arial" w:cs="Arial"/>
          <w:sz w:val="22"/>
        </w:rPr>
        <w:t>V souladu se všeobecným zájmem na ochranu životního prostředí a zeleně v zástavbě se stanovuje touto obecně závaznou vyhláškou zákaz, jehož účelem je zajištění ochrany zahrádkářské činnosti jakožto činnosti veřejně prospěšné a ochrany životního prostředí, jakožto jednoho ze základních lidských práv dle článku 35 Listiny základních práv a svobod.</w:t>
      </w:r>
      <w:r w:rsidRPr="003B3D43">
        <w:rPr>
          <w:rFonts w:ascii="Arial" w:hAnsi="Arial" w:cs="Arial"/>
          <w:noProof/>
          <w:sz w:val="22"/>
        </w:rPr>
        <w:drawing>
          <wp:inline distT="0" distB="0" distL="0" distR="0" wp14:anchorId="1942E503" wp14:editId="36586AC0">
            <wp:extent cx="3048" cy="3049"/>
            <wp:effectExtent l="0" t="0" r="0" b="0"/>
            <wp:docPr id="1932" name="Picture 19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" name="Picture 19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5101F" w14:textId="77777777" w:rsidR="00827212" w:rsidRPr="003B3D43" w:rsidRDefault="00827212" w:rsidP="00827212">
      <w:pPr>
        <w:numPr>
          <w:ilvl w:val="0"/>
          <w:numId w:val="1"/>
        </w:numPr>
        <w:ind w:right="23" w:hanging="341"/>
        <w:rPr>
          <w:rFonts w:ascii="Arial" w:hAnsi="Arial" w:cs="Arial"/>
          <w:sz w:val="22"/>
        </w:rPr>
      </w:pPr>
      <w:r w:rsidRPr="003B3D43">
        <w:rPr>
          <w:rFonts w:ascii="Arial" w:hAnsi="Arial" w:cs="Arial"/>
          <w:sz w:val="22"/>
        </w:rPr>
        <w:t>Předmětem této vyhlášky je stanovení zákazu k ochraně zahrádkářské činnosti, zeleně v zástavbě a životního prostředí.</w:t>
      </w:r>
    </w:p>
    <w:p w14:paraId="11384EE1" w14:textId="77777777" w:rsidR="00827212" w:rsidRDefault="00827212" w:rsidP="00827212">
      <w:pPr>
        <w:numPr>
          <w:ilvl w:val="0"/>
          <w:numId w:val="1"/>
        </w:numPr>
        <w:spacing w:after="1005" w:line="240" w:lineRule="auto"/>
        <w:ind w:right="23" w:hanging="341"/>
        <w:contextualSpacing/>
        <w:rPr>
          <w:rFonts w:ascii="Arial" w:hAnsi="Arial" w:cs="Arial"/>
          <w:sz w:val="22"/>
        </w:rPr>
      </w:pPr>
      <w:r w:rsidRPr="003B3D43">
        <w:rPr>
          <w:rFonts w:ascii="Arial" w:hAnsi="Arial" w:cs="Arial"/>
          <w:sz w:val="22"/>
        </w:rPr>
        <w:t>Cílem této obecně závazné vyhlášky je vytvořit opatření směřující k účinné ochraně životního prostředí ve vymezené části katastrálního území města Ždánic</w:t>
      </w:r>
    </w:p>
    <w:p w14:paraId="3836CA82" w14:textId="77777777" w:rsidR="00827212" w:rsidRDefault="00827212" w:rsidP="00827212">
      <w:pPr>
        <w:spacing w:after="1005" w:line="240" w:lineRule="auto"/>
        <w:ind w:left="398" w:right="23" w:firstLine="0"/>
        <w:contextualSpacing/>
        <w:rPr>
          <w:rFonts w:ascii="Arial" w:hAnsi="Arial" w:cs="Arial"/>
          <w:b/>
          <w:bCs/>
          <w:sz w:val="22"/>
        </w:rPr>
      </w:pPr>
    </w:p>
    <w:p w14:paraId="29039C9E" w14:textId="77777777" w:rsidR="00827212" w:rsidRDefault="00827212" w:rsidP="00827212">
      <w:pPr>
        <w:spacing w:after="1005" w:line="240" w:lineRule="auto"/>
        <w:ind w:left="2522" w:right="23" w:firstLine="310"/>
        <w:contextualSpacing/>
        <w:rPr>
          <w:rFonts w:ascii="Arial" w:hAnsi="Arial" w:cs="Arial"/>
          <w:b/>
          <w:bCs/>
          <w:sz w:val="22"/>
        </w:rPr>
      </w:pPr>
    </w:p>
    <w:p w14:paraId="0A9C2681" w14:textId="77777777" w:rsidR="00827212" w:rsidRDefault="00827212" w:rsidP="00827212">
      <w:pPr>
        <w:spacing w:after="1005" w:line="240" w:lineRule="auto"/>
        <w:ind w:left="3938" w:right="23" w:firstLine="310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 Č</w:t>
      </w:r>
      <w:r w:rsidRPr="003B3D43">
        <w:rPr>
          <w:rFonts w:ascii="Arial" w:hAnsi="Arial" w:cs="Arial"/>
          <w:b/>
          <w:bCs/>
          <w:sz w:val="22"/>
        </w:rPr>
        <w:t>l.</w:t>
      </w:r>
      <w:r>
        <w:rPr>
          <w:rFonts w:ascii="Arial" w:hAnsi="Arial" w:cs="Arial"/>
          <w:b/>
          <w:bCs/>
          <w:sz w:val="22"/>
        </w:rPr>
        <w:t xml:space="preserve"> 2</w:t>
      </w:r>
    </w:p>
    <w:p w14:paraId="237DD2D2" w14:textId="77777777" w:rsidR="00827212" w:rsidRPr="003B3D43" w:rsidRDefault="00827212" w:rsidP="00827212">
      <w:pPr>
        <w:numPr>
          <w:ilvl w:val="0"/>
          <w:numId w:val="2"/>
        </w:numPr>
        <w:spacing w:after="37" w:line="240" w:lineRule="auto"/>
        <w:ind w:right="23" w:hanging="326"/>
        <w:contextualSpacing/>
        <w:rPr>
          <w:rFonts w:ascii="Arial" w:hAnsi="Arial" w:cs="Arial"/>
          <w:sz w:val="22"/>
        </w:rPr>
      </w:pPr>
      <w:r w:rsidRPr="003B3D43">
        <w:rPr>
          <w:rFonts w:ascii="Arial" w:hAnsi="Arial" w:cs="Arial"/>
          <w:sz w:val="22"/>
        </w:rPr>
        <w:t xml:space="preserve">Na </w:t>
      </w:r>
      <w:r>
        <w:rPr>
          <w:rFonts w:ascii="Arial" w:hAnsi="Arial" w:cs="Arial"/>
          <w:sz w:val="22"/>
        </w:rPr>
        <w:t>v</w:t>
      </w:r>
      <w:r w:rsidRPr="003B3D43">
        <w:rPr>
          <w:rFonts w:ascii="Arial" w:hAnsi="Arial" w:cs="Arial"/>
          <w:sz w:val="22"/>
        </w:rPr>
        <w:t>ymezeném prostranství na pozemcích v katastrálním území Ždánice dle přílohy č. 1</w:t>
      </w:r>
    </w:p>
    <w:p w14:paraId="2D0D7F5B" w14:textId="77777777" w:rsidR="00827212" w:rsidRPr="003B3D43" w:rsidRDefault="00827212" w:rsidP="00827212">
      <w:pPr>
        <w:spacing w:after="5" w:line="240" w:lineRule="auto"/>
        <w:ind w:left="383" w:right="0" w:firstLine="0"/>
        <w:rPr>
          <w:rFonts w:ascii="Arial" w:hAnsi="Arial" w:cs="Arial"/>
          <w:sz w:val="22"/>
        </w:rPr>
      </w:pPr>
      <w:r w:rsidRPr="003B3D43">
        <w:rPr>
          <w:rFonts w:ascii="Arial" w:hAnsi="Arial" w:cs="Arial"/>
          <w:sz w:val="22"/>
        </w:rPr>
        <w:t xml:space="preserve">(seznam parcel) a přílohy č. 2 (snímek katastrální mapy), se zakazuje umísťování      </w:t>
      </w:r>
      <w:r>
        <w:rPr>
          <w:rFonts w:ascii="Arial" w:hAnsi="Arial" w:cs="Arial"/>
          <w:sz w:val="22"/>
        </w:rPr>
        <w:t xml:space="preserve">  </w:t>
      </w:r>
      <w:r w:rsidRPr="003B3D43">
        <w:rPr>
          <w:rFonts w:ascii="Arial" w:hAnsi="Arial" w:cs="Arial"/>
          <w:sz w:val="22"/>
        </w:rPr>
        <w:t>mobilních objektů typu maringotek, mobilheimů, karavanů apod. a vjíždění motorovými a jinými přípojnými vozidly mimo pozemní komunikace.</w:t>
      </w:r>
    </w:p>
    <w:p w14:paraId="79DBA151" w14:textId="77777777" w:rsidR="00827212" w:rsidRPr="003B3D43" w:rsidRDefault="00827212" w:rsidP="00827212">
      <w:pPr>
        <w:numPr>
          <w:ilvl w:val="0"/>
          <w:numId w:val="2"/>
        </w:numPr>
        <w:spacing w:after="207" w:line="240" w:lineRule="auto"/>
        <w:ind w:right="23" w:hanging="326"/>
        <w:contextualSpacing/>
        <w:rPr>
          <w:rFonts w:ascii="Arial" w:hAnsi="Arial" w:cs="Arial"/>
          <w:b/>
          <w:bCs/>
          <w:sz w:val="22"/>
        </w:rPr>
      </w:pPr>
      <w:r w:rsidRPr="003B3D43">
        <w:rPr>
          <w:rFonts w:ascii="Arial" w:hAnsi="Arial" w:cs="Arial"/>
          <w:sz w:val="22"/>
        </w:rPr>
        <w:t>Tato vyhláška se nevztahuje na pozemní komunikace, jejichž užívání upravuje jiný právní předpis.</w:t>
      </w:r>
    </w:p>
    <w:p w14:paraId="79C8A9C4" w14:textId="77777777" w:rsidR="00827212" w:rsidRPr="003B3D43" w:rsidRDefault="00827212" w:rsidP="00827212">
      <w:pPr>
        <w:pStyle w:val="Nadpis1"/>
        <w:spacing w:after="90"/>
        <w:ind w:left="58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</w:t>
      </w:r>
      <w:r w:rsidRPr="003B3D43">
        <w:rPr>
          <w:rFonts w:ascii="Arial" w:hAnsi="Arial" w:cs="Arial"/>
          <w:b/>
          <w:bCs/>
          <w:sz w:val="22"/>
        </w:rPr>
        <w:t>l. 3</w:t>
      </w:r>
    </w:p>
    <w:p w14:paraId="2225C276" w14:textId="77777777" w:rsidR="00827212" w:rsidRDefault="00827212" w:rsidP="00827212">
      <w:pPr>
        <w:spacing w:after="704"/>
        <w:ind w:left="470" w:right="23"/>
        <w:rPr>
          <w:rFonts w:ascii="Arial" w:hAnsi="Arial" w:cs="Arial"/>
          <w:sz w:val="22"/>
        </w:rPr>
      </w:pPr>
      <w:r w:rsidRPr="003B3D43">
        <w:rPr>
          <w:rFonts w:ascii="Arial" w:hAnsi="Arial" w:cs="Arial"/>
          <w:sz w:val="22"/>
        </w:rPr>
        <w:t xml:space="preserve">Porušením povinnosti stanovené v obecně závazné vyhlášce, se fyzická osoba, právnická nebo podnikající fyzická osoba dopustí přestupku podle </w:t>
      </w:r>
      <w:r>
        <w:rPr>
          <w:rFonts w:ascii="Arial" w:hAnsi="Arial" w:cs="Arial"/>
          <w:sz w:val="22"/>
        </w:rPr>
        <w:t>§</w:t>
      </w:r>
      <w:r w:rsidRPr="003B3D43">
        <w:rPr>
          <w:rFonts w:ascii="Arial" w:hAnsi="Arial" w:cs="Arial"/>
          <w:sz w:val="22"/>
        </w:rPr>
        <w:t xml:space="preserve"> 4 odst. 2 zákona č. 251/2016 Sb., o některých přestupcích, ve znění pozdějších předpisů, za který jí může být podle </w:t>
      </w:r>
      <w:r>
        <w:rPr>
          <w:rFonts w:ascii="Arial" w:hAnsi="Arial" w:cs="Arial"/>
          <w:sz w:val="22"/>
        </w:rPr>
        <w:t>§</w:t>
      </w:r>
      <w:r w:rsidRPr="003B3D43">
        <w:rPr>
          <w:rFonts w:ascii="Arial" w:hAnsi="Arial" w:cs="Arial"/>
          <w:sz w:val="22"/>
        </w:rPr>
        <w:t xml:space="preserve"> 4 odst. 3 téhož zákona uložena pokuta až do výše 100.000 Kč.</w:t>
      </w:r>
    </w:p>
    <w:p w14:paraId="1DA1DEE5" w14:textId="77777777" w:rsidR="00827212" w:rsidRPr="003B3D43" w:rsidRDefault="00827212" w:rsidP="00827212">
      <w:pPr>
        <w:pStyle w:val="Nadpis1"/>
        <w:spacing w:after="90"/>
        <w:ind w:left="58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</w:t>
      </w:r>
      <w:r w:rsidRPr="003B3D43">
        <w:rPr>
          <w:rFonts w:ascii="Arial" w:hAnsi="Arial" w:cs="Arial"/>
          <w:b/>
          <w:bCs/>
          <w:sz w:val="22"/>
        </w:rPr>
        <w:t xml:space="preserve">l. </w:t>
      </w:r>
      <w:r>
        <w:rPr>
          <w:rFonts w:ascii="Arial" w:hAnsi="Arial" w:cs="Arial"/>
          <w:b/>
          <w:bCs/>
          <w:sz w:val="22"/>
        </w:rPr>
        <w:t>4</w:t>
      </w:r>
    </w:p>
    <w:p w14:paraId="65F0A93E" w14:textId="77777777" w:rsidR="00827212" w:rsidRDefault="00827212" w:rsidP="00827212">
      <w:pPr>
        <w:spacing w:after="704"/>
        <w:ind w:left="470" w:right="23" w:firstLine="0"/>
        <w:rPr>
          <w:rFonts w:ascii="Arial" w:hAnsi="Arial" w:cs="Arial"/>
          <w:sz w:val="22"/>
        </w:rPr>
      </w:pPr>
      <w:r w:rsidRPr="003B3D43">
        <w:rPr>
          <w:rFonts w:ascii="Arial" w:hAnsi="Arial" w:cs="Arial"/>
          <w:sz w:val="22"/>
        </w:rPr>
        <w:t>Tato obecně závazná vyhláška nabývá účinnosti počátkem patnáctého dne následujícího po dni jejího vyhlášení.</w:t>
      </w:r>
    </w:p>
    <w:p w14:paraId="5C999640" w14:textId="77777777" w:rsidR="00827212" w:rsidRDefault="00827212" w:rsidP="00827212">
      <w:pPr>
        <w:spacing w:after="704"/>
        <w:ind w:left="470" w:right="2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 Ždánicích 14. března 2022</w:t>
      </w:r>
    </w:p>
    <w:p w14:paraId="0B25F037" w14:textId="77777777" w:rsidR="00827212" w:rsidRDefault="00827212" w:rsidP="00827212">
      <w:pPr>
        <w:ind w:left="1060" w:right="23" w:hanging="590"/>
        <w:rPr>
          <w:rFonts w:ascii="Arial" w:hAnsi="Arial" w:cs="Arial"/>
          <w:sz w:val="22"/>
        </w:rPr>
      </w:pPr>
    </w:p>
    <w:p w14:paraId="497D3516" w14:textId="77777777" w:rsidR="00827212" w:rsidRDefault="00827212" w:rsidP="00827212">
      <w:pPr>
        <w:ind w:left="1060" w:right="23" w:hanging="590"/>
        <w:rPr>
          <w:rFonts w:ascii="Arial" w:hAnsi="Arial" w:cs="Arial"/>
          <w:sz w:val="22"/>
        </w:rPr>
      </w:pPr>
    </w:p>
    <w:p w14:paraId="636A754A" w14:textId="77777777" w:rsidR="00827212" w:rsidRDefault="00827212" w:rsidP="00827212">
      <w:pPr>
        <w:ind w:left="1060" w:right="23" w:hanging="5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………………………………………….                          ……………………………………..</w:t>
      </w:r>
    </w:p>
    <w:p w14:paraId="06229218" w14:textId="77777777" w:rsidR="00827212" w:rsidRDefault="00827212" w:rsidP="00827212">
      <w:pPr>
        <w:ind w:left="1060" w:right="23" w:hanging="5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</w:t>
      </w:r>
      <w:r w:rsidRPr="003B3D43">
        <w:rPr>
          <w:rFonts w:ascii="Arial" w:hAnsi="Arial" w:cs="Arial"/>
          <w:sz w:val="22"/>
        </w:rPr>
        <w:t>Ing. Kate</w:t>
      </w:r>
      <w:r>
        <w:rPr>
          <w:rFonts w:ascii="Arial" w:hAnsi="Arial" w:cs="Arial"/>
          <w:sz w:val="22"/>
        </w:rPr>
        <w:t>ři</w:t>
      </w:r>
      <w:r w:rsidRPr="003B3D43">
        <w:rPr>
          <w:rFonts w:ascii="Arial" w:hAnsi="Arial" w:cs="Arial"/>
          <w:sz w:val="22"/>
        </w:rPr>
        <w:t xml:space="preserve">na Klapková, Ph.D. </w:t>
      </w:r>
      <w:r>
        <w:rPr>
          <w:rFonts w:ascii="Arial" w:hAnsi="Arial" w:cs="Arial"/>
          <w:sz w:val="22"/>
        </w:rPr>
        <w:t xml:space="preserve">                                       </w:t>
      </w:r>
      <w:r w:rsidRPr="003B3D43">
        <w:rPr>
          <w:rFonts w:ascii="Arial" w:hAnsi="Arial" w:cs="Arial"/>
          <w:sz w:val="22"/>
        </w:rPr>
        <w:t xml:space="preserve">MUDr. Vladimír Okáč </w:t>
      </w:r>
    </w:p>
    <w:p w14:paraId="57E7C929" w14:textId="31D9802F" w:rsidR="001C5E6C" w:rsidRDefault="00827212" w:rsidP="00827212">
      <w:pPr>
        <w:ind w:left="1060" w:right="23" w:hanging="590"/>
      </w:pPr>
      <w:r>
        <w:rPr>
          <w:rFonts w:ascii="Arial" w:hAnsi="Arial" w:cs="Arial"/>
          <w:sz w:val="22"/>
        </w:rPr>
        <w:t xml:space="preserve">              </w:t>
      </w:r>
      <w:r w:rsidRPr="003B3D43">
        <w:rPr>
          <w:rFonts w:ascii="Arial" w:hAnsi="Arial" w:cs="Arial"/>
          <w:sz w:val="22"/>
        </w:rPr>
        <w:t>mís</w:t>
      </w:r>
      <w:r>
        <w:rPr>
          <w:rFonts w:ascii="Arial" w:hAnsi="Arial" w:cs="Arial"/>
          <w:sz w:val="22"/>
        </w:rPr>
        <w:t>t</w:t>
      </w:r>
      <w:r w:rsidRPr="003B3D43">
        <w:rPr>
          <w:rFonts w:ascii="Arial" w:hAnsi="Arial" w:cs="Arial"/>
          <w:sz w:val="22"/>
        </w:rPr>
        <w:t>ostarostka města</w:t>
      </w:r>
      <w:r w:rsidRPr="003B3D43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                                         s</w:t>
      </w:r>
      <w:r w:rsidRPr="003B3D43">
        <w:rPr>
          <w:rFonts w:ascii="Arial" w:hAnsi="Arial" w:cs="Arial"/>
          <w:sz w:val="22"/>
        </w:rPr>
        <w:t>tarosta města</w:t>
      </w:r>
    </w:p>
    <w:sectPr w:rsidR="001C5E6C">
      <w:pgSz w:w="11904" w:h="16834"/>
      <w:pgMar w:top="1440" w:right="1310" w:bottom="1440" w:left="15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A3DFA"/>
    <w:multiLevelType w:val="hybridMultilevel"/>
    <w:tmpl w:val="081450B6"/>
    <w:lvl w:ilvl="0" w:tplc="D1CE7952">
      <w:start w:val="1"/>
      <w:numFmt w:val="decimal"/>
      <w:lvlText w:val="%1)"/>
      <w:lvlJc w:val="left"/>
      <w:pPr>
        <w:ind w:left="38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4A0A4C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08DABE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7435A4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D84F0E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0FADE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B4C876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80C65A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38BAE8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AA774A"/>
    <w:multiLevelType w:val="hybridMultilevel"/>
    <w:tmpl w:val="3A4CE5E8"/>
    <w:lvl w:ilvl="0" w:tplc="A0C06B22">
      <w:start w:val="1"/>
      <w:numFmt w:val="decimal"/>
      <w:lvlText w:val="%1)"/>
      <w:lvlJc w:val="left"/>
      <w:pPr>
        <w:ind w:left="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BC1D06">
      <w:start w:val="1"/>
      <w:numFmt w:val="lowerLetter"/>
      <w:lvlText w:val="%2"/>
      <w:lvlJc w:val="left"/>
      <w:pPr>
        <w:ind w:left="1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D0A35DC">
      <w:start w:val="1"/>
      <w:numFmt w:val="lowerRoman"/>
      <w:lvlText w:val="%3"/>
      <w:lvlJc w:val="left"/>
      <w:pPr>
        <w:ind w:left="1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DBA24AE">
      <w:start w:val="1"/>
      <w:numFmt w:val="decimal"/>
      <w:lvlText w:val="%4"/>
      <w:lvlJc w:val="left"/>
      <w:pPr>
        <w:ind w:left="2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4DC0112">
      <w:start w:val="1"/>
      <w:numFmt w:val="lowerLetter"/>
      <w:lvlText w:val="%5"/>
      <w:lvlJc w:val="left"/>
      <w:pPr>
        <w:ind w:left="3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7B6BD3A">
      <w:start w:val="1"/>
      <w:numFmt w:val="lowerRoman"/>
      <w:lvlText w:val="%6"/>
      <w:lvlJc w:val="left"/>
      <w:pPr>
        <w:ind w:left="4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F2C70A6">
      <w:start w:val="1"/>
      <w:numFmt w:val="decimal"/>
      <w:lvlText w:val="%7"/>
      <w:lvlJc w:val="left"/>
      <w:pPr>
        <w:ind w:left="4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0E2D934">
      <w:start w:val="1"/>
      <w:numFmt w:val="lowerLetter"/>
      <w:lvlText w:val="%8"/>
      <w:lvlJc w:val="left"/>
      <w:pPr>
        <w:ind w:left="5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7F4C8FC">
      <w:start w:val="1"/>
      <w:numFmt w:val="lowerRoman"/>
      <w:lvlText w:val="%9"/>
      <w:lvlJc w:val="left"/>
      <w:pPr>
        <w:ind w:left="6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0250607">
    <w:abstractNumId w:val="1"/>
  </w:num>
  <w:num w:numId="2" w16cid:durableId="790854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E6C"/>
    <w:rsid w:val="001C5E6C"/>
    <w:rsid w:val="00827212"/>
    <w:rsid w:val="00EB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0608"/>
  <w15:chartTrackingRefBased/>
  <w15:docId w15:val="{597B298D-F7E4-40DA-8F83-20A19317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7212"/>
    <w:pPr>
      <w:spacing w:after="0" w:line="222" w:lineRule="auto"/>
      <w:ind w:right="34" w:firstLine="9"/>
      <w:jc w:val="both"/>
    </w:pPr>
    <w:rPr>
      <w:rFonts w:ascii="Calibri" w:eastAsia="Calibri" w:hAnsi="Calibri" w:cs="Calibri"/>
      <w:color w:val="000000"/>
      <w:sz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827212"/>
    <w:pPr>
      <w:keepNext/>
      <w:keepLines/>
      <w:spacing w:after="116"/>
      <w:ind w:left="509"/>
      <w:jc w:val="center"/>
      <w:outlineLvl w:val="0"/>
    </w:pPr>
    <w:rPr>
      <w:rFonts w:ascii="Calibri" w:eastAsia="Calibri" w:hAnsi="Calibri" w:cs="Calibri"/>
      <w:color w:val="000000"/>
      <w:sz w:val="3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7212"/>
    <w:rPr>
      <w:rFonts w:ascii="Calibri" w:eastAsia="Calibri" w:hAnsi="Calibri" w:cs="Calibri"/>
      <w:color w:val="000000"/>
      <w:sz w:val="3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Hradilová</dc:creator>
  <cp:keywords/>
  <dc:description/>
  <cp:lastModifiedBy>Věra Hradilová</cp:lastModifiedBy>
  <cp:revision>4</cp:revision>
  <dcterms:created xsi:type="dcterms:W3CDTF">2022-12-16T10:05:00Z</dcterms:created>
  <dcterms:modified xsi:type="dcterms:W3CDTF">2022-12-16T13:09:00Z</dcterms:modified>
</cp:coreProperties>
</file>