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3ACEC" w14:textId="77777777" w:rsidR="00D1273F" w:rsidRDefault="00D1273F">
      <w:pPr>
        <w:pStyle w:val="zakladni-text"/>
        <w:ind w:left="300" w:right="300"/>
        <w:jc w:val="center"/>
        <w:rPr>
          <w:b/>
          <w:bCs/>
          <w:sz w:val="22"/>
          <w:szCs w:val="22"/>
        </w:rPr>
      </w:pPr>
    </w:p>
    <w:p w14:paraId="0F7DA531" w14:textId="77777777" w:rsidR="00D1273F" w:rsidRDefault="0010729B" w:rsidP="00D1273F">
      <w:pPr>
        <w:jc w:val="both"/>
        <w:rPr>
          <w:b/>
          <w:bCs/>
        </w:rPr>
      </w:pPr>
      <w:r>
        <w:rPr>
          <w:noProof/>
        </w:rPr>
        <w:object w:dxaOrig="1440" w:dyaOrig="1440" w14:anchorId="43FE3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8.45pt;height:54pt;z-index:251657728;mso-wrap-edited:f" wrapcoords="-248 0 -248 21377 21600 21377 21600 0 -248 0">
            <v:imagedata r:id="rId8" o:title=""/>
            <w10:wrap type="tight"/>
          </v:shape>
          <o:OLEObject Type="Embed" ProgID="PBrush" ShapeID="_x0000_s1026" DrawAspect="Content" ObjectID="_1759559497" r:id="rId9"/>
        </w:object>
      </w:r>
      <w:r w:rsidR="00D1273F">
        <w:tab/>
        <w:t xml:space="preserve">                                </w:t>
      </w:r>
      <w:r w:rsidR="00D1273F">
        <w:rPr>
          <w:b/>
          <w:bCs/>
        </w:rPr>
        <w:t>O B E C   TLUMAČOV</w:t>
      </w:r>
    </w:p>
    <w:p w14:paraId="6236F8E7" w14:textId="77777777" w:rsidR="00D1273F" w:rsidRDefault="00D1273F" w:rsidP="00D1273F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Nádražní 440</w:t>
      </w:r>
    </w:p>
    <w:p w14:paraId="71F7A748" w14:textId="77777777" w:rsidR="00D1273F" w:rsidRDefault="00D1273F" w:rsidP="00D1273F">
      <w:pPr>
        <w:pBdr>
          <w:bottom w:val="single" w:sz="4" w:space="1" w:color="auto"/>
        </w:pBd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   763 62  TLUMAČOV, okres Zlín</w:t>
      </w:r>
    </w:p>
    <w:p w14:paraId="44D96E8A" w14:textId="77777777" w:rsidR="00D73312" w:rsidRPr="00D73312" w:rsidRDefault="00D73312" w:rsidP="00D1273F">
      <w:pPr>
        <w:pStyle w:val="Nzev"/>
        <w:jc w:val="both"/>
        <w:rPr>
          <w:lang w:val="cs-CZ"/>
        </w:rPr>
      </w:pPr>
    </w:p>
    <w:p w14:paraId="647287DC" w14:textId="77777777" w:rsidR="001A5300" w:rsidRDefault="001A5300">
      <w:pPr>
        <w:pStyle w:val="zakladni-text"/>
        <w:ind w:left="300" w:right="3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Zastupitelstvo obce Tlumačov</w:t>
      </w:r>
    </w:p>
    <w:p w14:paraId="18D2FA10" w14:textId="77777777" w:rsidR="00FF2D29" w:rsidRDefault="007732A1" w:rsidP="00662B19">
      <w:pPr>
        <w:pStyle w:val="zakladni-text"/>
        <w:ind w:left="284" w:right="3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FF2D29">
        <w:rPr>
          <w:b/>
          <w:bCs/>
          <w:sz w:val="22"/>
          <w:szCs w:val="22"/>
        </w:rPr>
        <w:t>becně závazná vyhláška</w:t>
      </w:r>
      <w:r w:rsidR="00662B19">
        <w:rPr>
          <w:b/>
          <w:bCs/>
          <w:sz w:val="22"/>
          <w:szCs w:val="22"/>
        </w:rPr>
        <w:t xml:space="preserve"> </w:t>
      </w:r>
      <w:r w:rsidR="003D4939">
        <w:rPr>
          <w:b/>
          <w:bCs/>
          <w:sz w:val="22"/>
          <w:szCs w:val="22"/>
        </w:rPr>
        <w:t>o</w:t>
      </w:r>
      <w:r w:rsidR="00FF2D29">
        <w:rPr>
          <w:b/>
          <w:bCs/>
          <w:sz w:val="22"/>
          <w:szCs w:val="22"/>
        </w:rPr>
        <w:t>bce Tlumačov</w:t>
      </w:r>
    </w:p>
    <w:p w14:paraId="70CFE3F1" w14:textId="77777777" w:rsidR="007732A1" w:rsidRPr="003D7BAA" w:rsidRDefault="007732A1" w:rsidP="00436213">
      <w:pPr>
        <w:pStyle w:val="zakladni-text"/>
        <w:ind w:left="284" w:right="300"/>
        <w:jc w:val="center"/>
        <w:rPr>
          <w:b/>
          <w:bCs/>
          <w:sz w:val="22"/>
          <w:szCs w:val="22"/>
        </w:rPr>
      </w:pPr>
      <w:r w:rsidRPr="003D7BAA">
        <w:rPr>
          <w:b/>
          <w:bCs/>
          <w:sz w:val="22"/>
          <w:szCs w:val="22"/>
        </w:rPr>
        <w:t>o místní</w:t>
      </w:r>
      <w:r w:rsidR="00502C50" w:rsidRPr="003D7BAA">
        <w:rPr>
          <w:b/>
          <w:bCs/>
          <w:sz w:val="22"/>
          <w:szCs w:val="22"/>
        </w:rPr>
        <w:t>m</w:t>
      </w:r>
      <w:r w:rsidR="00B57130" w:rsidRPr="003D7BAA">
        <w:rPr>
          <w:b/>
          <w:bCs/>
          <w:sz w:val="22"/>
          <w:szCs w:val="22"/>
        </w:rPr>
        <w:t xml:space="preserve"> poplat</w:t>
      </w:r>
      <w:r w:rsidR="00502C50" w:rsidRPr="003D7BAA">
        <w:rPr>
          <w:b/>
          <w:bCs/>
          <w:sz w:val="22"/>
          <w:szCs w:val="22"/>
        </w:rPr>
        <w:t>ku ze psů</w:t>
      </w:r>
    </w:p>
    <w:p w14:paraId="7268943A" w14:textId="77777777" w:rsidR="007732A1" w:rsidRPr="003D7BAA" w:rsidRDefault="007732A1">
      <w:pPr>
        <w:pStyle w:val="zakladni-text"/>
        <w:ind w:left="300" w:right="300"/>
        <w:jc w:val="center"/>
        <w:rPr>
          <w:b/>
          <w:bCs/>
          <w:sz w:val="22"/>
          <w:szCs w:val="22"/>
        </w:rPr>
      </w:pPr>
    </w:p>
    <w:p w14:paraId="310B62B1" w14:textId="53059966" w:rsidR="00662B19" w:rsidRDefault="00662B19" w:rsidP="00662B1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Tlumačov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 w:rsidR="00FD5647">
        <w:rPr>
          <w:rFonts w:ascii="Arial" w:hAnsi="Arial" w:cs="Arial"/>
          <w:sz w:val="22"/>
          <w:szCs w:val="22"/>
        </w:rPr>
        <w:t xml:space="preserve"> 01. 11. 2023</w:t>
      </w:r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1CD5F040" w14:textId="77777777" w:rsidR="00662B19" w:rsidRPr="00A76457" w:rsidRDefault="00662B19" w:rsidP="00A76457">
      <w:pPr>
        <w:spacing w:before="240" w:after="120"/>
        <w:jc w:val="center"/>
        <w:rPr>
          <w:rFonts w:ascii="Arial" w:hAnsi="Arial" w:cs="Arial"/>
          <w:b/>
          <w:bCs/>
          <w:szCs w:val="20"/>
        </w:rPr>
      </w:pPr>
      <w:r w:rsidRPr="00A76457">
        <w:rPr>
          <w:rFonts w:ascii="Arial" w:hAnsi="Arial" w:cs="Arial"/>
          <w:b/>
          <w:bCs/>
          <w:szCs w:val="20"/>
        </w:rPr>
        <w:t>Čl. 1</w:t>
      </w:r>
      <w:r w:rsidR="00A76457">
        <w:rPr>
          <w:rFonts w:ascii="Arial" w:hAnsi="Arial" w:cs="Arial"/>
          <w:b/>
          <w:bCs/>
          <w:szCs w:val="20"/>
        </w:rPr>
        <w:br/>
      </w:r>
      <w:r w:rsidRPr="00A76457">
        <w:rPr>
          <w:rFonts w:ascii="Arial" w:hAnsi="Arial" w:cs="Arial"/>
          <w:b/>
          <w:bCs/>
          <w:szCs w:val="20"/>
        </w:rPr>
        <w:t>Úvodní ustanovení</w:t>
      </w:r>
    </w:p>
    <w:p w14:paraId="566E99D2" w14:textId="77777777" w:rsidR="00662B19" w:rsidRPr="0001228D" w:rsidRDefault="00662B19" w:rsidP="00B93616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Tlumačov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C0FED92" w14:textId="77777777" w:rsidR="00662B19" w:rsidRPr="007F423A" w:rsidRDefault="00662B19" w:rsidP="00B93616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A19E38A" w14:textId="77777777" w:rsidR="00662B19" w:rsidRDefault="00662B19" w:rsidP="00B93616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Správcem poplatku je obecní úřad.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E3AF562" w14:textId="77777777" w:rsidR="00662B19" w:rsidRPr="00A76457" w:rsidRDefault="00662B19" w:rsidP="00A76457">
      <w:pPr>
        <w:spacing w:before="240" w:after="120"/>
        <w:jc w:val="center"/>
        <w:rPr>
          <w:rFonts w:ascii="Arial" w:hAnsi="Arial" w:cs="Arial"/>
          <w:b/>
          <w:bCs/>
          <w:szCs w:val="20"/>
        </w:rPr>
      </w:pPr>
      <w:r w:rsidRPr="00A76457">
        <w:rPr>
          <w:rFonts w:ascii="Arial" w:hAnsi="Arial" w:cs="Arial"/>
          <w:b/>
          <w:bCs/>
          <w:szCs w:val="20"/>
        </w:rPr>
        <w:t>Čl. 2</w:t>
      </w:r>
      <w:r w:rsidR="00A76457">
        <w:rPr>
          <w:rFonts w:ascii="Arial" w:hAnsi="Arial" w:cs="Arial"/>
          <w:b/>
          <w:bCs/>
          <w:szCs w:val="20"/>
        </w:rPr>
        <w:br/>
      </w:r>
      <w:r w:rsidRPr="00A76457">
        <w:rPr>
          <w:rFonts w:ascii="Arial" w:hAnsi="Arial" w:cs="Arial"/>
          <w:b/>
          <w:bCs/>
          <w:szCs w:val="20"/>
        </w:rPr>
        <w:t>Poplatník a předmět poplatku</w:t>
      </w:r>
    </w:p>
    <w:p w14:paraId="06E478B0" w14:textId="77777777" w:rsidR="00662B19" w:rsidRPr="007C6483" w:rsidRDefault="00662B19" w:rsidP="00B93616">
      <w:pPr>
        <w:numPr>
          <w:ilvl w:val="0"/>
          <w:numId w:val="4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</w:t>
      </w:r>
      <w:r w:rsidRPr="005C0AE5">
        <w:t xml:space="preserve"> </w:t>
      </w:r>
      <w:r w:rsidRPr="005C0AE5">
        <w:rPr>
          <w:rFonts w:ascii="Arial" w:hAnsi="Arial" w:cs="Arial"/>
          <w:sz w:val="22"/>
          <w:szCs w:val="22"/>
        </w:rPr>
        <w:t xml:space="preserve">poplatek ze psů platí </w:t>
      </w:r>
      <w:r>
        <w:rPr>
          <w:rFonts w:ascii="Arial" w:hAnsi="Arial" w:cs="Arial"/>
          <w:sz w:val="22"/>
          <w:szCs w:val="22"/>
        </w:rPr>
        <w:t>poplatník</w:t>
      </w:r>
      <w:r w:rsidRPr="005C0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obci</w:t>
      </w:r>
      <w:r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5F6A160" w14:textId="77777777" w:rsidR="00662B19" w:rsidRPr="007C6483" w:rsidRDefault="00662B19" w:rsidP="00B93616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6199A482" w14:textId="77777777" w:rsidR="00662B19" w:rsidRPr="00A76457" w:rsidRDefault="00662B19" w:rsidP="00A76457">
      <w:pPr>
        <w:spacing w:before="240" w:after="120"/>
        <w:jc w:val="center"/>
        <w:rPr>
          <w:rFonts w:ascii="Arial" w:hAnsi="Arial" w:cs="Arial"/>
          <w:b/>
          <w:bCs/>
          <w:szCs w:val="20"/>
        </w:rPr>
      </w:pPr>
      <w:r w:rsidRPr="00A76457">
        <w:rPr>
          <w:rFonts w:ascii="Arial" w:hAnsi="Arial" w:cs="Arial"/>
          <w:b/>
          <w:bCs/>
          <w:szCs w:val="20"/>
        </w:rPr>
        <w:t>Čl. 3</w:t>
      </w:r>
      <w:r w:rsidR="00A76457">
        <w:rPr>
          <w:rFonts w:ascii="Arial" w:hAnsi="Arial" w:cs="Arial"/>
          <w:b/>
          <w:bCs/>
          <w:szCs w:val="20"/>
        </w:rPr>
        <w:br/>
      </w:r>
      <w:r w:rsidRPr="00A76457">
        <w:rPr>
          <w:rFonts w:ascii="Arial" w:hAnsi="Arial" w:cs="Arial"/>
          <w:b/>
          <w:bCs/>
          <w:szCs w:val="20"/>
        </w:rPr>
        <w:t>Ohlašovací povinnost</w:t>
      </w:r>
    </w:p>
    <w:p w14:paraId="5E48F7C0" w14:textId="77777777" w:rsidR="00662B19" w:rsidRPr="00154F39" w:rsidRDefault="00662B19" w:rsidP="00B93616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8978C4">
        <w:rPr>
          <w:rFonts w:ascii="Arial" w:hAnsi="Arial" w:cs="Arial"/>
          <w:sz w:val="22"/>
          <w:szCs w:val="22"/>
        </w:rPr>
        <w:t xml:space="preserve"> 30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0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0556980" w14:textId="77777777" w:rsidR="00662B19" w:rsidRPr="0001228D" w:rsidRDefault="00662B19" w:rsidP="00B93616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7BD2ACA" w14:textId="77777777" w:rsidR="00662B19" w:rsidRPr="00A76457" w:rsidRDefault="00662B19" w:rsidP="00A76457">
      <w:pPr>
        <w:spacing w:before="240" w:after="120"/>
        <w:jc w:val="center"/>
        <w:rPr>
          <w:rFonts w:ascii="Arial" w:hAnsi="Arial" w:cs="Arial"/>
          <w:b/>
          <w:bCs/>
          <w:szCs w:val="20"/>
        </w:rPr>
      </w:pPr>
      <w:r w:rsidRPr="00A76457">
        <w:rPr>
          <w:rFonts w:ascii="Arial" w:hAnsi="Arial" w:cs="Arial"/>
          <w:b/>
          <w:bCs/>
          <w:szCs w:val="20"/>
        </w:rPr>
        <w:t>Čl. 4</w:t>
      </w:r>
      <w:r w:rsidR="00A76457">
        <w:rPr>
          <w:rFonts w:ascii="Arial" w:hAnsi="Arial" w:cs="Arial"/>
          <w:b/>
          <w:bCs/>
          <w:szCs w:val="20"/>
        </w:rPr>
        <w:br/>
      </w:r>
      <w:r w:rsidRPr="00A76457">
        <w:rPr>
          <w:rFonts w:ascii="Arial" w:hAnsi="Arial" w:cs="Arial"/>
          <w:b/>
          <w:bCs/>
          <w:szCs w:val="20"/>
        </w:rPr>
        <w:t>Sazba poplatku</w:t>
      </w:r>
    </w:p>
    <w:p w14:paraId="0F1F78AD" w14:textId="77777777" w:rsidR="00662B19" w:rsidRDefault="00662B19" w:rsidP="00B9361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</w:t>
      </w:r>
      <w:r w:rsidR="0010091B">
        <w:rPr>
          <w:rFonts w:ascii="Arial" w:hAnsi="Arial" w:cs="Arial"/>
          <w:sz w:val="22"/>
          <w:szCs w:val="22"/>
        </w:rPr>
        <w:t xml:space="preserve"> </w:t>
      </w:r>
      <w:r w:rsidR="0010091B" w:rsidRPr="00A76457">
        <w:rPr>
          <w:rFonts w:ascii="Arial" w:hAnsi="Arial" w:cs="Arial"/>
          <w:b/>
          <w:bCs/>
          <w:sz w:val="22"/>
          <w:szCs w:val="22"/>
        </w:rPr>
        <w:t>200 Kč</w:t>
      </w:r>
      <w:r w:rsidR="0010091B">
        <w:rPr>
          <w:rFonts w:ascii="Arial" w:hAnsi="Arial" w:cs="Arial"/>
          <w:sz w:val="22"/>
          <w:szCs w:val="22"/>
        </w:rPr>
        <w:t xml:space="preserve"> za každého psa.</w:t>
      </w:r>
    </w:p>
    <w:p w14:paraId="456550E6" w14:textId="77777777" w:rsidR="00662B19" w:rsidRDefault="00662B19" w:rsidP="00B93616">
      <w:pPr>
        <w:numPr>
          <w:ilvl w:val="0"/>
          <w:numId w:val="5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ADD6F67" w14:textId="77777777" w:rsidR="00A76457" w:rsidRDefault="00A76457" w:rsidP="00A76457">
      <w:pPr>
        <w:spacing w:before="240" w:after="120"/>
        <w:jc w:val="center"/>
        <w:rPr>
          <w:rFonts w:ascii="Arial" w:hAnsi="Arial" w:cs="Arial"/>
          <w:b/>
          <w:bCs/>
          <w:szCs w:val="20"/>
        </w:rPr>
      </w:pPr>
    </w:p>
    <w:p w14:paraId="7C07B92D" w14:textId="77777777" w:rsidR="00662B19" w:rsidRPr="00A76457" w:rsidRDefault="00662B19" w:rsidP="00A76457">
      <w:pPr>
        <w:spacing w:before="240" w:after="120"/>
        <w:jc w:val="center"/>
        <w:rPr>
          <w:rFonts w:ascii="Arial" w:hAnsi="Arial" w:cs="Arial"/>
          <w:b/>
          <w:bCs/>
          <w:szCs w:val="20"/>
        </w:rPr>
      </w:pPr>
      <w:r w:rsidRPr="00A76457">
        <w:rPr>
          <w:rFonts w:ascii="Arial" w:hAnsi="Arial" w:cs="Arial"/>
          <w:b/>
          <w:bCs/>
          <w:szCs w:val="20"/>
        </w:rPr>
        <w:t>Čl. 5</w:t>
      </w:r>
      <w:r w:rsidR="00A76457">
        <w:rPr>
          <w:rFonts w:ascii="Arial" w:hAnsi="Arial" w:cs="Arial"/>
          <w:b/>
          <w:bCs/>
          <w:szCs w:val="20"/>
        </w:rPr>
        <w:br/>
      </w:r>
      <w:r w:rsidRPr="00A76457">
        <w:rPr>
          <w:rFonts w:ascii="Arial" w:hAnsi="Arial" w:cs="Arial"/>
          <w:b/>
          <w:bCs/>
          <w:szCs w:val="20"/>
        </w:rPr>
        <w:t xml:space="preserve">Splatnost poplatku </w:t>
      </w:r>
    </w:p>
    <w:p w14:paraId="4F57EFBA" w14:textId="77777777" w:rsidR="00662B19" w:rsidRDefault="00662B19" w:rsidP="00B9361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10091B">
        <w:rPr>
          <w:rFonts w:ascii="Arial" w:hAnsi="Arial" w:cs="Arial"/>
          <w:sz w:val="22"/>
          <w:szCs w:val="22"/>
        </w:rPr>
        <w:t xml:space="preserve"> 30. 4.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7B94A07D" w14:textId="77777777" w:rsidR="00662B19" w:rsidRPr="005C0AE5" w:rsidRDefault="00662B19" w:rsidP="00B9361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</w:t>
      </w:r>
      <w:r w:rsidR="0010091B">
        <w:rPr>
          <w:rFonts w:ascii="Arial" w:hAnsi="Arial" w:cs="Arial"/>
          <w:sz w:val="22"/>
          <w:szCs w:val="22"/>
        </w:rPr>
        <w:t>.</w:t>
      </w:r>
    </w:p>
    <w:p w14:paraId="0FDDC729" w14:textId="77777777" w:rsidR="00662B19" w:rsidRDefault="00662B19" w:rsidP="00B93616">
      <w:pPr>
        <w:numPr>
          <w:ilvl w:val="0"/>
          <w:numId w:val="6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4A2E2B2A" w14:textId="77777777" w:rsidR="00662B19" w:rsidRPr="00A76457" w:rsidRDefault="00662B19" w:rsidP="00A76457">
      <w:pPr>
        <w:spacing w:before="240" w:after="120"/>
        <w:jc w:val="center"/>
        <w:rPr>
          <w:rFonts w:ascii="Arial" w:hAnsi="Arial" w:cs="Arial"/>
          <w:b/>
          <w:bCs/>
          <w:szCs w:val="20"/>
        </w:rPr>
      </w:pPr>
      <w:r w:rsidRPr="00A76457">
        <w:rPr>
          <w:rFonts w:ascii="Arial" w:hAnsi="Arial" w:cs="Arial"/>
          <w:b/>
          <w:bCs/>
          <w:szCs w:val="20"/>
        </w:rPr>
        <w:t>Čl. 6</w:t>
      </w:r>
      <w:r w:rsidR="00A76457">
        <w:rPr>
          <w:rFonts w:ascii="Arial" w:hAnsi="Arial" w:cs="Arial"/>
          <w:b/>
          <w:bCs/>
          <w:szCs w:val="20"/>
        </w:rPr>
        <w:br/>
      </w:r>
      <w:r w:rsidRPr="00A76457">
        <w:rPr>
          <w:rFonts w:ascii="Arial" w:hAnsi="Arial" w:cs="Arial"/>
          <w:b/>
          <w:bCs/>
          <w:szCs w:val="20"/>
        </w:rPr>
        <w:t xml:space="preserve">Osvobození </w:t>
      </w:r>
    </w:p>
    <w:p w14:paraId="683AB7BB" w14:textId="77777777" w:rsidR="00662B19" w:rsidRPr="005052D1" w:rsidRDefault="00662B19" w:rsidP="00B93616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FA77A18" w14:textId="77777777" w:rsidR="00662B19" w:rsidRPr="00DC518A" w:rsidRDefault="00662B19" w:rsidP="00B93616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703B98B" w14:textId="77777777" w:rsidR="00662B19" w:rsidRPr="00A76457" w:rsidRDefault="00662B19" w:rsidP="00A76457">
      <w:pPr>
        <w:spacing w:before="240" w:after="120"/>
        <w:jc w:val="center"/>
        <w:rPr>
          <w:rFonts w:ascii="Arial" w:hAnsi="Arial" w:cs="Arial"/>
          <w:b/>
          <w:bCs/>
          <w:szCs w:val="20"/>
        </w:rPr>
      </w:pPr>
      <w:r w:rsidRPr="00A76457">
        <w:rPr>
          <w:rFonts w:ascii="Arial" w:hAnsi="Arial" w:cs="Arial"/>
          <w:b/>
          <w:bCs/>
          <w:szCs w:val="20"/>
        </w:rPr>
        <w:t>Čl. 7</w:t>
      </w:r>
      <w:r w:rsidR="00A76457">
        <w:rPr>
          <w:rFonts w:ascii="Arial" w:hAnsi="Arial" w:cs="Arial"/>
          <w:b/>
          <w:bCs/>
          <w:szCs w:val="20"/>
        </w:rPr>
        <w:br/>
      </w:r>
      <w:r w:rsidRPr="00A76457">
        <w:rPr>
          <w:rFonts w:ascii="Arial" w:hAnsi="Arial" w:cs="Arial"/>
          <w:b/>
          <w:bCs/>
          <w:szCs w:val="20"/>
        </w:rPr>
        <w:t>Přechodné a zrušovací ustanovení</w:t>
      </w:r>
    </w:p>
    <w:p w14:paraId="74F1E6A1" w14:textId="77777777" w:rsidR="00662B19" w:rsidRDefault="00662B19" w:rsidP="00B9361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F29A638" w14:textId="77777777" w:rsidR="00662B19" w:rsidRPr="00C735F5" w:rsidRDefault="00662B19" w:rsidP="00B9361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710C80">
        <w:rPr>
          <w:rFonts w:ascii="Arial" w:hAnsi="Arial" w:cs="Arial"/>
          <w:sz w:val="22"/>
          <w:szCs w:val="22"/>
        </w:rPr>
        <w:t xml:space="preserve"> obce Tlumačov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710C80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710C80" w:rsidRPr="00710C80">
        <w:rPr>
          <w:rFonts w:ascii="Arial" w:hAnsi="Arial" w:cs="Arial"/>
          <w:sz w:val="22"/>
          <w:szCs w:val="22"/>
        </w:rPr>
        <w:t>2019</w:t>
      </w:r>
      <w:r w:rsidR="00F731E3">
        <w:rPr>
          <w:rFonts w:ascii="Arial" w:hAnsi="Arial" w:cs="Arial"/>
          <w:sz w:val="22"/>
          <w:szCs w:val="22"/>
        </w:rPr>
        <w:t>,</w:t>
      </w:r>
      <w:r w:rsidR="00710C80" w:rsidRPr="00710C80">
        <w:rPr>
          <w:rFonts w:ascii="Arial" w:hAnsi="Arial" w:cs="Arial"/>
          <w:sz w:val="22"/>
          <w:szCs w:val="22"/>
        </w:rPr>
        <w:t xml:space="preserve"> o místním poplatku ze psů</w:t>
      </w:r>
      <w:r w:rsidRPr="00710C80">
        <w:rPr>
          <w:rFonts w:ascii="Arial" w:hAnsi="Arial" w:cs="Arial"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10C80">
        <w:rPr>
          <w:rFonts w:ascii="Arial" w:hAnsi="Arial" w:cs="Arial"/>
          <w:sz w:val="22"/>
          <w:szCs w:val="22"/>
        </w:rPr>
        <w:t xml:space="preserve"> 11. 12. 2019.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BDABCBC" w14:textId="77777777" w:rsidR="00662B19" w:rsidRPr="00A76457" w:rsidRDefault="00662B19" w:rsidP="00A76457">
      <w:pPr>
        <w:spacing w:before="240" w:after="120"/>
        <w:jc w:val="center"/>
        <w:rPr>
          <w:rFonts w:ascii="Arial" w:hAnsi="Arial" w:cs="Arial"/>
          <w:b/>
          <w:bCs/>
          <w:szCs w:val="20"/>
        </w:rPr>
      </w:pPr>
      <w:r w:rsidRPr="00A76457">
        <w:rPr>
          <w:rFonts w:ascii="Arial" w:hAnsi="Arial" w:cs="Arial"/>
          <w:b/>
          <w:bCs/>
          <w:szCs w:val="20"/>
        </w:rPr>
        <w:t>Čl. 8</w:t>
      </w:r>
      <w:r w:rsidR="00A76457">
        <w:rPr>
          <w:rFonts w:ascii="Arial" w:hAnsi="Arial" w:cs="Arial"/>
          <w:b/>
          <w:bCs/>
          <w:szCs w:val="20"/>
        </w:rPr>
        <w:br/>
      </w:r>
      <w:r w:rsidRPr="00A76457">
        <w:rPr>
          <w:rFonts w:ascii="Arial" w:hAnsi="Arial" w:cs="Arial"/>
          <w:b/>
          <w:bCs/>
          <w:szCs w:val="20"/>
        </w:rPr>
        <w:t>Účinnost</w:t>
      </w:r>
    </w:p>
    <w:p w14:paraId="11876505" w14:textId="77777777" w:rsidR="00662B19" w:rsidRDefault="00662B19" w:rsidP="00710C8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710C80">
        <w:rPr>
          <w:rFonts w:ascii="Arial" w:hAnsi="Arial" w:cs="Arial"/>
          <w:sz w:val="22"/>
          <w:szCs w:val="22"/>
        </w:rPr>
        <w:t>1. 1. 2024.</w:t>
      </w:r>
    </w:p>
    <w:p w14:paraId="123B39E0" w14:textId="77777777" w:rsidR="001E2DF0" w:rsidRDefault="001E2DF0" w:rsidP="00662B1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527FDAD" w14:textId="77777777" w:rsidR="00A76457" w:rsidRDefault="00A76457" w:rsidP="001E2DF0">
      <w:pPr>
        <w:spacing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A3B8B45" w14:textId="77777777" w:rsidR="001E2DF0" w:rsidRDefault="001E2DF0" w:rsidP="001E2DF0">
      <w:pPr>
        <w:spacing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5AC377" w14:textId="77777777" w:rsidR="00662B19" w:rsidRDefault="00662B19" w:rsidP="00662B1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A096732" w14:textId="77777777" w:rsidR="00662B19" w:rsidRPr="00DF5857" w:rsidRDefault="00662B19" w:rsidP="00662B1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5C8E77E" w14:textId="77777777" w:rsidR="00662B19" w:rsidRPr="000C2DC4" w:rsidRDefault="00662B19" w:rsidP="00662B1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84B2C">
        <w:rPr>
          <w:rFonts w:ascii="Arial" w:hAnsi="Arial" w:cs="Arial"/>
          <w:sz w:val="22"/>
          <w:szCs w:val="22"/>
        </w:rPr>
        <w:t xml:space="preserve">   Petr Horka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F731E3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584B2C">
        <w:rPr>
          <w:rFonts w:ascii="Arial" w:hAnsi="Arial" w:cs="Arial"/>
          <w:sz w:val="22"/>
          <w:szCs w:val="22"/>
        </w:rPr>
        <w:t>Mgr. Rajmund Huráň</w:t>
      </w:r>
      <w:r w:rsidR="00F731E3">
        <w:rPr>
          <w:rFonts w:ascii="Arial" w:hAnsi="Arial" w:cs="Arial"/>
          <w:sz w:val="22"/>
          <w:szCs w:val="22"/>
        </w:rPr>
        <w:t xml:space="preserve"> v. r.</w:t>
      </w:r>
    </w:p>
    <w:p w14:paraId="1765B035" w14:textId="77777777" w:rsidR="00662B19" w:rsidRDefault="00662B19" w:rsidP="00662B1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3259628" w14:textId="77777777" w:rsidR="00662B19" w:rsidRDefault="00662B19" w:rsidP="00662B1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62B19">
      <w:footerReference w:type="default" r:id="rId10"/>
      <w:pgSz w:w="11906" w:h="16838"/>
      <w:pgMar w:top="851" w:right="851" w:bottom="567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7C185" w14:textId="77777777" w:rsidR="00A9040F" w:rsidRDefault="00A9040F">
      <w:r>
        <w:separator/>
      </w:r>
    </w:p>
  </w:endnote>
  <w:endnote w:type="continuationSeparator" w:id="0">
    <w:p w14:paraId="65598E14" w14:textId="77777777" w:rsidR="00A9040F" w:rsidRDefault="00A9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3F05" w14:textId="77777777" w:rsidR="00F93D4D" w:rsidRDefault="00F93D4D" w:rsidP="00D2153A">
    <w:pPr>
      <w:pStyle w:val="Zpat"/>
      <w:rPr>
        <w:sz w:val="16"/>
        <w:szCs w:val="16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33EA0" w14:textId="77777777" w:rsidR="00A9040F" w:rsidRDefault="00A9040F">
      <w:r>
        <w:separator/>
      </w:r>
    </w:p>
  </w:footnote>
  <w:footnote w:type="continuationSeparator" w:id="0">
    <w:p w14:paraId="7BA9F460" w14:textId="77777777" w:rsidR="00A9040F" w:rsidRDefault="00A9040F">
      <w:r>
        <w:continuationSeparator/>
      </w:r>
    </w:p>
  </w:footnote>
  <w:footnote w:id="1">
    <w:p w14:paraId="6C8073A1" w14:textId="77777777" w:rsidR="00662B19" w:rsidRPr="00C735F5" w:rsidRDefault="00662B19" w:rsidP="00662B19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6E0CD3E" w14:textId="77777777" w:rsidR="00662B19" w:rsidRPr="008F1930" w:rsidRDefault="00662B19" w:rsidP="00662B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14:paraId="492E90C6" w14:textId="77777777" w:rsidR="00662B19" w:rsidRPr="008F1930" w:rsidRDefault="00662B19" w:rsidP="00662B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14:paraId="1A74E030" w14:textId="77777777" w:rsidR="00662B19" w:rsidRPr="00642171" w:rsidRDefault="00662B19" w:rsidP="00662B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10C94644" w14:textId="77777777" w:rsidR="00662B19" w:rsidRPr="00C735F5" w:rsidRDefault="00662B19" w:rsidP="00662B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1499545B" w14:textId="77777777" w:rsidR="00662B19" w:rsidRPr="008F1930" w:rsidRDefault="00662B19" w:rsidP="00662B1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5945DCA2" w14:textId="77777777" w:rsidR="00662B19" w:rsidRDefault="00662B19" w:rsidP="00662B19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82E07D1" w14:textId="77777777" w:rsidR="00662B19" w:rsidRPr="006E461F" w:rsidRDefault="00662B19" w:rsidP="00662B19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14:paraId="48EEDC61" w14:textId="77777777" w:rsidR="00662B19" w:rsidRPr="00BA1E8D" w:rsidRDefault="00662B19" w:rsidP="00662B19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94462193">
    <w:abstractNumId w:val="6"/>
  </w:num>
  <w:num w:numId="2" w16cid:durableId="1499807052">
    <w:abstractNumId w:val="1"/>
  </w:num>
  <w:num w:numId="3" w16cid:durableId="149104786">
    <w:abstractNumId w:val="4"/>
  </w:num>
  <w:num w:numId="4" w16cid:durableId="2102486589">
    <w:abstractNumId w:val="5"/>
  </w:num>
  <w:num w:numId="5" w16cid:durableId="495539118">
    <w:abstractNumId w:val="0"/>
  </w:num>
  <w:num w:numId="6" w16cid:durableId="669335391">
    <w:abstractNumId w:val="2"/>
  </w:num>
  <w:num w:numId="7" w16cid:durableId="207430384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revisionView w:inkAnnotation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EB6"/>
    <w:rsid w:val="000435BA"/>
    <w:rsid w:val="00046CA8"/>
    <w:rsid w:val="00046CAE"/>
    <w:rsid w:val="00050B25"/>
    <w:rsid w:val="000522D8"/>
    <w:rsid w:val="00062450"/>
    <w:rsid w:val="0007280F"/>
    <w:rsid w:val="000860C3"/>
    <w:rsid w:val="00095197"/>
    <w:rsid w:val="000B7E6A"/>
    <w:rsid w:val="000C3918"/>
    <w:rsid w:val="000D044E"/>
    <w:rsid w:val="000E05B6"/>
    <w:rsid w:val="0010091B"/>
    <w:rsid w:val="00113E56"/>
    <w:rsid w:val="00137ABD"/>
    <w:rsid w:val="00142351"/>
    <w:rsid w:val="00155484"/>
    <w:rsid w:val="001652AD"/>
    <w:rsid w:val="00165856"/>
    <w:rsid w:val="00175C8B"/>
    <w:rsid w:val="00177615"/>
    <w:rsid w:val="0018111E"/>
    <w:rsid w:val="00187734"/>
    <w:rsid w:val="001960D8"/>
    <w:rsid w:val="001971EC"/>
    <w:rsid w:val="001A1197"/>
    <w:rsid w:val="001A1AAF"/>
    <w:rsid w:val="001A455D"/>
    <w:rsid w:val="001A5300"/>
    <w:rsid w:val="001B2DA2"/>
    <w:rsid w:val="001C3AA8"/>
    <w:rsid w:val="001D1997"/>
    <w:rsid w:val="001D45E2"/>
    <w:rsid w:val="001E2DF0"/>
    <w:rsid w:val="001F7C31"/>
    <w:rsid w:val="00212881"/>
    <w:rsid w:val="002420C5"/>
    <w:rsid w:val="00270ADB"/>
    <w:rsid w:val="00272DAC"/>
    <w:rsid w:val="00291C30"/>
    <w:rsid w:val="002A70D9"/>
    <w:rsid w:val="002E53D7"/>
    <w:rsid w:val="002E782F"/>
    <w:rsid w:val="002E7DF2"/>
    <w:rsid w:val="002F077F"/>
    <w:rsid w:val="00316503"/>
    <w:rsid w:val="003217A6"/>
    <w:rsid w:val="003A020C"/>
    <w:rsid w:val="003A7E7A"/>
    <w:rsid w:val="003B25BE"/>
    <w:rsid w:val="003C56A9"/>
    <w:rsid w:val="003D0B6F"/>
    <w:rsid w:val="003D4939"/>
    <w:rsid w:val="003D4C1D"/>
    <w:rsid w:val="003D5803"/>
    <w:rsid w:val="003D7BAA"/>
    <w:rsid w:val="003E0D21"/>
    <w:rsid w:val="003F0A44"/>
    <w:rsid w:val="00402C29"/>
    <w:rsid w:val="00403C3B"/>
    <w:rsid w:val="0041298C"/>
    <w:rsid w:val="004173D3"/>
    <w:rsid w:val="0042280C"/>
    <w:rsid w:val="00430D9F"/>
    <w:rsid w:val="00436213"/>
    <w:rsid w:val="00440545"/>
    <w:rsid w:val="00444E51"/>
    <w:rsid w:val="00451482"/>
    <w:rsid w:val="0047392F"/>
    <w:rsid w:val="004976E7"/>
    <w:rsid w:val="004A2381"/>
    <w:rsid w:val="004A6B59"/>
    <w:rsid w:val="004E25FA"/>
    <w:rsid w:val="004E2620"/>
    <w:rsid w:val="004E3362"/>
    <w:rsid w:val="004F1438"/>
    <w:rsid w:val="005000D2"/>
    <w:rsid w:val="00502285"/>
    <w:rsid w:val="00502C50"/>
    <w:rsid w:val="00510736"/>
    <w:rsid w:val="00511EC2"/>
    <w:rsid w:val="0051614A"/>
    <w:rsid w:val="00516FFC"/>
    <w:rsid w:val="00524CFA"/>
    <w:rsid w:val="00536709"/>
    <w:rsid w:val="005418CD"/>
    <w:rsid w:val="00546008"/>
    <w:rsid w:val="005475DB"/>
    <w:rsid w:val="0057246B"/>
    <w:rsid w:val="00583D76"/>
    <w:rsid w:val="00584B2C"/>
    <w:rsid w:val="00596E65"/>
    <w:rsid w:val="005C2F7F"/>
    <w:rsid w:val="005C3A2C"/>
    <w:rsid w:val="005D798D"/>
    <w:rsid w:val="005F5870"/>
    <w:rsid w:val="00601F23"/>
    <w:rsid w:val="00612290"/>
    <w:rsid w:val="00616F2F"/>
    <w:rsid w:val="00624989"/>
    <w:rsid w:val="00647BDE"/>
    <w:rsid w:val="00662B19"/>
    <w:rsid w:val="00675A77"/>
    <w:rsid w:val="00680470"/>
    <w:rsid w:val="00685BAD"/>
    <w:rsid w:val="006A1152"/>
    <w:rsid w:val="006A334B"/>
    <w:rsid w:val="006C3789"/>
    <w:rsid w:val="006C39AE"/>
    <w:rsid w:val="006C5BA2"/>
    <w:rsid w:val="006E2E55"/>
    <w:rsid w:val="00704E09"/>
    <w:rsid w:val="00710C80"/>
    <w:rsid w:val="00720262"/>
    <w:rsid w:val="00720C74"/>
    <w:rsid w:val="007257ED"/>
    <w:rsid w:val="00751F80"/>
    <w:rsid w:val="007520DF"/>
    <w:rsid w:val="007664E0"/>
    <w:rsid w:val="00767B5F"/>
    <w:rsid w:val="007732A1"/>
    <w:rsid w:val="0077717D"/>
    <w:rsid w:val="00783357"/>
    <w:rsid w:val="00786824"/>
    <w:rsid w:val="007C386D"/>
    <w:rsid w:val="007C3B78"/>
    <w:rsid w:val="007C529E"/>
    <w:rsid w:val="007D6633"/>
    <w:rsid w:val="007E010E"/>
    <w:rsid w:val="0080493E"/>
    <w:rsid w:val="00826F5E"/>
    <w:rsid w:val="00833ABE"/>
    <w:rsid w:val="00837594"/>
    <w:rsid w:val="00840E2E"/>
    <w:rsid w:val="00846173"/>
    <w:rsid w:val="00846688"/>
    <w:rsid w:val="008526D4"/>
    <w:rsid w:val="0085612A"/>
    <w:rsid w:val="0086002B"/>
    <w:rsid w:val="00866EE8"/>
    <w:rsid w:val="00894948"/>
    <w:rsid w:val="008978C4"/>
    <w:rsid w:val="008D291B"/>
    <w:rsid w:val="008E2D9E"/>
    <w:rsid w:val="008E4809"/>
    <w:rsid w:val="00901796"/>
    <w:rsid w:val="00910EA4"/>
    <w:rsid w:val="00917CBF"/>
    <w:rsid w:val="00924C82"/>
    <w:rsid w:val="00926ECD"/>
    <w:rsid w:val="00940EBE"/>
    <w:rsid w:val="0094679F"/>
    <w:rsid w:val="00947C98"/>
    <w:rsid w:val="00950AC9"/>
    <w:rsid w:val="00953402"/>
    <w:rsid w:val="00964499"/>
    <w:rsid w:val="00973ACF"/>
    <w:rsid w:val="009B2C16"/>
    <w:rsid w:val="009B57F0"/>
    <w:rsid w:val="009C703D"/>
    <w:rsid w:val="009E51C9"/>
    <w:rsid w:val="009F227A"/>
    <w:rsid w:val="00A03E28"/>
    <w:rsid w:val="00A04F6C"/>
    <w:rsid w:val="00A10D28"/>
    <w:rsid w:val="00A12D72"/>
    <w:rsid w:val="00A17BB0"/>
    <w:rsid w:val="00A33935"/>
    <w:rsid w:val="00A40903"/>
    <w:rsid w:val="00A42769"/>
    <w:rsid w:val="00A46616"/>
    <w:rsid w:val="00A54E5D"/>
    <w:rsid w:val="00A60D71"/>
    <w:rsid w:val="00A627BF"/>
    <w:rsid w:val="00A66CF4"/>
    <w:rsid w:val="00A67210"/>
    <w:rsid w:val="00A76457"/>
    <w:rsid w:val="00A777AB"/>
    <w:rsid w:val="00A9040F"/>
    <w:rsid w:val="00A95033"/>
    <w:rsid w:val="00AA57F3"/>
    <w:rsid w:val="00AB1210"/>
    <w:rsid w:val="00AE5EAD"/>
    <w:rsid w:val="00B11A7E"/>
    <w:rsid w:val="00B125A5"/>
    <w:rsid w:val="00B12FA4"/>
    <w:rsid w:val="00B25616"/>
    <w:rsid w:val="00B338A4"/>
    <w:rsid w:val="00B35FE0"/>
    <w:rsid w:val="00B422B9"/>
    <w:rsid w:val="00B449F4"/>
    <w:rsid w:val="00B52816"/>
    <w:rsid w:val="00B57130"/>
    <w:rsid w:val="00B630E8"/>
    <w:rsid w:val="00B6448D"/>
    <w:rsid w:val="00B77FA7"/>
    <w:rsid w:val="00B84A70"/>
    <w:rsid w:val="00B924EC"/>
    <w:rsid w:val="00B93616"/>
    <w:rsid w:val="00B94752"/>
    <w:rsid w:val="00BA1E52"/>
    <w:rsid w:val="00BA5A59"/>
    <w:rsid w:val="00BA650D"/>
    <w:rsid w:val="00BB161C"/>
    <w:rsid w:val="00BB1CCA"/>
    <w:rsid w:val="00BB2F3B"/>
    <w:rsid w:val="00BC5346"/>
    <w:rsid w:val="00BE01F3"/>
    <w:rsid w:val="00BE05C5"/>
    <w:rsid w:val="00BF101E"/>
    <w:rsid w:val="00BF5721"/>
    <w:rsid w:val="00C05939"/>
    <w:rsid w:val="00C05D75"/>
    <w:rsid w:val="00C10EB6"/>
    <w:rsid w:val="00C110C7"/>
    <w:rsid w:val="00C11BC4"/>
    <w:rsid w:val="00C35FBC"/>
    <w:rsid w:val="00C60296"/>
    <w:rsid w:val="00C810E7"/>
    <w:rsid w:val="00C8642B"/>
    <w:rsid w:val="00C8759B"/>
    <w:rsid w:val="00CC0441"/>
    <w:rsid w:val="00D030FE"/>
    <w:rsid w:val="00D076AC"/>
    <w:rsid w:val="00D10A59"/>
    <w:rsid w:val="00D1273F"/>
    <w:rsid w:val="00D2153A"/>
    <w:rsid w:val="00D269AE"/>
    <w:rsid w:val="00D36734"/>
    <w:rsid w:val="00D46EB6"/>
    <w:rsid w:val="00D473A9"/>
    <w:rsid w:val="00D47538"/>
    <w:rsid w:val="00D5133A"/>
    <w:rsid w:val="00D64AED"/>
    <w:rsid w:val="00D65F0F"/>
    <w:rsid w:val="00D73312"/>
    <w:rsid w:val="00D9394C"/>
    <w:rsid w:val="00D95ED4"/>
    <w:rsid w:val="00DC078E"/>
    <w:rsid w:val="00DD3182"/>
    <w:rsid w:val="00DD4AFF"/>
    <w:rsid w:val="00DF5A6C"/>
    <w:rsid w:val="00E04232"/>
    <w:rsid w:val="00E0686D"/>
    <w:rsid w:val="00E15FC2"/>
    <w:rsid w:val="00E3334B"/>
    <w:rsid w:val="00E636EB"/>
    <w:rsid w:val="00E74929"/>
    <w:rsid w:val="00E828BC"/>
    <w:rsid w:val="00E955A3"/>
    <w:rsid w:val="00EA3E8D"/>
    <w:rsid w:val="00EF76AE"/>
    <w:rsid w:val="00F1636A"/>
    <w:rsid w:val="00F44EE1"/>
    <w:rsid w:val="00F47221"/>
    <w:rsid w:val="00F5425A"/>
    <w:rsid w:val="00F636A7"/>
    <w:rsid w:val="00F67336"/>
    <w:rsid w:val="00F731E3"/>
    <w:rsid w:val="00F8489C"/>
    <w:rsid w:val="00F93D4D"/>
    <w:rsid w:val="00FA15D4"/>
    <w:rsid w:val="00FA4455"/>
    <w:rsid w:val="00FA74A6"/>
    <w:rsid w:val="00FB7F94"/>
    <w:rsid w:val="00FD2C2F"/>
    <w:rsid w:val="00FD4140"/>
    <w:rsid w:val="00FD5647"/>
    <w:rsid w:val="00FF1865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A8BEE1"/>
  <w15:chartTrackingRefBased/>
  <w15:docId w15:val="{B0F90A90-A140-476C-8892-ADB0282C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ind w:left="705" w:right="252" w:hanging="525"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ind w:left="720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zakladni-text">
    <w:name w:val="zakladni-text~"/>
    <w:basedOn w:val="Normln"/>
    <w:uiPriority w:val="99"/>
    <w:pPr>
      <w:jc w:val="both"/>
    </w:pPr>
    <w:rPr>
      <w:rFonts w:ascii="Arial" w:hAnsi="Arial" w:cs="Arial"/>
    </w:rPr>
  </w:style>
  <w:style w:type="paragraph" w:customStyle="1" w:styleId="abc">
    <w:name w:val="abc"/>
    <w:basedOn w:val="Normln"/>
    <w:pPr>
      <w:ind w:left="270" w:hanging="270"/>
    </w:pPr>
    <w:rPr>
      <w:rFonts w:ascii="Arial" w:hAnsi="Arial" w:cs="Arial"/>
    </w:rPr>
  </w:style>
  <w:style w:type="paragraph" w:styleId="Textvbloku">
    <w:name w:val="Block Text"/>
    <w:basedOn w:val="Normln"/>
    <w:uiPriority w:val="99"/>
    <w:pPr>
      <w:ind w:left="180" w:right="252" w:firstLine="360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Zvraznn">
    <w:name w:val="Zvýraznění"/>
    <w:uiPriority w:val="99"/>
    <w:qFormat/>
    <w:rPr>
      <w:rFonts w:cs="Times New Roman"/>
      <w:i/>
      <w:iCs/>
    </w:rPr>
  </w:style>
  <w:style w:type="paragraph" w:styleId="Odstavecseseznamem">
    <w:name w:val="List Paragraph"/>
    <w:basedOn w:val="Normln"/>
    <w:uiPriority w:val="34"/>
    <w:qFormat/>
    <w:rsid w:val="00C60296"/>
    <w:pPr>
      <w:ind w:left="708"/>
    </w:pPr>
  </w:style>
  <w:style w:type="paragraph" w:styleId="Bezmezer">
    <w:name w:val="No Spacing"/>
    <w:uiPriority w:val="1"/>
    <w:qFormat/>
    <w:rsid w:val="00F1636A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3B7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C3B7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9B57F0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9B57F0"/>
    <w:rPr>
      <w:rFonts w:ascii="Times New Roman" w:hAnsi="Times New Roman"/>
    </w:rPr>
  </w:style>
  <w:style w:type="character" w:styleId="Znakapoznpodarou">
    <w:name w:val="footnote reference"/>
    <w:unhideWhenUsed/>
    <w:rsid w:val="009B57F0"/>
    <w:rPr>
      <w:vertAlign w:val="superscript"/>
    </w:rPr>
  </w:style>
  <w:style w:type="character" w:styleId="Odkaznakoment">
    <w:name w:val="annotation reference"/>
    <w:uiPriority w:val="99"/>
    <w:semiHidden/>
    <w:unhideWhenUsed/>
    <w:rsid w:val="009B57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57F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B57F0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57F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B57F0"/>
    <w:rPr>
      <w:rFonts w:ascii="Times New Roman" w:hAnsi="Times New Roman"/>
      <w:b/>
      <w:bCs/>
    </w:rPr>
  </w:style>
  <w:style w:type="paragraph" w:styleId="Zkladntext">
    <w:name w:val="Body Text"/>
    <w:basedOn w:val="Normln"/>
    <w:link w:val="ZkladntextChar"/>
    <w:rsid w:val="00662B19"/>
    <w:pPr>
      <w:spacing w:after="120"/>
    </w:pPr>
  </w:style>
  <w:style w:type="character" w:customStyle="1" w:styleId="ZkladntextChar">
    <w:name w:val="Základní text Char"/>
    <w:link w:val="Zkladntext"/>
    <w:rsid w:val="00662B19"/>
    <w:rPr>
      <w:rFonts w:ascii="Times New Roman" w:hAnsi="Times New Roman"/>
      <w:sz w:val="24"/>
      <w:szCs w:val="24"/>
    </w:rPr>
  </w:style>
  <w:style w:type="paragraph" w:customStyle="1" w:styleId="slalnk">
    <w:name w:val="Čísla článků"/>
    <w:basedOn w:val="Normln"/>
    <w:rsid w:val="00662B19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62B19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11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B7F52-6FC0-4B80-AB64-4ED2C66E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Tlumačov</vt:lpstr>
    </vt:vector>
  </TitlesOfParts>
  <Company>BC-MCHZ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Tlumačov OZV poplatek ze psů</dc:title>
  <dc:subject/>
  <dc:creator>Zbořilová Lenka</dc:creator>
  <cp:keywords/>
  <cp:lastModifiedBy>Ing. Jan Rýdel</cp:lastModifiedBy>
  <cp:revision>5</cp:revision>
  <cp:lastPrinted>2019-11-28T09:23:00Z</cp:lastPrinted>
  <dcterms:created xsi:type="dcterms:W3CDTF">2023-09-22T07:55:00Z</dcterms:created>
  <dcterms:modified xsi:type="dcterms:W3CDTF">2023-10-23T07:45:00Z</dcterms:modified>
</cp:coreProperties>
</file>