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539" w:rsidRDefault="00022539">
      <w:pPr>
        <w:spacing w:line="276" w:lineRule="auto"/>
        <w:jc w:val="center"/>
        <w:rPr>
          <w:rFonts w:ascii="Arial" w:hAnsi="Arial" w:cs="Arial"/>
          <w:b/>
        </w:rPr>
      </w:pPr>
      <w:r>
        <w:rPr>
          <w:rFonts w:ascii="Arial" w:hAnsi="Arial" w:cs="Arial"/>
          <w:b/>
        </w:rPr>
        <w:t>MĚSTO Lysá nad Labem</w:t>
      </w:r>
    </w:p>
    <w:p w:rsidR="00022539" w:rsidRDefault="00022539">
      <w:pPr>
        <w:spacing w:line="276" w:lineRule="auto"/>
        <w:jc w:val="center"/>
        <w:rPr>
          <w:rFonts w:ascii="Arial" w:hAnsi="Arial" w:cs="Arial"/>
          <w:b/>
        </w:rPr>
      </w:pPr>
      <w:r>
        <w:rPr>
          <w:rFonts w:ascii="Arial" w:hAnsi="Arial" w:cs="Arial"/>
          <w:b/>
        </w:rPr>
        <w:t>Zastupitelstvo město Lysá nad Labem</w:t>
      </w:r>
    </w:p>
    <w:p w:rsidR="00825C62" w:rsidRDefault="00825C62">
      <w:pPr>
        <w:spacing w:line="276" w:lineRule="auto"/>
        <w:jc w:val="center"/>
        <w:rPr>
          <w:rFonts w:ascii="Arial" w:hAnsi="Arial" w:cs="Arial"/>
          <w:b/>
        </w:rPr>
      </w:pPr>
    </w:p>
    <w:p w:rsidR="00022539" w:rsidRDefault="00022539">
      <w:pPr>
        <w:spacing w:line="276" w:lineRule="auto"/>
        <w:jc w:val="center"/>
        <w:rPr>
          <w:rFonts w:ascii="Arial" w:hAnsi="Arial" w:cs="Arial"/>
          <w:b/>
        </w:rPr>
      </w:pPr>
      <w:r>
        <w:rPr>
          <w:rFonts w:ascii="Arial" w:hAnsi="Arial" w:cs="Arial"/>
          <w:b/>
        </w:rPr>
        <w:t>Obecně závazná vyhláška města Lysá nad Labem</w:t>
      </w:r>
    </w:p>
    <w:p w:rsidR="00022539" w:rsidRDefault="00022539">
      <w:pPr>
        <w:pStyle w:val="NormlnIMP"/>
        <w:spacing w:line="240" w:lineRule="auto"/>
        <w:jc w:val="center"/>
        <w:rPr>
          <w:rFonts w:ascii="Arial" w:hAnsi="Arial" w:cs="Arial"/>
          <w:b/>
          <w:sz w:val="22"/>
          <w:szCs w:val="22"/>
        </w:rPr>
      </w:pPr>
      <w:r>
        <w:rPr>
          <w:rFonts w:ascii="Arial" w:hAnsi="Arial" w:cs="Arial"/>
          <w:b/>
          <w:szCs w:val="24"/>
        </w:rPr>
        <w:t xml:space="preserve">o stanovení obecního systému odpadového hospodářství </w:t>
      </w:r>
    </w:p>
    <w:p w:rsidR="00022539" w:rsidRDefault="00022539">
      <w:pPr>
        <w:jc w:val="both"/>
        <w:rPr>
          <w:rFonts w:ascii="Arial" w:hAnsi="Arial" w:cs="Arial"/>
          <w:b/>
          <w:sz w:val="22"/>
          <w:szCs w:val="22"/>
        </w:rPr>
      </w:pPr>
    </w:p>
    <w:p w:rsidR="00022539" w:rsidRDefault="00022539">
      <w:pPr>
        <w:pStyle w:val="Zkladntextodsazen21"/>
        <w:ind w:left="0" w:firstLine="0"/>
        <w:rPr>
          <w:rFonts w:ascii="Arial" w:hAnsi="Arial" w:cs="Arial"/>
          <w:b/>
          <w:sz w:val="22"/>
          <w:szCs w:val="22"/>
        </w:rPr>
      </w:pPr>
      <w:r>
        <w:rPr>
          <w:rFonts w:ascii="Arial" w:hAnsi="Arial" w:cs="Arial"/>
          <w:sz w:val="22"/>
          <w:szCs w:val="22"/>
        </w:rPr>
        <w:t>Zastupitelstvo města Lysá nad L</w:t>
      </w:r>
      <w:r w:rsidR="00635A6A">
        <w:rPr>
          <w:rFonts w:ascii="Arial" w:hAnsi="Arial" w:cs="Arial"/>
          <w:sz w:val="22"/>
          <w:szCs w:val="22"/>
        </w:rPr>
        <w:t>abem se na svém zasedání dne 06.</w:t>
      </w:r>
      <w:r w:rsidR="00D85036">
        <w:rPr>
          <w:rFonts w:ascii="Arial" w:hAnsi="Arial" w:cs="Arial"/>
          <w:sz w:val="22"/>
          <w:szCs w:val="22"/>
        </w:rPr>
        <w:t xml:space="preserve"> </w:t>
      </w:r>
      <w:r w:rsidR="00647611">
        <w:rPr>
          <w:rFonts w:ascii="Arial" w:hAnsi="Arial" w:cs="Arial"/>
          <w:sz w:val="22"/>
          <w:szCs w:val="22"/>
        </w:rPr>
        <w:t>12.</w:t>
      </w:r>
      <w:r w:rsidR="00D85036">
        <w:rPr>
          <w:rFonts w:ascii="Arial" w:hAnsi="Arial" w:cs="Arial"/>
          <w:sz w:val="22"/>
          <w:szCs w:val="22"/>
        </w:rPr>
        <w:t xml:space="preserve"> </w:t>
      </w:r>
      <w:r w:rsidR="00647611">
        <w:rPr>
          <w:rFonts w:ascii="Arial" w:hAnsi="Arial" w:cs="Arial"/>
          <w:sz w:val="22"/>
          <w:szCs w:val="22"/>
        </w:rPr>
        <w:t>2023 usnesením č. 146</w:t>
      </w:r>
      <w:r>
        <w:rPr>
          <w:rFonts w:ascii="Arial" w:hAnsi="Arial" w:cs="Arial"/>
          <w:sz w:val="22"/>
          <w:szCs w:val="22"/>
        </w:rPr>
        <w:t xml:space="preserve"> usneslo vydat na základě § 59 odst. 4 zákona č. 541/2020 Sb., o odpadech</w:t>
      </w:r>
      <w:r w:rsidR="00825C62">
        <w:rPr>
          <w:rFonts w:ascii="Arial" w:hAnsi="Arial" w:cs="Arial"/>
          <w:sz w:val="22"/>
          <w:szCs w:val="22"/>
        </w:rPr>
        <w:t>, ve znění pozdějších předpisů,</w:t>
      </w:r>
      <w:r>
        <w:rPr>
          <w:rFonts w:ascii="Arial" w:hAnsi="Arial" w:cs="Arial"/>
          <w:sz w:val="22"/>
          <w:szCs w:val="22"/>
        </w:rPr>
        <w:t xml:space="preserve"> (dále jen „zákon o odpadech“), a v souladu s § 10 písm. d) a § 84 odst. 2 písm. h) zákona č. 128/2000 Sb., o obcích (obecní zřízení), ve znění pozdějších</w:t>
      </w:r>
      <w:r w:rsidR="005B6ECE">
        <w:rPr>
          <w:rFonts w:ascii="Arial" w:hAnsi="Arial" w:cs="Arial"/>
          <w:sz w:val="22"/>
          <w:szCs w:val="22"/>
        </w:rPr>
        <w:t xml:space="preserve"> předpisů</w:t>
      </w:r>
      <w:r w:rsidR="00825C62">
        <w:rPr>
          <w:rFonts w:ascii="Arial" w:hAnsi="Arial" w:cs="Arial"/>
          <w:sz w:val="22"/>
          <w:szCs w:val="22"/>
        </w:rPr>
        <w:t>.</w:t>
      </w:r>
    </w:p>
    <w:p w:rsidR="00022539" w:rsidRDefault="00022539">
      <w:pPr>
        <w:jc w:val="center"/>
        <w:rPr>
          <w:rFonts w:ascii="Arial" w:hAnsi="Arial" w:cs="Arial"/>
          <w:b/>
          <w:sz w:val="22"/>
          <w:szCs w:val="22"/>
        </w:rPr>
      </w:pPr>
    </w:p>
    <w:p w:rsidR="00022539" w:rsidRDefault="00022539">
      <w:pPr>
        <w:jc w:val="center"/>
        <w:rPr>
          <w:rFonts w:ascii="Arial" w:hAnsi="Arial" w:cs="Arial"/>
          <w:b/>
          <w:bCs/>
          <w:sz w:val="22"/>
          <w:szCs w:val="22"/>
        </w:rPr>
      </w:pPr>
      <w:r>
        <w:rPr>
          <w:rFonts w:ascii="Arial" w:hAnsi="Arial" w:cs="Arial"/>
          <w:b/>
          <w:sz w:val="22"/>
          <w:szCs w:val="22"/>
        </w:rPr>
        <w:t>Čl. 1</w:t>
      </w:r>
    </w:p>
    <w:p w:rsidR="00022539" w:rsidRDefault="00022539">
      <w:pPr>
        <w:pStyle w:val="Nadpis2"/>
        <w:jc w:val="center"/>
        <w:rPr>
          <w:rFonts w:ascii="Arial" w:hAnsi="Arial" w:cs="Arial"/>
          <w:b/>
          <w:bCs/>
          <w:sz w:val="22"/>
          <w:szCs w:val="22"/>
          <w:u w:val="none"/>
        </w:rPr>
      </w:pPr>
      <w:r>
        <w:rPr>
          <w:rFonts w:ascii="Arial" w:hAnsi="Arial" w:cs="Arial"/>
          <w:b/>
          <w:bCs/>
          <w:sz w:val="22"/>
          <w:szCs w:val="22"/>
          <w:u w:val="none"/>
        </w:rPr>
        <w:t>Úvodní ustanovení</w:t>
      </w:r>
    </w:p>
    <w:p w:rsidR="00022539" w:rsidRDefault="00022539">
      <w:pPr>
        <w:tabs>
          <w:tab w:val="left" w:pos="567"/>
        </w:tabs>
        <w:jc w:val="both"/>
        <w:rPr>
          <w:rFonts w:ascii="Arial" w:hAnsi="Arial" w:cs="Arial"/>
          <w:b/>
          <w:bCs/>
          <w:sz w:val="22"/>
          <w:szCs w:val="22"/>
        </w:rPr>
      </w:pPr>
    </w:p>
    <w:p w:rsidR="00022539" w:rsidRDefault="00022539">
      <w:pPr>
        <w:numPr>
          <w:ilvl w:val="0"/>
          <w:numId w:val="5"/>
        </w:numPr>
        <w:tabs>
          <w:tab w:val="left" w:pos="0"/>
        </w:tabs>
        <w:ind w:left="397" w:hanging="397"/>
        <w:jc w:val="both"/>
        <w:rPr>
          <w:rFonts w:ascii="Arial" w:hAnsi="Arial" w:cs="Arial"/>
          <w:sz w:val="22"/>
          <w:szCs w:val="22"/>
        </w:rPr>
      </w:pPr>
      <w:r>
        <w:rPr>
          <w:rFonts w:ascii="Arial" w:hAnsi="Arial" w:cs="Arial"/>
          <w:sz w:val="22"/>
          <w:szCs w:val="22"/>
        </w:rPr>
        <w:t>Tato vyhláška stanovuje obecní systém odpadového hospodářství na území města Lysá nad Labem.</w:t>
      </w:r>
    </w:p>
    <w:p w:rsidR="00022539" w:rsidRDefault="00022539">
      <w:pPr>
        <w:numPr>
          <w:ilvl w:val="0"/>
          <w:numId w:val="5"/>
        </w:numPr>
        <w:tabs>
          <w:tab w:val="left" w:pos="0"/>
        </w:tabs>
        <w:ind w:left="397" w:hanging="397"/>
        <w:jc w:val="both"/>
        <w:rPr>
          <w:rFonts w:ascii="Arial" w:hAnsi="Arial" w:cs="Arial"/>
          <w:sz w:val="22"/>
          <w:szCs w:val="22"/>
        </w:rPr>
      </w:pP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rsidR="00022539" w:rsidRDefault="00022539">
      <w:pPr>
        <w:numPr>
          <w:ilvl w:val="0"/>
          <w:numId w:val="5"/>
        </w:numPr>
        <w:tabs>
          <w:tab w:val="left" w:pos="0"/>
        </w:tabs>
        <w:ind w:left="397" w:hanging="397"/>
        <w:jc w:val="both"/>
        <w:rPr>
          <w:rFonts w:ascii="Arial" w:hAnsi="Arial" w:cs="Arial"/>
          <w:sz w:val="22"/>
          <w:szCs w:val="22"/>
        </w:rPr>
      </w:pPr>
      <w:r>
        <w:rPr>
          <w:rFonts w:ascii="Arial" w:hAnsi="Arial" w:cs="Arial"/>
          <w:sz w:val="22"/>
          <w:szCs w:val="22"/>
        </w:rPr>
        <w:t>V okamžiku, kdy osoba zapojená do obecního systému odloží movitou věc nebo odpad,</w:t>
      </w:r>
      <w:r>
        <w:rPr>
          <w:rFonts w:ascii="Arial" w:hAnsi="Arial" w:cs="Arial"/>
          <w:sz w:val="22"/>
          <w:szCs w:val="22"/>
        </w:rPr>
        <w:br/>
        <w:t>s výjimkou výrobků s ukončenou životností, na místě obcí k tomuto účelu určeném, stává se obec vlastníkem této movité věci nebo odpadu.</w:t>
      </w:r>
    </w:p>
    <w:p w:rsidR="00022539" w:rsidRDefault="00022539">
      <w:pPr>
        <w:numPr>
          <w:ilvl w:val="0"/>
          <w:numId w:val="5"/>
        </w:numPr>
        <w:tabs>
          <w:tab w:val="left" w:pos="0"/>
        </w:tabs>
        <w:ind w:left="397" w:hanging="397"/>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22539" w:rsidRDefault="00022539">
      <w:pPr>
        <w:tabs>
          <w:tab w:val="left" w:pos="-142"/>
        </w:tabs>
        <w:autoSpaceDE w:val="0"/>
        <w:jc w:val="both"/>
        <w:rPr>
          <w:rFonts w:ascii="Arial" w:hAnsi="Arial" w:cs="Arial"/>
          <w:sz w:val="22"/>
          <w:szCs w:val="22"/>
        </w:rPr>
      </w:pPr>
    </w:p>
    <w:p w:rsidR="00022539" w:rsidRDefault="00022539">
      <w:pPr>
        <w:jc w:val="center"/>
        <w:rPr>
          <w:rFonts w:ascii="Arial" w:hAnsi="Arial" w:cs="Arial"/>
          <w:b/>
          <w:sz w:val="22"/>
          <w:szCs w:val="22"/>
        </w:rPr>
      </w:pPr>
      <w:r>
        <w:rPr>
          <w:rFonts w:ascii="Arial" w:hAnsi="Arial" w:cs="Arial"/>
          <w:b/>
          <w:sz w:val="22"/>
          <w:szCs w:val="22"/>
        </w:rPr>
        <w:t>Čl. 2</w:t>
      </w:r>
    </w:p>
    <w:p w:rsidR="00022539" w:rsidRDefault="00022539">
      <w:pPr>
        <w:jc w:val="center"/>
        <w:rPr>
          <w:rFonts w:ascii="Arial" w:hAnsi="Arial" w:cs="Arial"/>
          <w:sz w:val="22"/>
          <w:szCs w:val="22"/>
        </w:rPr>
      </w:pPr>
      <w:r>
        <w:rPr>
          <w:rFonts w:ascii="Arial" w:hAnsi="Arial" w:cs="Arial"/>
          <w:b/>
          <w:sz w:val="22"/>
          <w:szCs w:val="22"/>
        </w:rPr>
        <w:t xml:space="preserve">Oddělené soustřeďování komunálního odpadu </w:t>
      </w:r>
    </w:p>
    <w:p w:rsidR="00022539" w:rsidRDefault="00022539">
      <w:pPr>
        <w:jc w:val="center"/>
        <w:rPr>
          <w:rFonts w:ascii="Arial" w:hAnsi="Arial" w:cs="Arial"/>
          <w:sz w:val="22"/>
          <w:szCs w:val="22"/>
        </w:rPr>
      </w:pPr>
    </w:p>
    <w:p w:rsidR="00022539" w:rsidRDefault="00022539">
      <w:pPr>
        <w:numPr>
          <w:ilvl w:val="0"/>
          <w:numId w:val="4"/>
        </w:numPr>
        <w:ind w:left="397" w:hanging="397"/>
        <w:jc w:val="both"/>
        <w:rPr>
          <w:rFonts w:ascii="Arial" w:hAnsi="Arial" w:cs="Arial"/>
          <w:bCs/>
          <w:color w:val="000000"/>
          <w:sz w:val="22"/>
          <w:szCs w:val="22"/>
        </w:rPr>
      </w:pPr>
      <w:r>
        <w:rPr>
          <w:rFonts w:ascii="Arial" w:hAnsi="Arial" w:cs="Arial"/>
          <w:sz w:val="22"/>
          <w:szCs w:val="22"/>
        </w:rPr>
        <w:t>Osoby předávající komunální odpad na místa určená obcí jsou povinny odděleně soustřeďovat následující složky:</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t>biologické odpady</w:t>
      </w:r>
      <w:r>
        <w:rPr>
          <w:rFonts w:ascii="Arial" w:hAnsi="Arial" w:cs="Arial"/>
          <w:bCs/>
          <w:sz w:val="22"/>
          <w:szCs w:val="22"/>
        </w:rPr>
        <w:t>,</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lastRenderedPageBreak/>
        <w:t>papír,</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t>plasty včetně PET lahví,</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t>sklo,</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t>kovy,</w:t>
      </w:r>
    </w:p>
    <w:p w:rsidR="00022539" w:rsidRDefault="00022539">
      <w:pPr>
        <w:numPr>
          <w:ilvl w:val="0"/>
          <w:numId w:val="13"/>
        </w:numPr>
        <w:jc w:val="both"/>
        <w:rPr>
          <w:rFonts w:ascii="Arial" w:hAnsi="Arial" w:cs="Arial"/>
          <w:bCs/>
          <w:color w:val="000000"/>
          <w:sz w:val="22"/>
          <w:szCs w:val="22"/>
        </w:rPr>
      </w:pPr>
      <w:r>
        <w:rPr>
          <w:rFonts w:ascii="Arial" w:hAnsi="Arial" w:cs="Arial"/>
          <w:bCs/>
          <w:color w:val="000000"/>
          <w:sz w:val="22"/>
          <w:szCs w:val="22"/>
        </w:rPr>
        <w:t>nebezpečné odpady,</w:t>
      </w:r>
    </w:p>
    <w:p w:rsidR="00022539" w:rsidRDefault="00022539">
      <w:pPr>
        <w:numPr>
          <w:ilvl w:val="0"/>
          <w:numId w:val="13"/>
        </w:numPr>
        <w:jc w:val="both"/>
        <w:rPr>
          <w:rFonts w:ascii="Arial" w:hAnsi="Arial" w:cs="Arial"/>
          <w:sz w:val="22"/>
          <w:szCs w:val="22"/>
        </w:rPr>
      </w:pPr>
      <w:r>
        <w:rPr>
          <w:rFonts w:ascii="Arial" w:hAnsi="Arial" w:cs="Arial"/>
          <w:bCs/>
          <w:color w:val="000000"/>
          <w:sz w:val="22"/>
          <w:szCs w:val="22"/>
        </w:rPr>
        <w:t>objemný odpad,</w:t>
      </w:r>
    </w:p>
    <w:p w:rsidR="00022539" w:rsidRDefault="00022539">
      <w:pPr>
        <w:numPr>
          <w:ilvl w:val="0"/>
          <w:numId w:val="13"/>
        </w:numPr>
        <w:jc w:val="both"/>
        <w:rPr>
          <w:rFonts w:ascii="Arial" w:hAnsi="Arial" w:cs="Arial"/>
          <w:sz w:val="22"/>
          <w:szCs w:val="22"/>
        </w:rPr>
      </w:pPr>
      <w:r>
        <w:rPr>
          <w:rFonts w:ascii="Arial" w:hAnsi="Arial" w:cs="Arial"/>
          <w:sz w:val="22"/>
          <w:szCs w:val="22"/>
        </w:rPr>
        <w:t>jedlé oleje a tuky,</w:t>
      </w:r>
    </w:p>
    <w:p w:rsidR="00022539" w:rsidRDefault="00022539">
      <w:pPr>
        <w:numPr>
          <w:ilvl w:val="0"/>
          <w:numId w:val="13"/>
        </w:numPr>
        <w:jc w:val="both"/>
        <w:rPr>
          <w:rFonts w:ascii="Arial" w:hAnsi="Arial" w:cs="Arial"/>
          <w:sz w:val="22"/>
          <w:szCs w:val="22"/>
        </w:rPr>
      </w:pPr>
      <w:r>
        <w:rPr>
          <w:rFonts w:ascii="Arial" w:hAnsi="Arial" w:cs="Arial"/>
          <w:sz w:val="22"/>
          <w:szCs w:val="22"/>
        </w:rPr>
        <w:t>nápojové kartony,</w:t>
      </w:r>
    </w:p>
    <w:p w:rsidR="00022539" w:rsidRDefault="00022539">
      <w:pPr>
        <w:numPr>
          <w:ilvl w:val="0"/>
          <w:numId w:val="13"/>
        </w:numPr>
        <w:jc w:val="both"/>
        <w:rPr>
          <w:rFonts w:ascii="Arial" w:hAnsi="Arial" w:cs="Arial"/>
          <w:sz w:val="22"/>
          <w:szCs w:val="22"/>
        </w:rPr>
      </w:pPr>
      <w:r>
        <w:rPr>
          <w:rFonts w:ascii="Arial" w:hAnsi="Arial" w:cs="Arial"/>
          <w:sz w:val="22"/>
          <w:szCs w:val="22"/>
        </w:rPr>
        <w:t>textil</w:t>
      </w:r>
    </w:p>
    <w:p w:rsidR="00022539" w:rsidRDefault="00022539">
      <w:pPr>
        <w:numPr>
          <w:ilvl w:val="0"/>
          <w:numId w:val="13"/>
        </w:numPr>
        <w:jc w:val="both"/>
        <w:rPr>
          <w:rFonts w:ascii="Arial" w:hAnsi="Arial" w:cs="Arial"/>
          <w:sz w:val="22"/>
          <w:szCs w:val="22"/>
        </w:rPr>
      </w:pPr>
      <w:r>
        <w:rPr>
          <w:rFonts w:ascii="Arial" w:hAnsi="Arial" w:cs="Arial"/>
          <w:sz w:val="22"/>
          <w:szCs w:val="22"/>
        </w:rPr>
        <w:t>směsný komunální odpad.</w:t>
      </w:r>
    </w:p>
    <w:p w:rsidR="00022539" w:rsidRDefault="00022539">
      <w:pPr>
        <w:numPr>
          <w:ilvl w:val="0"/>
          <w:numId w:val="4"/>
        </w:numPr>
        <w:ind w:left="397" w:hanging="397"/>
        <w:jc w:val="both"/>
        <w:rPr>
          <w:rFonts w:ascii="Arial" w:hAnsi="Arial" w:cs="Arial"/>
          <w:sz w:val="22"/>
          <w:szCs w:val="22"/>
        </w:rPr>
      </w:pPr>
      <w:r>
        <w:rPr>
          <w:rFonts w:ascii="Arial" w:hAnsi="Arial" w:cs="Arial"/>
          <w:sz w:val="22"/>
          <w:szCs w:val="22"/>
        </w:rPr>
        <w:t>Směsným komunálním odpadem se rozumí zbylý komunální odpad po stanoveném vytřídění podle odst. 1) písm. a), b), c), d), e), f), g), h), i) a j) tohoto článku.</w:t>
      </w:r>
    </w:p>
    <w:p w:rsidR="00022539" w:rsidRDefault="00022539">
      <w:pPr>
        <w:numPr>
          <w:ilvl w:val="0"/>
          <w:numId w:val="4"/>
        </w:numPr>
        <w:ind w:left="397" w:hanging="397"/>
        <w:jc w:val="both"/>
        <w:rPr>
          <w:rFonts w:ascii="Arial" w:hAnsi="Arial" w:cs="Arial"/>
          <w:color w:val="000000"/>
          <w:sz w:val="22"/>
          <w:szCs w:val="22"/>
        </w:rPr>
      </w:pPr>
      <w:r>
        <w:rPr>
          <w:rFonts w:ascii="Arial" w:hAnsi="Arial" w:cs="Arial"/>
          <w:sz w:val="22"/>
          <w:szCs w:val="22"/>
        </w:rPr>
        <w:t xml:space="preserve">Objemný odpad je takový odpad, který vzhledem ke svým rozměrům nemůže být umístěn do sběrných nádob (např. </w:t>
      </w:r>
      <w:r>
        <w:rPr>
          <w:rFonts w:ascii="Arial" w:hAnsi="Arial" w:cs="Arial"/>
          <w:color w:val="000000"/>
          <w:sz w:val="22"/>
          <w:szCs w:val="22"/>
        </w:rPr>
        <w:t>koberce, matrace, nábytek, apod.).</w:t>
      </w:r>
    </w:p>
    <w:p w:rsidR="00022539" w:rsidRDefault="00022539">
      <w:pPr>
        <w:autoSpaceDE w:val="0"/>
        <w:rPr>
          <w:rFonts w:ascii="Arial" w:hAnsi="Arial" w:cs="Arial"/>
          <w:color w:val="000000"/>
          <w:sz w:val="22"/>
          <w:szCs w:val="22"/>
        </w:rPr>
      </w:pPr>
    </w:p>
    <w:p w:rsidR="00022539" w:rsidRDefault="00022539">
      <w:pPr>
        <w:jc w:val="center"/>
        <w:rPr>
          <w:rFonts w:ascii="Arial" w:hAnsi="Arial" w:cs="Arial"/>
          <w:b/>
          <w:bCs/>
          <w:sz w:val="22"/>
          <w:szCs w:val="22"/>
        </w:rPr>
      </w:pPr>
      <w:r>
        <w:rPr>
          <w:rFonts w:ascii="Arial" w:hAnsi="Arial" w:cs="Arial"/>
          <w:b/>
          <w:sz w:val="22"/>
          <w:szCs w:val="22"/>
        </w:rPr>
        <w:t>Čl. 3</w:t>
      </w:r>
    </w:p>
    <w:p w:rsidR="00022539" w:rsidRDefault="00022539">
      <w:pPr>
        <w:pStyle w:val="Nadpis2"/>
        <w:jc w:val="center"/>
        <w:rPr>
          <w:rFonts w:ascii="Arial" w:hAnsi="Arial" w:cs="Arial"/>
          <w:b/>
          <w:bCs/>
          <w:sz w:val="22"/>
          <w:szCs w:val="22"/>
        </w:rPr>
      </w:pPr>
      <w:r>
        <w:rPr>
          <w:rFonts w:ascii="Arial" w:hAnsi="Arial" w:cs="Arial"/>
          <w:b/>
          <w:bCs/>
          <w:sz w:val="22"/>
          <w:szCs w:val="22"/>
          <w:u w:val="none"/>
        </w:rPr>
        <w:t>Soustřeďování papíru, plastů, nápojových kartonů, skla, kovů, biologického odpadu, jedlých olejů a tuků, textilu</w:t>
      </w:r>
    </w:p>
    <w:p w:rsidR="00022539" w:rsidRDefault="00022539">
      <w:pPr>
        <w:tabs>
          <w:tab w:val="left" w:pos="927"/>
        </w:tabs>
        <w:ind w:hanging="426"/>
        <w:jc w:val="both"/>
        <w:rPr>
          <w:rFonts w:ascii="Arial" w:hAnsi="Arial" w:cs="Arial"/>
          <w:b/>
          <w:bCs/>
          <w:sz w:val="22"/>
          <w:szCs w:val="22"/>
          <w:u w:val="single"/>
        </w:rPr>
      </w:pPr>
    </w:p>
    <w:p w:rsidR="00022539" w:rsidRDefault="00022539">
      <w:pPr>
        <w:numPr>
          <w:ilvl w:val="0"/>
          <w:numId w:val="6"/>
        </w:numPr>
        <w:ind w:left="397" w:hanging="397"/>
        <w:jc w:val="both"/>
        <w:rPr>
          <w:rFonts w:ascii="Arial" w:hAnsi="Arial" w:cs="Arial"/>
          <w:sz w:val="22"/>
          <w:szCs w:val="22"/>
        </w:rPr>
      </w:pPr>
      <w:r>
        <w:rPr>
          <w:rFonts w:ascii="Arial" w:hAnsi="Arial" w:cs="Arial"/>
          <w:sz w:val="22"/>
          <w:szCs w:val="22"/>
        </w:rPr>
        <w:t xml:space="preserve">Papír, plasty, nápojové kartony, sklo,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kterými jsou zvláštní sběrné nádoby,</w:t>
      </w:r>
      <w:r>
        <w:rPr>
          <w:rFonts w:ascii="Arial" w:hAnsi="Arial" w:cs="Arial"/>
          <w:color w:val="00B0F0"/>
          <w:sz w:val="22"/>
          <w:szCs w:val="22"/>
        </w:rPr>
        <w:t xml:space="preserve"> </w:t>
      </w:r>
      <w:r>
        <w:rPr>
          <w:rFonts w:ascii="Arial" w:hAnsi="Arial" w:cs="Arial"/>
          <w:sz w:val="22"/>
          <w:szCs w:val="22"/>
        </w:rPr>
        <w:t>velkoobjemové kontejnery na biologický odpad</w:t>
      </w:r>
      <w:r>
        <w:rPr>
          <w:rFonts w:ascii="Arial" w:hAnsi="Arial" w:cs="Arial"/>
          <w:color w:val="00B0F0"/>
          <w:sz w:val="22"/>
          <w:szCs w:val="22"/>
        </w:rPr>
        <w:t xml:space="preserve"> </w:t>
      </w:r>
      <w:r>
        <w:rPr>
          <w:rFonts w:ascii="Arial" w:hAnsi="Arial" w:cs="Arial"/>
          <w:color w:val="000000"/>
          <w:sz w:val="22"/>
          <w:szCs w:val="22"/>
        </w:rPr>
        <w:t>a do přidělených pytlů dle čl. 10 této vyhlášky.</w:t>
      </w:r>
    </w:p>
    <w:p w:rsidR="00022539" w:rsidRDefault="00022539">
      <w:pPr>
        <w:numPr>
          <w:ilvl w:val="0"/>
          <w:numId w:val="6"/>
        </w:numPr>
        <w:ind w:left="397" w:hanging="397"/>
        <w:jc w:val="both"/>
        <w:rPr>
          <w:rFonts w:ascii="Arial" w:hAnsi="Arial" w:cs="Arial"/>
          <w:sz w:val="22"/>
          <w:szCs w:val="22"/>
        </w:rPr>
      </w:pPr>
      <w:r>
        <w:rPr>
          <w:rFonts w:ascii="Arial" w:hAnsi="Arial" w:cs="Arial"/>
          <w:sz w:val="22"/>
          <w:szCs w:val="22"/>
        </w:rPr>
        <w:t xml:space="preserve">Zvláštní sběrné nádoby a velkoobjemové kontejnery na biologický odpad </w:t>
      </w:r>
      <w:r>
        <w:rPr>
          <w:rFonts w:ascii="Arial" w:hAnsi="Arial" w:cs="Arial"/>
          <w:color w:val="000000"/>
          <w:sz w:val="22"/>
          <w:szCs w:val="22"/>
        </w:rPr>
        <w:t>jsou umístěny na stanovištích, která jsou zveřejněna na webových stránkách města (</w:t>
      </w:r>
      <w:hyperlink r:id="rId7" w:history="1">
        <w:r>
          <w:rPr>
            <w:rStyle w:val="Hypertextovodkaz"/>
            <w:rFonts w:ascii="Arial" w:hAnsi="Arial" w:cs="Arial"/>
            <w:sz w:val="22"/>
            <w:szCs w:val="22"/>
          </w:rPr>
          <w:t>www.mestolysa.cz</w:t>
        </w:r>
      </w:hyperlink>
      <w:r>
        <w:rPr>
          <w:rFonts w:ascii="Arial" w:hAnsi="Arial" w:cs="Arial"/>
          <w:color w:val="000000"/>
          <w:sz w:val="22"/>
          <w:szCs w:val="22"/>
        </w:rPr>
        <w:t>).</w:t>
      </w:r>
    </w:p>
    <w:p w:rsidR="00022539" w:rsidRDefault="00022539">
      <w:pPr>
        <w:numPr>
          <w:ilvl w:val="0"/>
          <w:numId w:val="6"/>
        </w:numPr>
        <w:ind w:left="397" w:hanging="397"/>
        <w:jc w:val="both"/>
        <w:rPr>
          <w:rFonts w:ascii="Arial" w:hAnsi="Arial" w:cs="Arial"/>
          <w:bCs/>
          <w:color w:val="000000"/>
          <w:sz w:val="22"/>
          <w:szCs w:val="22"/>
        </w:rPr>
      </w:pPr>
      <w:r>
        <w:rPr>
          <w:rFonts w:ascii="Arial" w:hAnsi="Arial" w:cs="Arial"/>
          <w:sz w:val="22"/>
          <w:szCs w:val="22"/>
        </w:rPr>
        <w:t>Zvláštní sběrné nádoby jsou barevně odlišeny a označeny příslušnými nápisy:</w:t>
      </w:r>
    </w:p>
    <w:p w:rsidR="00022539" w:rsidRDefault="00022539">
      <w:pPr>
        <w:pStyle w:val="Odstavecseseznamem"/>
        <w:numPr>
          <w:ilvl w:val="0"/>
          <w:numId w:val="14"/>
        </w:numPr>
        <w:autoSpaceDE w:val="0"/>
        <w:spacing w:after="0" w:line="240" w:lineRule="auto"/>
        <w:jc w:val="both"/>
        <w:rPr>
          <w:rFonts w:ascii="Arial" w:hAnsi="Arial" w:cs="Arial"/>
          <w:bCs/>
          <w:color w:val="000000"/>
        </w:rPr>
      </w:pPr>
      <w:r>
        <w:rPr>
          <w:rFonts w:ascii="Arial" w:hAnsi="Arial" w:cs="Arial"/>
          <w:bCs/>
          <w:color w:val="000000"/>
        </w:rPr>
        <w:t>biologické odpady, barva hnědá,</w:t>
      </w:r>
    </w:p>
    <w:p w:rsidR="00022539" w:rsidRDefault="00022539">
      <w:pPr>
        <w:pStyle w:val="Odstavecseseznamem"/>
        <w:numPr>
          <w:ilvl w:val="0"/>
          <w:numId w:val="14"/>
        </w:numPr>
        <w:autoSpaceDE w:val="0"/>
        <w:spacing w:after="0" w:line="240" w:lineRule="auto"/>
        <w:jc w:val="both"/>
        <w:rPr>
          <w:rFonts w:ascii="Arial" w:hAnsi="Arial" w:cs="Arial"/>
          <w:bCs/>
          <w:color w:val="000000"/>
        </w:rPr>
      </w:pPr>
      <w:r>
        <w:rPr>
          <w:rFonts w:ascii="Arial" w:hAnsi="Arial" w:cs="Arial"/>
          <w:bCs/>
          <w:color w:val="000000"/>
        </w:rPr>
        <w:t>papír, barva modrá,</w:t>
      </w:r>
    </w:p>
    <w:p w:rsidR="00022539" w:rsidRDefault="00022539">
      <w:pPr>
        <w:pStyle w:val="Odstavecseseznamem"/>
        <w:numPr>
          <w:ilvl w:val="0"/>
          <w:numId w:val="14"/>
        </w:numPr>
        <w:autoSpaceDE w:val="0"/>
        <w:spacing w:after="0" w:line="240" w:lineRule="auto"/>
        <w:jc w:val="both"/>
        <w:rPr>
          <w:rFonts w:ascii="Arial" w:hAnsi="Arial" w:cs="Arial"/>
          <w:bCs/>
          <w:color w:val="000000"/>
        </w:rPr>
      </w:pPr>
      <w:r>
        <w:rPr>
          <w:rFonts w:ascii="Arial" w:hAnsi="Arial" w:cs="Arial"/>
          <w:bCs/>
          <w:color w:val="000000"/>
        </w:rPr>
        <w:t>plasty, PET lahve, barva žlutá,</w:t>
      </w:r>
    </w:p>
    <w:p w:rsidR="00022539" w:rsidRDefault="00022539">
      <w:pPr>
        <w:pStyle w:val="Odstavecseseznamem"/>
        <w:numPr>
          <w:ilvl w:val="0"/>
          <w:numId w:val="14"/>
        </w:numPr>
        <w:autoSpaceDE w:val="0"/>
        <w:spacing w:after="0" w:line="240" w:lineRule="auto"/>
        <w:jc w:val="both"/>
        <w:rPr>
          <w:rFonts w:ascii="Arial" w:hAnsi="Arial" w:cs="Arial"/>
          <w:bCs/>
          <w:color w:val="000000"/>
        </w:rPr>
      </w:pPr>
      <w:r>
        <w:rPr>
          <w:rFonts w:ascii="Arial" w:hAnsi="Arial" w:cs="Arial"/>
          <w:bCs/>
          <w:color w:val="000000"/>
        </w:rPr>
        <w:t>sklo, barva bílá a zelená,</w:t>
      </w:r>
    </w:p>
    <w:p w:rsidR="00022539" w:rsidRDefault="00022539">
      <w:pPr>
        <w:pStyle w:val="Odstavecseseznamem"/>
        <w:numPr>
          <w:ilvl w:val="0"/>
          <w:numId w:val="14"/>
        </w:numPr>
        <w:autoSpaceDE w:val="0"/>
        <w:spacing w:after="0" w:line="240" w:lineRule="auto"/>
        <w:jc w:val="both"/>
        <w:rPr>
          <w:rFonts w:ascii="Arial" w:hAnsi="Arial" w:cs="Arial"/>
        </w:rPr>
      </w:pPr>
      <w:r>
        <w:rPr>
          <w:rFonts w:ascii="Arial" w:hAnsi="Arial" w:cs="Arial"/>
          <w:bCs/>
          <w:color w:val="000000"/>
        </w:rPr>
        <w:t>kovy, barva černá s šedým víkem,</w:t>
      </w:r>
    </w:p>
    <w:p w:rsidR="00022539" w:rsidRDefault="00022539">
      <w:pPr>
        <w:pStyle w:val="Odstavecseseznamem"/>
        <w:numPr>
          <w:ilvl w:val="0"/>
          <w:numId w:val="14"/>
        </w:numPr>
        <w:autoSpaceDE w:val="0"/>
        <w:spacing w:after="0" w:line="240" w:lineRule="auto"/>
        <w:jc w:val="both"/>
        <w:rPr>
          <w:rFonts w:ascii="Arial" w:hAnsi="Arial" w:cs="Arial"/>
        </w:rPr>
      </w:pPr>
      <w:r>
        <w:rPr>
          <w:rFonts w:ascii="Arial" w:hAnsi="Arial" w:cs="Arial"/>
        </w:rPr>
        <w:t>textil, barva bílá a zelená,</w:t>
      </w:r>
    </w:p>
    <w:p w:rsidR="00022539" w:rsidRDefault="00022539">
      <w:pPr>
        <w:pStyle w:val="Odstavecseseznamem"/>
        <w:numPr>
          <w:ilvl w:val="0"/>
          <w:numId w:val="14"/>
        </w:numPr>
        <w:autoSpaceDE w:val="0"/>
        <w:spacing w:after="0" w:line="240" w:lineRule="auto"/>
        <w:jc w:val="both"/>
        <w:rPr>
          <w:rFonts w:ascii="Arial" w:hAnsi="Arial" w:cs="Arial"/>
        </w:rPr>
      </w:pPr>
      <w:r>
        <w:rPr>
          <w:rFonts w:ascii="Arial" w:hAnsi="Arial" w:cs="Arial"/>
        </w:rPr>
        <w:t>nápojové kartony</w:t>
      </w:r>
      <w:r w:rsidR="00ED34DA">
        <w:rPr>
          <w:rFonts w:ascii="Arial" w:hAnsi="Arial" w:cs="Arial"/>
        </w:rPr>
        <w:t>, barva černá s oranžovým víkem</w:t>
      </w:r>
    </w:p>
    <w:p w:rsidR="00ED34DA" w:rsidRDefault="00ED34DA">
      <w:pPr>
        <w:pStyle w:val="Odstavecseseznamem"/>
        <w:numPr>
          <w:ilvl w:val="0"/>
          <w:numId w:val="14"/>
        </w:numPr>
        <w:autoSpaceDE w:val="0"/>
        <w:spacing w:after="0" w:line="240" w:lineRule="auto"/>
        <w:jc w:val="both"/>
        <w:rPr>
          <w:rFonts w:ascii="Arial" w:hAnsi="Arial" w:cs="Arial"/>
        </w:rPr>
      </w:pPr>
      <w:r>
        <w:rPr>
          <w:rFonts w:ascii="Arial" w:hAnsi="Arial" w:cs="Arial"/>
        </w:rPr>
        <w:t>jedlých olejů a tuků, IBC nádrž s nápisem jedlý olej a tuk.</w:t>
      </w:r>
    </w:p>
    <w:p w:rsidR="00022539" w:rsidRDefault="00022539">
      <w:pPr>
        <w:numPr>
          <w:ilvl w:val="0"/>
          <w:numId w:val="6"/>
        </w:numPr>
        <w:ind w:left="397" w:hanging="397"/>
        <w:jc w:val="both"/>
        <w:rPr>
          <w:rFonts w:ascii="Arial" w:hAnsi="Arial" w:cs="Arial"/>
          <w:sz w:val="22"/>
          <w:szCs w:val="22"/>
        </w:rPr>
      </w:pPr>
      <w:r>
        <w:rPr>
          <w:rFonts w:ascii="Arial" w:hAnsi="Arial" w:cs="Arial"/>
          <w:sz w:val="22"/>
          <w:szCs w:val="22"/>
        </w:rPr>
        <w:lastRenderedPageBreak/>
        <w:t>Do zvláštních sběrných nádob a přidělených pytlů je zakázáno ukládat jiné složky komunálních odpadů, než pro které jsou určeny.</w:t>
      </w:r>
    </w:p>
    <w:p w:rsidR="00022539" w:rsidRDefault="00022539">
      <w:pPr>
        <w:numPr>
          <w:ilvl w:val="0"/>
          <w:numId w:val="6"/>
        </w:numPr>
        <w:ind w:left="397" w:hanging="397"/>
        <w:jc w:val="both"/>
        <w:rPr>
          <w:rFonts w:ascii="Arial" w:hAnsi="Arial" w:cs="Arial"/>
          <w:sz w:val="22"/>
          <w:szCs w:val="22"/>
        </w:rPr>
      </w:pPr>
      <w:r>
        <w:rPr>
          <w:rFonts w:ascii="Arial" w:hAnsi="Arial" w:cs="Arial"/>
          <w:sz w:val="22"/>
          <w:szCs w:val="22"/>
        </w:rPr>
        <w:t>Zvláštní sběrné nádoby a přidělené pytle je povinnost plnit tak, aby je bylo možno uzavřít a odpad z nich při manipulaci nevypadával. Pokud to umožňuje povaha odpadu, je nutno objem odpadu před jeho odložením do sběrné nádoby nebo přiděleného pytle minimalizovat.</w:t>
      </w:r>
      <w:r>
        <w:rPr>
          <w:rFonts w:ascii="Arial" w:eastAsia="Arial" w:hAnsi="Arial" w:cs="Arial"/>
          <w:sz w:val="22"/>
          <w:szCs w:val="22"/>
        </w:rPr>
        <w:t xml:space="preserve"> </w:t>
      </w:r>
      <w:r>
        <w:rPr>
          <w:rFonts w:ascii="Arial" w:hAnsi="Arial" w:cs="Arial"/>
          <w:sz w:val="22"/>
          <w:szCs w:val="22"/>
        </w:rPr>
        <w:t xml:space="preserve">Seznam stanovišť se zvláštními sběrnými nádobami je zveřejněn </w:t>
      </w:r>
      <w:r>
        <w:rPr>
          <w:rFonts w:ascii="Arial" w:hAnsi="Arial" w:cs="Arial"/>
          <w:color w:val="000000"/>
          <w:sz w:val="22"/>
          <w:szCs w:val="22"/>
        </w:rPr>
        <w:t>na webových stránkách města (www.mestolysa.cz).</w:t>
      </w:r>
      <w:r>
        <w:rPr>
          <w:rFonts w:ascii="Arial" w:hAnsi="Arial" w:cs="Arial"/>
          <w:sz w:val="22"/>
          <w:szCs w:val="22"/>
        </w:rPr>
        <w:t xml:space="preserve"> </w:t>
      </w:r>
    </w:p>
    <w:p w:rsidR="00022539" w:rsidRDefault="00022539">
      <w:pPr>
        <w:numPr>
          <w:ilvl w:val="0"/>
          <w:numId w:val="6"/>
        </w:numPr>
        <w:ind w:left="397" w:hanging="397"/>
        <w:jc w:val="both"/>
        <w:rPr>
          <w:rFonts w:ascii="Arial" w:hAnsi="Arial" w:cs="Arial"/>
          <w:sz w:val="22"/>
          <w:szCs w:val="22"/>
        </w:rPr>
      </w:pPr>
      <w:r>
        <w:rPr>
          <w:rFonts w:ascii="Arial" w:hAnsi="Arial" w:cs="Arial"/>
          <w:sz w:val="22"/>
          <w:szCs w:val="22"/>
        </w:rPr>
        <w:t>Papír, plasty, nápojové kartony, sklo, kovy, biologický odpad, jedlé oleje a tuky, textil lze odevzdávat ve sběrném dvoře, který je umístěn v ulici Ke Vrutici 1738, Lysá nad Labem.</w:t>
      </w:r>
    </w:p>
    <w:p w:rsidR="00022539" w:rsidRDefault="00022539">
      <w:pPr>
        <w:pStyle w:val="Nadpis2"/>
        <w:ind w:hanging="426"/>
        <w:rPr>
          <w:rFonts w:ascii="Arial" w:hAnsi="Arial" w:cs="Arial"/>
          <w:sz w:val="22"/>
          <w:szCs w:val="22"/>
          <w:u w:val="none"/>
        </w:rPr>
      </w:pPr>
    </w:p>
    <w:p w:rsidR="00022539" w:rsidRDefault="00022539">
      <w:pPr>
        <w:pStyle w:val="Nadpis2"/>
        <w:ind w:hanging="426"/>
        <w:jc w:val="center"/>
        <w:rPr>
          <w:rFonts w:ascii="Arial" w:eastAsia="Arial" w:hAnsi="Arial" w:cs="Arial"/>
          <w:b/>
          <w:bCs/>
          <w:sz w:val="22"/>
          <w:szCs w:val="22"/>
          <w:u w:val="none"/>
        </w:rPr>
      </w:pPr>
      <w:r>
        <w:rPr>
          <w:rFonts w:ascii="Arial" w:hAnsi="Arial" w:cs="Arial"/>
          <w:b/>
          <w:bCs/>
          <w:sz w:val="22"/>
          <w:szCs w:val="22"/>
          <w:u w:val="none"/>
        </w:rPr>
        <w:t>Čl. 4</w:t>
      </w:r>
    </w:p>
    <w:p w:rsidR="00022539" w:rsidRDefault="00022539">
      <w:pPr>
        <w:pStyle w:val="Nadpis2"/>
        <w:ind w:hanging="426"/>
        <w:jc w:val="center"/>
        <w:rPr>
          <w:rFonts w:ascii="Arial" w:hAnsi="Arial" w:cs="Arial"/>
          <w:b/>
          <w:bCs/>
          <w:sz w:val="22"/>
          <w:szCs w:val="22"/>
          <w:u w:val="none"/>
        </w:rP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rsidR="00022539" w:rsidRDefault="00022539">
      <w:pPr>
        <w:ind w:hanging="426"/>
        <w:jc w:val="center"/>
        <w:rPr>
          <w:rFonts w:ascii="Arial" w:hAnsi="Arial" w:cs="Arial"/>
          <w:b/>
          <w:bCs/>
          <w:sz w:val="22"/>
          <w:szCs w:val="22"/>
        </w:rPr>
      </w:pPr>
    </w:p>
    <w:p w:rsidR="00022539" w:rsidRDefault="00022539">
      <w:pPr>
        <w:numPr>
          <w:ilvl w:val="0"/>
          <w:numId w:val="8"/>
        </w:numPr>
        <w:ind w:left="397" w:hanging="397"/>
        <w:jc w:val="both"/>
        <w:rPr>
          <w:rFonts w:ascii="Arial" w:hAnsi="Arial" w:cs="Arial"/>
          <w:sz w:val="22"/>
          <w:szCs w:val="22"/>
        </w:rPr>
      </w:pPr>
      <w:r>
        <w:rPr>
          <w:rFonts w:ascii="Arial" w:hAnsi="Arial" w:cs="Arial"/>
          <w:sz w:val="22"/>
          <w:szCs w:val="22"/>
        </w:rPr>
        <w:t>Nebezpečný odpad lze odevzdávat ve sběrném dvoře, který je umístěn v ulici Ke Vrutici 1738, Lysá nad Labem.</w:t>
      </w:r>
    </w:p>
    <w:p w:rsidR="00022539" w:rsidRDefault="00022539">
      <w:pPr>
        <w:numPr>
          <w:ilvl w:val="0"/>
          <w:numId w:val="8"/>
        </w:numPr>
        <w:ind w:left="397" w:hanging="397"/>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 této vyhlášky.</w:t>
      </w:r>
    </w:p>
    <w:p w:rsidR="00022539" w:rsidRDefault="00022539">
      <w:pPr>
        <w:ind w:hanging="426"/>
        <w:jc w:val="both"/>
        <w:rPr>
          <w:rFonts w:ascii="Arial" w:hAnsi="Arial" w:cs="Arial"/>
          <w:sz w:val="22"/>
          <w:szCs w:val="22"/>
        </w:rPr>
      </w:pPr>
    </w:p>
    <w:p w:rsidR="00022539" w:rsidRDefault="00022539">
      <w:pPr>
        <w:pStyle w:val="Nadpis2"/>
        <w:ind w:hanging="426"/>
        <w:jc w:val="center"/>
        <w:rPr>
          <w:rFonts w:ascii="Arial" w:hAnsi="Arial" w:cs="Arial"/>
          <w:b/>
          <w:bCs/>
          <w:sz w:val="22"/>
          <w:szCs w:val="22"/>
        </w:rPr>
      </w:pPr>
      <w:r>
        <w:rPr>
          <w:rFonts w:ascii="Arial" w:hAnsi="Arial" w:cs="Arial"/>
          <w:b/>
          <w:bCs/>
          <w:sz w:val="22"/>
          <w:szCs w:val="22"/>
          <w:u w:val="none"/>
        </w:rPr>
        <w:t>Čl</w:t>
      </w:r>
      <w:r>
        <w:rPr>
          <w:rFonts w:ascii="Arial" w:hAnsi="Arial" w:cs="Arial"/>
          <w:b/>
          <w:sz w:val="22"/>
          <w:szCs w:val="22"/>
          <w:u w:val="none"/>
        </w:rPr>
        <w:t>. 5</w:t>
      </w:r>
    </w:p>
    <w:p w:rsidR="00022539" w:rsidRDefault="00022539">
      <w:pPr>
        <w:pStyle w:val="Default"/>
        <w:ind w:hanging="426"/>
        <w:jc w:val="center"/>
        <w:rPr>
          <w:b/>
          <w:bCs/>
          <w:sz w:val="22"/>
          <w:szCs w:val="22"/>
        </w:rPr>
      </w:pPr>
      <w:r>
        <w:rPr>
          <w:b/>
          <w:bCs/>
          <w:sz w:val="22"/>
          <w:szCs w:val="22"/>
        </w:rPr>
        <w:t>Svoz biologicky rozložitelného odpadu</w:t>
      </w:r>
    </w:p>
    <w:p w:rsidR="00022539" w:rsidRDefault="00022539">
      <w:pPr>
        <w:pStyle w:val="Default"/>
        <w:ind w:hanging="426"/>
        <w:jc w:val="center"/>
        <w:rPr>
          <w:b/>
          <w:bCs/>
          <w:sz w:val="22"/>
          <w:szCs w:val="22"/>
        </w:rPr>
      </w:pPr>
    </w:p>
    <w:p w:rsidR="00022539" w:rsidRDefault="00022539">
      <w:pPr>
        <w:pStyle w:val="Default"/>
        <w:numPr>
          <w:ilvl w:val="1"/>
          <w:numId w:val="2"/>
        </w:numPr>
        <w:ind w:left="397" w:hanging="397"/>
        <w:jc w:val="both"/>
        <w:rPr>
          <w:sz w:val="22"/>
          <w:szCs w:val="22"/>
        </w:rPr>
      </w:pPr>
      <w:r>
        <w:rPr>
          <w:sz w:val="22"/>
          <w:szCs w:val="22"/>
        </w:rPr>
        <w:t xml:space="preserve">Biologicky rozložitelný odpad se shromažďuje do zvláštních sběrných nádob hnědé barvy u rodinných domů o objemu 240 l a u bytových domů o objemu 1100 l. Svozové dny pro příslušný kalendářní rok jsou zveřejněny v místním tisku nebo na webových stránkách města (www.mestolysa.cz). </w:t>
      </w:r>
    </w:p>
    <w:p w:rsidR="00022539" w:rsidRDefault="00022539">
      <w:pPr>
        <w:pStyle w:val="Default"/>
        <w:numPr>
          <w:ilvl w:val="1"/>
          <w:numId w:val="2"/>
        </w:numPr>
        <w:ind w:left="397" w:hanging="397"/>
        <w:jc w:val="both"/>
        <w:rPr>
          <w:sz w:val="22"/>
          <w:szCs w:val="22"/>
        </w:rPr>
      </w:pPr>
      <w:r>
        <w:rPr>
          <w:sz w:val="22"/>
          <w:szCs w:val="22"/>
        </w:rPr>
        <w:t>Svoz biologicky rozložitého odpadu z velkoobjemového kontejneru je zajišťován minimálně dvakrát ročně jeho odebíráním na předem vyhlášených přechodných stanovištích přímo do zvláštních sběrných nádob k tomuto účelu určených. Informace o svozu jsou zveřejňovány v místním tisku a na webových stránkách města (</w:t>
      </w:r>
      <w:hyperlink r:id="rId8" w:history="1">
        <w:r>
          <w:rPr>
            <w:rStyle w:val="Hypertextovodkaz"/>
            <w:sz w:val="22"/>
            <w:szCs w:val="22"/>
          </w:rPr>
          <w:t>www.mestolysa.cz</w:t>
        </w:r>
      </w:hyperlink>
      <w:r>
        <w:rPr>
          <w:sz w:val="22"/>
          <w:szCs w:val="22"/>
        </w:rPr>
        <w:t>).</w:t>
      </w:r>
    </w:p>
    <w:p w:rsidR="00022539" w:rsidRDefault="00022539">
      <w:pPr>
        <w:pStyle w:val="Default"/>
        <w:numPr>
          <w:ilvl w:val="1"/>
          <w:numId w:val="2"/>
        </w:numPr>
        <w:ind w:left="397" w:hanging="397"/>
        <w:jc w:val="both"/>
        <w:rPr>
          <w:sz w:val="22"/>
          <w:szCs w:val="22"/>
        </w:rPr>
      </w:pPr>
      <w:r>
        <w:rPr>
          <w:sz w:val="22"/>
          <w:szCs w:val="22"/>
        </w:rPr>
        <w:t>Biologicky rozložitelný odpad lze odevzdávat i ve sběrném dvoře města, který je umístěn v ulici Ke Vrutici 1738, Lysá nad Labem.</w:t>
      </w:r>
    </w:p>
    <w:p w:rsidR="00022539" w:rsidRDefault="00022539">
      <w:pPr>
        <w:pStyle w:val="Default"/>
        <w:numPr>
          <w:ilvl w:val="1"/>
          <w:numId w:val="2"/>
        </w:numPr>
        <w:ind w:left="397" w:hanging="397"/>
        <w:jc w:val="both"/>
        <w:rPr>
          <w:sz w:val="22"/>
          <w:szCs w:val="22"/>
        </w:rPr>
      </w:pPr>
      <w:r>
        <w:rPr>
          <w:sz w:val="22"/>
          <w:szCs w:val="22"/>
        </w:rPr>
        <w:t>Soustřeďování biologicky rozložitého odpadu podléhá požadavkům stanoveným v čl. 3 odst. 4) a 5) této vyhlášky.</w:t>
      </w:r>
    </w:p>
    <w:p w:rsidR="00022539" w:rsidRDefault="00022539">
      <w:pPr>
        <w:jc w:val="both"/>
        <w:rPr>
          <w:rFonts w:ascii="Arial" w:hAnsi="Arial" w:cs="Arial"/>
          <w:sz w:val="22"/>
          <w:szCs w:val="22"/>
        </w:rPr>
      </w:pPr>
    </w:p>
    <w:p w:rsidR="00022539" w:rsidRDefault="00022539">
      <w:pPr>
        <w:ind w:hanging="284"/>
        <w:jc w:val="center"/>
        <w:rPr>
          <w:rFonts w:ascii="Arial" w:eastAsia="Arial" w:hAnsi="Arial" w:cs="Arial"/>
          <w:b/>
          <w:sz w:val="22"/>
          <w:szCs w:val="22"/>
        </w:rPr>
      </w:pPr>
      <w:r>
        <w:rPr>
          <w:rFonts w:ascii="Arial" w:hAnsi="Arial" w:cs="Arial"/>
          <w:b/>
          <w:sz w:val="22"/>
          <w:szCs w:val="22"/>
        </w:rPr>
        <w:t>Čl. 6</w:t>
      </w:r>
    </w:p>
    <w:p w:rsidR="00022539" w:rsidRDefault="00022539">
      <w:pPr>
        <w:jc w:val="center"/>
        <w:rPr>
          <w:rFonts w:ascii="Arial" w:hAnsi="Arial" w:cs="Arial"/>
          <w:b/>
          <w:sz w:val="22"/>
          <w:szCs w:val="22"/>
          <w:u w:val="single"/>
        </w:rPr>
      </w:pPr>
      <w:r>
        <w:rPr>
          <w:rFonts w:ascii="Arial" w:eastAsia="Arial" w:hAnsi="Arial" w:cs="Arial"/>
          <w:b/>
          <w:sz w:val="22"/>
          <w:szCs w:val="22"/>
        </w:rPr>
        <w:t xml:space="preserve"> </w:t>
      </w:r>
      <w:r>
        <w:rPr>
          <w:rFonts w:ascii="Arial" w:hAnsi="Arial" w:cs="Arial"/>
          <w:b/>
          <w:sz w:val="22"/>
          <w:szCs w:val="22"/>
        </w:rPr>
        <w:t>Svoz objemného odpadu</w:t>
      </w:r>
    </w:p>
    <w:p w:rsidR="00022539" w:rsidRDefault="00022539">
      <w:pPr>
        <w:jc w:val="center"/>
        <w:rPr>
          <w:rFonts w:ascii="Arial" w:hAnsi="Arial" w:cs="Arial"/>
          <w:b/>
          <w:sz w:val="22"/>
          <w:szCs w:val="22"/>
          <w:u w:val="single"/>
        </w:rPr>
      </w:pPr>
    </w:p>
    <w:p w:rsidR="00022539" w:rsidRDefault="00022539">
      <w:pPr>
        <w:numPr>
          <w:ilvl w:val="0"/>
          <w:numId w:val="15"/>
        </w:numPr>
        <w:tabs>
          <w:tab w:val="left" w:pos="396"/>
        </w:tabs>
        <w:ind w:left="397" w:hanging="397"/>
        <w:jc w:val="both"/>
        <w:rPr>
          <w:rFonts w:ascii="Arial" w:hAnsi="Arial" w:cs="Arial"/>
          <w:sz w:val="22"/>
          <w:szCs w:val="22"/>
        </w:rPr>
      </w:pPr>
      <w:r>
        <w:rPr>
          <w:rFonts w:ascii="Arial" w:hAnsi="Arial" w:cs="Arial"/>
          <w:sz w:val="22"/>
          <w:szCs w:val="22"/>
        </w:rPr>
        <w:t>Svoz objemného odpadu je zajišťován minimálně dvakrát ročně jeho odebíráním na předem vyhlášených přechodných stanovištích přímo do zvláštních sběrných nádob k tomuto účelu určených. Informace o svozu jsou zveřejňovány v</w:t>
      </w:r>
      <w:r>
        <w:rPr>
          <w:rFonts w:ascii="Arial" w:hAnsi="Arial" w:cs="Arial"/>
          <w:color w:val="000000"/>
          <w:sz w:val="22"/>
          <w:szCs w:val="22"/>
        </w:rPr>
        <w:t xml:space="preserve"> </w:t>
      </w:r>
      <w:r>
        <w:rPr>
          <w:rFonts w:ascii="Arial" w:hAnsi="Arial" w:cs="Arial"/>
          <w:sz w:val="22"/>
          <w:szCs w:val="22"/>
        </w:rPr>
        <w:t>místním tisku a na webových stránkách města (</w:t>
      </w:r>
      <w:hyperlink r:id="rId9" w:history="1">
        <w:r>
          <w:rPr>
            <w:rStyle w:val="Hypertextovodkaz"/>
            <w:rFonts w:ascii="Arial" w:hAnsi="Arial" w:cs="Arial"/>
            <w:sz w:val="22"/>
            <w:szCs w:val="22"/>
          </w:rPr>
          <w:t>www.mestolysa.cz</w:t>
        </w:r>
      </w:hyperlink>
      <w:r>
        <w:rPr>
          <w:rFonts w:ascii="Arial" w:hAnsi="Arial" w:cs="Arial"/>
          <w:sz w:val="22"/>
          <w:szCs w:val="22"/>
        </w:rPr>
        <w:t>).</w:t>
      </w:r>
    </w:p>
    <w:p w:rsidR="00022539" w:rsidRDefault="00022539">
      <w:pPr>
        <w:numPr>
          <w:ilvl w:val="0"/>
          <w:numId w:val="15"/>
        </w:numPr>
        <w:tabs>
          <w:tab w:val="left" w:pos="396"/>
        </w:tabs>
        <w:ind w:left="397" w:hanging="397"/>
        <w:jc w:val="both"/>
        <w:rPr>
          <w:rFonts w:ascii="Arial" w:hAnsi="Arial" w:cs="Arial"/>
          <w:sz w:val="22"/>
          <w:szCs w:val="22"/>
        </w:rPr>
      </w:pPr>
      <w:r>
        <w:rPr>
          <w:rFonts w:ascii="Arial" w:hAnsi="Arial" w:cs="Arial"/>
          <w:sz w:val="22"/>
          <w:szCs w:val="22"/>
        </w:rPr>
        <w:t>Objemný odpad lze také odevzdávat ve sběrném dvoře, který je umístěn v ulici Ke Vrutici 1738, Lysá nad Labem.</w:t>
      </w:r>
    </w:p>
    <w:p w:rsidR="00022539" w:rsidRDefault="00022539">
      <w:pPr>
        <w:numPr>
          <w:ilvl w:val="0"/>
          <w:numId w:val="15"/>
        </w:numPr>
        <w:tabs>
          <w:tab w:val="left" w:pos="396"/>
        </w:tabs>
        <w:ind w:left="397" w:hanging="397"/>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této vyhlášky. </w:t>
      </w:r>
    </w:p>
    <w:p w:rsidR="00022539" w:rsidRDefault="00022539">
      <w:pPr>
        <w:ind w:hanging="426"/>
        <w:rPr>
          <w:rFonts w:ascii="Arial" w:hAnsi="Arial" w:cs="Arial"/>
          <w:sz w:val="22"/>
          <w:szCs w:val="22"/>
        </w:rPr>
      </w:pPr>
    </w:p>
    <w:p w:rsidR="00022539" w:rsidRDefault="00022539">
      <w:pPr>
        <w:jc w:val="center"/>
        <w:rPr>
          <w:rFonts w:ascii="Arial" w:hAnsi="Arial" w:cs="Arial"/>
          <w:b/>
          <w:sz w:val="22"/>
          <w:szCs w:val="22"/>
        </w:rPr>
      </w:pPr>
      <w:r>
        <w:rPr>
          <w:rFonts w:ascii="Arial" w:hAnsi="Arial" w:cs="Arial"/>
          <w:b/>
          <w:sz w:val="22"/>
          <w:szCs w:val="22"/>
        </w:rPr>
        <w:t>Čl. 7</w:t>
      </w:r>
    </w:p>
    <w:p w:rsidR="00022539" w:rsidRDefault="00022539">
      <w:pPr>
        <w:jc w:val="center"/>
        <w:rPr>
          <w:rFonts w:ascii="Arial" w:hAnsi="Arial" w:cs="Arial"/>
          <w:b/>
          <w:sz w:val="22"/>
          <w:szCs w:val="22"/>
        </w:rPr>
      </w:pPr>
      <w:r>
        <w:rPr>
          <w:rFonts w:ascii="Arial" w:hAnsi="Arial" w:cs="Arial"/>
          <w:b/>
          <w:sz w:val="22"/>
          <w:szCs w:val="22"/>
        </w:rPr>
        <w:t xml:space="preserve">Soustřeďování směsného komunálního odpadu </w:t>
      </w:r>
    </w:p>
    <w:p w:rsidR="00022539" w:rsidRDefault="00022539">
      <w:pPr>
        <w:jc w:val="center"/>
        <w:rPr>
          <w:rFonts w:ascii="Arial" w:hAnsi="Arial" w:cs="Arial"/>
          <w:b/>
          <w:sz w:val="22"/>
          <w:szCs w:val="22"/>
        </w:rPr>
      </w:pPr>
    </w:p>
    <w:p w:rsidR="00022539" w:rsidRDefault="00022539">
      <w:pPr>
        <w:widowControl w:val="0"/>
        <w:numPr>
          <w:ilvl w:val="0"/>
          <w:numId w:val="9"/>
        </w:numPr>
        <w:ind w:left="397" w:hanging="397"/>
        <w:jc w:val="both"/>
        <w:rPr>
          <w:rFonts w:ascii="Arial" w:hAnsi="Arial" w:cs="Arial"/>
          <w:bCs/>
          <w:color w:val="00000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 xml:space="preserve">: </w:t>
      </w:r>
    </w:p>
    <w:p w:rsidR="00022539" w:rsidRDefault="00022539">
      <w:pPr>
        <w:widowControl w:val="0"/>
        <w:numPr>
          <w:ilvl w:val="0"/>
          <w:numId w:val="16"/>
        </w:numPr>
        <w:jc w:val="both"/>
        <w:rPr>
          <w:rFonts w:ascii="Arial" w:hAnsi="Arial" w:cs="Arial"/>
          <w:color w:val="000000"/>
          <w:sz w:val="22"/>
          <w:szCs w:val="22"/>
        </w:rPr>
      </w:pPr>
      <w:r>
        <w:rPr>
          <w:rFonts w:ascii="Arial" w:hAnsi="Arial" w:cs="Arial"/>
          <w:bCs/>
          <w:color w:val="000000"/>
          <w:sz w:val="22"/>
          <w:szCs w:val="22"/>
        </w:rPr>
        <w:t>typizované sběrné nádoby (popelnice a kontejnery) o objemu 110 l, 120 l, 240 l a 1100 l,</w:t>
      </w:r>
    </w:p>
    <w:p w:rsidR="00022539" w:rsidRDefault="00022539">
      <w:pPr>
        <w:widowControl w:val="0"/>
        <w:numPr>
          <w:ilvl w:val="0"/>
          <w:numId w:val="16"/>
        </w:numPr>
        <w:jc w:val="both"/>
        <w:rPr>
          <w:rFonts w:ascii="Arial" w:hAnsi="Arial" w:cs="Arial"/>
          <w:sz w:val="22"/>
          <w:szCs w:val="22"/>
        </w:rPr>
      </w:pPr>
      <w:r>
        <w:rPr>
          <w:rFonts w:ascii="Arial" w:hAnsi="Arial" w:cs="Arial"/>
          <w:color w:val="000000"/>
          <w:sz w:val="22"/>
          <w:szCs w:val="22"/>
        </w:rPr>
        <w:t>odpadkové koše, které jsou umístěny na veřejných prostranstvích v obci, sloužící pro odkládání drobného směsného komunálního odpadu.</w:t>
      </w:r>
      <w:r>
        <w:rPr>
          <w:rFonts w:ascii="Arial" w:hAnsi="Arial" w:cs="Arial"/>
          <w:sz w:val="22"/>
          <w:szCs w:val="22"/>
        </w:rPr>
        <w:t xml:space="preserve"> </w:t>
      </w:r>
    </w:p>
    <w:p w:rsidR="00022539" w:rsidRDefault="00022539">
      <w:pPr>
        <w:widowControl w:val="0"/>
        <w:numPr>
          <w:ilvl w:val="0"/>
          <w:numId w:val="9"/>
        </w:numPr>
        <w:ind w:left="397" w:hanging="397"/>
        <w:jc w:val="both"/>
        <w:rPr>
          <w:rFonts w:ascii="Arial" w:hAnsi="Arial" w:cs="Arial"/>
          <w:sz w:val="22"/>
          <w:szCs w:val="22"/>
        </w:rPr>
      </w:pPr>
      <w:r>
        <w:rPr>
          <w:rFonts w:ascii="Arial" w:hAnsi="Arial" w:cs="Arial"/>
          <w:sz w:val="22"/>
          <w:szCs w:val="22"/>
        </w:rPr>
        <w:t>Frekvence svozu směsného komunálního odpadu je zveřejněna na webových stránkách města (www.mestolysa.cz).</w:t>
      </w:r>
    </w:p>
    <w:p w:rsidR="00022539" w:rsidRDefault="00022539">
      <w:pPr>
        <w:widowControl w:val="0"/>
        <w:numPr>
          <w:ilvl w:val="0"/>
          <w:numId w:val="9"/>
        </w:numPr>
        <w:ind w:left="397" w:hanging="397"/>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v čl. 3 odst. 4) a 5) této vyhlášky. </w:t>
      </w:r>
    </w:p>
    <w:p w:rsidR="00022539" w:rsidRDefault="00022539">
      <w:pPr>
        <w:jc w:val="both"/>
        <w:rPr>
          <w:rFonts w:ascii="Arial" w:hAnsi="Arial" w:cs="Arial"/>
          <w:color w:val="00B0F0"/>
          <w:sz w:val="22"/>
          <w:szCs w:val="22"/>
        </w:rPr>
      </w:pPr>
    </w:p>
    <w:p w:rsidR="00022539" w:rsidRDefault="00022539">
      <w:pPr>
        <w:jc w:val="center"/>
        <w:rPr>
          <w:rFonts w:ascii="Arial" w:hAnsi="Arial" w:cs="Arial"/>
          <w:b/>
          <w:sz w:val="22"/>
          <w:szCs w:val="22"/>
        </w:rPr>
      </w:pPr>
      <w:r>
        <w:rPr>
          <w:rFonts w:ascii="Arial" w:hAnsi="Arial" w:cs="Arial"/>
          <w:b/>
          <w:sz w:val="22"/>
          <w:szCs w:val="22"/>
        </w:rPr>
        <w:t>Čl. 8</w:t>
      </w:r>
    </w:p>
    <w:p w:rsidR="00022539" w:rsidRDefault="00022539">
      <w:pPr>
        <w:jc w:val="center"/>
        <w:rPr>
          <w:rFonts w:ascii="Arial" w:hAnsi="Arial" w:cs="Arial"/>
          <w:b/>
          <w:sz w:val="22"/>
          <w:szCs w:val="22"/>
        </w:rPr>
      </w:pPr>
      <w:r>
        <w:rPr>
          <w:rFonts w:ascii="Arial" w:hAnsi="Arial" w:cs="Arial"/>
          <w:b/>
          <w:sz w:val="22"/>
          <w:szCs w:val="22"/>
        </w:rPr>
        <w:t>Nakládání se stavebním a demoličním odpadem</w:t>
      </w:r>
    </w:p>
    <w:p w:rsidR="00022539" w:rsidRDefault="00022539">
      <w:pPr>
        <w:jc w:val="center"/>
        <w:rPr>
          <w:rFonts w:ascii="Arial" w:hAnsi="Arial" w:cs="Arial"/>
          <w:b/>
          <w:sz w:val="22"/>
          <w:szCs w:val="22"/>
        </w:rPr>
      </w:pPr>
    </w:p>
    <w:p w:rsidR="00022539" w:rsidRDefault="00022539">
      <w:pPr>
        <w:numPr>
          <w:ilvl w:val="0"/>
          <w:numId w:val="12"/>
        </w:numPr>
        <w:ind w:left="397" w:hanging="397"/>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rsidR="00022539" w:rsidRDefault="00022539">
      <w:pPr>
        <w:numPr>
          <w:ilvl w:val="0"/>
          <w:numId w:val="12"/>
        </w:numPr>
        <w:ind w:left="397" w:hanging="397"/>
        <w:jc w:val="both"/>
        <w:rPr>
          <w:rFonts w:ascii="Arial" w:hAnsi="Arial" w:cs="Arial"/>
          <w:sz w:val="22"/>
          <w:szCs w:val="22"/>
        </w:rPr>
      </w:pPr>
      <w:r>
        <w:rPr>
          <w:rFonts w:ascii="Arial" w:hAnsi="Arial" w:cs="Arial"/>
          <w:sz w:val="22"/>
          <w:szCs w:val="22"/>
        </w:rPr>
        <w:t>Stavební a demoliční odpad lze předávat ve sběrném dvoře, který je umístěn v ulici Ke Vrutici 1738, Lysá nad Labem.</w:t>
      </w:r>
    </w:p>
    <w:p w:rsidR="00022539" w:rsidRDefault="00022539">
      <w:pPr>
        <w:jc w:val="both"/>
        <w:rPr>
          <w:rFonts w:ascii="Arial" w:hAnsi="Arial" w:cs="Arial"/>
          <w:sz w:val="22"/>
          <w:szCs w:val="22"/>
        </w:rPr>
      </w:pPr>
    </w:p>
    <w:p w:rsidR="00022539" w:rsidRDefault="00022539">
      <w:pPr>
        <w:jc w:val="center"/>
        <w:rPr>
          <w:rFonts w:ascii="Arial" w:hAnsi="Arial" w:cs="Arial"/>
          <w:b/>
          <w:sz w:val="22"/>
          <w:szCs w:val="22"/>
        </w:rPr>
      </w:pPr>
      <w:r>
        <w:rPr>
          <w:rFonts w:ascii="Arial" w:hAnsi="Arial" w:cs="Arial"/>
          <w:b/>
          <w:sz w:val="22"/>
          <w:szCs w:val="22"/>
        </w:rPr>
        <w:t>Čl. 9</w:t>
      </w:r>
    </w:p>
    <w:p w:rsidR="00022539" w:rsidRDefault="00022539">
      <w:pPr>
        <w:jc w:val="center"/>
        <w:rPr>
          <w:rFonts w:ascii="Arial" w:hAnsi="Arial" w:cs="Arial"/>
          <w:b/>
          <w:sz w:val="22"/>
          <w:szCs w:val="22"/>
        </w:rPr>
      </w:pPr>
      <w:r>
        <w:rPr>
          <w:rFonts w:ascii="Arial" w:hAnsi="Arial" w:cs="Arial"/>
          <w:b/>
          <w:sz w:val="22"/>
          <w:szCs w:val="22"/>
        </w:rPr>
        <w:t>Nakládání s movitými věcmi v rámci předcházení vzniku odpadu</w:t>
      </w:r>
    </w:p>
    <w:p w:rsidR="00022539" w:rsidRDefault="00022539">
      <w:pPr>
        <w:jc w:val="center"/>
        <w:rPr>
          <w:rFonts w:ascii="Arial" w:hAnsi="Arial" w:cs="Arial"/>
          <w:b/>
          <w:sz w:val="22"/>
          <w:szCs w:val="22"/>
        </w:rPr>
      </w:pPr>
    </w:p>
    <w:p w:rsidR="00022539" w:rsidRDefault="00022539">
      <w:pPr>
        <w:numPr>
          <w:ilvl w:val="0"/>
          <w:numId w:val="7"/>
        </w:numPr>
        <w:ind w:left="397" w:hanging="397"/>
        <w:jc w:val="both"/>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r w:rsidR="00ED34DA">
        <w:rPr>
          <w:rFonts w:ascii="Arial" w:hAnsi="Arial" w:cs="Arial"/>
          <w:sz w:val="22"/>
          <w:szCs w:val="22"/>
        </w:rPr>
        <w:t xml:space="preserve"> oděvy a textil. </w:t>
      </w:r>
    </w:p>
    <w:p w:rsidR="00022539" w:rsidRDefault="00022539">
      <w:pPr>
        <w:numPr>
          <w:ilvl w:val="0"/>
          <w:numId w:val="7"/>
        </w:numPr>
        <w:ind w:left="397" w:hanging="397"/>
        <w:jc w:val="both"/>
        <w:rPr>
          <w:rFonts w:ascii="Arial" w:hAnsi="Arial" w:cs="Arial"/>
          <w:sz w:val="22"/>
          <w:szCs w:val="22"/>
        </w:rPr>
      </w:pPr>
      <w:r>
        <w:rPr>
          <w:rFonts w:ascii="Arial" w:hAnsi="Arial" w:cs="Arial"/>
          <w:sz w:val="22"/>
          <w:szCs w:val="22"/>
        </w:rPr>
        <w:t>Movité věci uvedené v odst. 1) tohoto článku lze předávat do kontejnerů označených nápisem „Textil“ nebo „Charitativně ekologický sběr“ na místech uvedených na webových stránkách města (www.mestolysa.cz). Movitá věc musí být předána v takovém stavu, aby bylo možné její opětovné použití.</w:t>
      </w:r>
    </w:p>
    <w:p w:rsidR="00022539" w:rsidRDefault="00022539">
      <w:pPr>
        <w:jc w:val="center"/>
        <w:rPr>
          <w:rFonts w:ascii="Arial" w:hAnsi="Arial" w:cs="Arial"/>
          <w:sz w:val="22"/>
          <w:szCs w:val="22"/>
        </w:rPr>
      </w:pPr>
    </w:p>
    <w:p w:rsidR="00022539" w:rsidRDefault="00022539">
      <w:pPr>
        <w:jc w:val="center"/>
        <w:rPr>
          <w:rFonts w:ascii="Arial" w:hAnsi="Arial" w:cs="Arial"/>
          <w:b/>
          <w:sz w:val="22"/>
          <w:szCs w:val="22"/>
        </w:rPr>
      </w:pPr>
      <w:r>
        <w:rPr>
          <w:rFonts w:ascii="Arial" w:hAnsi="Arial" w:cs="Arial"/>
          <w:b/>
          <w:sz w:val="22"/>
          <w:szCs w:val="22"/>
        </w:rPr>
        <w:t>Čl. 10</w:t>
      </w:r>
    </w:p>
    <w:p w:rsidR="00022539" w:rsidRDefault="00022539">
      <w:pPr>
        <w:jc w:val="center"/>
        <w:rPr>
          <w:rFonts w:ascii="Arial" w:hAnsi="Arial" w:cs="Arial"/>
          <w:b/>
          <w:sz w:val="22"/>
          <w:szCs w:val="22"/>
        </w:rPr>
      </w:pPr>
      <w:r>
        <w:rPr>
          <w:rFonts w:ascii="Arial" w:hAnsi="Arial" w:cs="Arial"/>
          <w:b/>
          <w:sz w:val="22"/>
          <w:szCs w:val="22"/>
        </w:rPr>
        <w:t>Doplňkový pytlový sběr v systému „Třídíme, šetříme, sbíráme“</w:t>
      </w:r>
    </w:p>
    <w:p w:rsidR="00022539" w:rsidRDefault="00022539">
      <w:pPr>
        <w:jc w:val="center"/>
        <w:rPr>
          <w:rFonts w:ascii="Arial" w:hAnsi="Arial" w:cs="Arial"/>
          <w:b/>
          <w:sz w:val="22"/>
          <w:szCs w:val="22"/>
        </w:rPr>
      </w:pPr>
    </w:p>
    <w:p w:rsidR="00022539" w:rsidRDefault="00022539">
      <w:pPr>
        <w:numPr>
          <w:ilvl w:val="0"/>
          <w:numId w:val="11"/>
        </w:numPr>
        <w:ind w:left="397" w:hanging="397"/>
        <w:jc w:val="both"/>
        <w:rPr>
          <w:rFonts w:ascii="Arial" w:hAnsi="Arial" w:cs="Arial"/>
          <w:sz w:val="22"/>
          <w:szCs w:val="22"/>
        </w:rPr>
      </w:pPr>
      <w:r>
        <w:rPr>
          <w:rFonts w:ascii="Arial" w:hAnsi="Arial" w:cs="Arial"/>
          <w:sz w:val="22"/>
          <w:szCs w:val="22"/>
        </w:rPr>
        <w:t>Tato obecně závazná vyhláška stanoví pravidla, kterými se řídí doplňkový pytlový sběr v systému „Třídíme, šetříme, sbíráme“ dále jen „systém pytlového sběru“. Účastníkem je fyzická osoba, která je poplatníkem místního poplatku za obecní systém odpadového hospodářství, a která se osobně nebo prostřednictvím zákonného zástupce nebo opatrovníka spravujícího jmění poplatníka do tohoto systému zaregistruje.</w:t>
      </w:r>
    </w:p>
    <w:p w:rsidR="00122A64" w:rsidRDefault="00022539" w:rsidP="00122A64">
      <w:pPr>
        <w:numPr>
          <w:ilvl w:val="0"/>
          <w:numId w:val="11"/>
        </w:numPr>
        <w:ind w:left="397" w:hanging="397"/>
        <w:jc w:val="both"/>
        <w:rPr>
          <w:rFonts w:ascii="Arial" w:hAnsi="Arial" w:cs="Arial"/>
          <w:sz w:val="22"/>
          <w:szCs w:val="22"/>
        </w:rPr>
      </w:pPr>
      <w:r w:rsidRPr="00122A64">
        <w:rPr>
          <w:rFonts w:ascii="Arial" w:hAnsi="Arial" w:cs="Arial"/>
          <w:sz w:val="22"/>
          <w:szCs w:val="22"/>
        </w:rPr>
        <w:t>Registrace se provádí na Městském úřadě Lysá nad Labem, odboru správy majetku. V rámci registrace zájemce sdělí následující údaje: jméno, příjmení, rok narození a adresu trvalého pobytu. V případě změn těchto údajů je účastník povinen změnu nahlásit do 30 dnů od vzniku změny. Po registraci budou účastníkovi vydány</w:t>
      </w:r>
      <w:r w:rsidR="00B26959" w:rsidRPr="00122A64">
        <w:rPr>
          <w:rFonts w:ascii="Arial" w:hAnsi="Arial" w:cs="Arial"/>
          <w:sz w:val="22"/>
          <w:szCs w:val="22"/>
        </w:rPr>
        <w:t xml:space="preserve"> </w:t>
      </w:r>
      <w:r w:rsidRPr="00122A64">
        <w:rPr>
          <w:rFonts w:ascii="Arial" w:hAnsi="Arial" w:cs="Arial"/>
          <w:sz w:val="22"/>
          <w:szCs w:val="22"/>
        </w:rPr>
        <w:t>průhledné pytle určené pro shromažďování tříděného odpadu</w:t>
      </w:r>
      <w:r w:rsidR="00122A64" w:rsidRPr="00122A64">
        <w:rPr>
          <w:rFonts w:ascii="Arial" w:hAnsi="Arial" w:cs="Arial"/>
          <w:sz w:val="22"/>
          <w:szCs w:val="22"/>
        </w:rPr>
        <w:t>.</w:t>
      </w:r>
      <w:r w:rsidRPr="00122A64">
        <w:rPr>
          <w:rFonts w:ascii="Arial" w:hAnsi="Arial" w:cs="Arial"/>
          <w:sz w:val="22"/>
          <w:szCs w:val="22"/>
        </w:rPr>
        <w:t xml:space="preserve"> </w:t>
      </w:r>
    </w:p>
    <w:p w:rsidR="00022539" w:rsidRPr="00122A64" w:rsidRDefault="00022539" w:rsidP="00122A64">
      <w:pPr>
        <w:numPr>
          <w:ilvl w:val="0"/>
          <w:numId w:val="11"/>
        </w:numPr>
        <w:ind w:left="397" w:hanging="397"/>
        <w:jc w:val="both"/>
        <w:rPr>
          <w:rFonts w:ascii="Arial" w:hAnsi="Arial" w:cs="Arial"/>
          <w:sz w:val="22"/>
          <w:szCs w:val="22"/>
        </w:rPr>
      </w:pPr>
      <w:r w:rsidRPr="00122A64">
        <w:rPr>
          <w:rFonts w:ascii="Arial" w:hAnsi="Arial" w:cs="Arial"/>
          <w:sz w:val="22"/>
          <w:szCs w:val="22"/>
        </w:rPr>
        <w:t xml:space="preserve">V rámci systému pytlového sběru lze třídit papír, směsné plasty včetně PET lahví. </w:t>
      </w:r>
    </w:p>
    <w:p w:rsidR="00022539" w:rsidRDefault="00022539">
      <w:pPr>
        <w:numPr>
          <w:ilvl w:val="0"/>
          <w:numId w:val="11"/>
        </w:numPr>
        <w:ind w:left="397" w:hanging="397"/>
        <w:jc w:val="both"/>
        <w:rPr>
          <w:rFonts w:ascii="Arial" w:hAnsi="Arial" w:cs="Arial"/>
          <w:sz w:val="22"/>
          <w:szCs w:val="22"/>
        </w:rPr>
      </w:pPr>
      <w:r>
        <w:rPr>
          <w:rFonts w:ascii="Arial" w:hAnsi="Arial" w:cs="Arial"/>
          <w:sz w:val="22"/>
          <w:szCs w:val="22"/>
        </w:rPr>
        <w:t>Pytl</w:t>
      </w:r>
      <w:r w:rsidR="00B26959">
        <w:rPr>
          <w:rFonts w:ascii="Arial" w:hAnsi="Arial" w:cs="Arial"/>
          <w:sz w:val="22"/>
          <w:szCs w:val="22"/>
        </w:rPr>
        <w:t xml:space="preserve">e s vytříděným odpadem </w:t>
      </w:r>
      <w:r>
        <w:rPr>
          <w:rFonts w:ascii="Arial" w:hAnsi="Arial" w:cs="Arial"/>
          <w:sz w:val="22"/>
          <w:szCs w:val="22"/>
        </w:rPr>
        <w:t>odevzdá účastník ve sběrném dvoře města Lysá nad Labem, který je umístěn v ulici Ke Vrutici 1738, Lysá nad Labem, v jeho provozních hodinách nebo je v den svozu nejpozději do 6:00 hodin ponechá v místě stanoviště sběrných nádob na směsný komunální odpad. Svozové dny pro příslušný kalendářní rok jsou zveřejněny v místním tisku nebo na webových stránkách města (www.mestolysa.cz).</w:t>
      </w:r>
    </w:p>
    <w:p w:rsidR="00022539" w:rsidRDefault="00022539">
      <w:pPr>
        <w:jc w:val="both"/>
        <w:rPr>
          <w:rFonts w:ascii="Arial" w:hAnsi="Arial" w:cs="Arial"/>
          <w:sz w:val="22"/>
          <w:szCs w:val="22"/>
        </w:rPr>
      </w:pPr>
    </w:p>
    <w:p w:rsidR="00022539" w:rsidRDefault="00022539">
      <w:pPr>
        <w:jc w:val="both"/>
        <w:rPr>
          <w:rFonts w:ascii="Arial" w:hAnsi="Arial" w:cs="Arial"/>
          <w:sz w:val="22"/>
          <w:szCs w:val="22"/>
        </w:rPr>
      </w:pPr>
    </w:p>
    <w:p w:rsidR="00022539" w:rsidRDefault="00022539">
      <w:pPr>
        <w:jc w:val="both"/>
        <w:rPr>
          <w:rFonts w:ascii="Arial" w:hAnsi="Arial" w:cs="Arial"/>
          <w:sz w:val="22"/>
          <w:szCs w:val="22"/>
        </w:rPr>
      </w:pPr>
    </w:p>
    <w:p w:rsidR="00022539" w:rsidRDefault="00022539">
      <w:pPr>
        <w:jc w:val="center"/>
        <w:rPr>
          <w:rFonts w:ascii="Arial" w:hAnsi="Arial" w:cs="Arial"/>
          <w:b/>
          <w:sz w:val="22"/>
          <w:szCs w:val="22"/>
        </w:rPr>
      </w:pPr>
      <w:r>
        <w:rPr>
          <w:rFonts w:ascii="Arial" w:hAnsi="Arial" w:cs="Arial"/>
          <w:b/>
          <w:sz w:val="22"/>
          <w:szCs w:val="22"/>
        </w:rPr>
        <w:t>Čl. 11</w:t>
      </w:r>
    </w:p>
    <w:p w:rsidR="00022539" w:rsidRDefault="00022539">
      <w:pPr>
        <w:jc w:val="center"/>
        <w:rPr>
          <w:rFonts w:ascii="Arial" w:hAnsi="Arial" w:cs="Arial"/>
          <w:b/>
          <w:sz w:val="22"/>
          <w:szCs w:val="22"/>
        </w:rPr>
      </w:pPr>
      <w:r>
        <w:rPr>
          <w:rFonts w:ascii="Arial" w:hAnsi="Arial" w:cs="Arial"/>
          <w:b/>
          <w:sz w:val="22"/>
          <w:szCs w:val="22"/>
        </w:rPr>
        <w:lastRenderedPageBreak/>
        <w:t>Nakládání s výrobky s ukončenou životností v rámci služby pro výrobce</w:t>
      </w:r>
    </w:p>
    <w:p w:rsidR="00022539" w:rsidRDefault="00022539">
      <w:pPr>
        <w:jc w:val="center"/>
        <w:rPr>
          <w:rFonts w:ascii="Arial" w:hAnsi="Arial" w:cs="Arial"/>
          <w:b/>
          <w:sz w:val="22"/>
          <w:szCs w:val="22"/>
        </w:rPr>
      </w:pPr>
      <w:r>
        <w:rPr>
          <w:rFonts w:ascii="Arial" w:hAnsi="Arial" w:cs="Arial"/>
          <w:b/>
          <w:sz w:val="22"/>
          <w:szCs w:val="22"/>
        </w:rPr>
        <w:t>(zpětný odběr)</w:t>
      </w:r>
    </w:p>
    <w:p w:rsidR="00022539" w:rsidRDefault="00022539">
      <w:pPr>
        <w:jc w:val="both"/>
        <w:rPr>
          <w:rFonts w:ascii="Arial" w:hAnsi="Arial" w:cs="Arial"/>
          <w:b/>
          <w:sz w:val="22"/>
          <w:szCs w:val="22"/>
        </w:rPr>
      </w:pPr>
    </w:p>
    <w:p w:rsidR="00022539" w:rsidRDefault="00022539">
      <w:pPr>
        <w:numPr>
          <w:ilvl w:val="0"/>
          <w:numId w:val="10"/>
        </w:numPr>
        <w:ind w:left="397" w:hanging="397"/>
        <w:jc w:val="both"/>
        <w:rPr>
          <w:rFonts w:ascii="Arial" w:hAnsi="Arial" w:cs="Arial"/>
          <w:sz w:val="22"/>
          <w:szCs w:val="22"/>
        </w:rPr>
      </w:pPr>
      <w:r>
        <w:rPr>
          <w:rFonts w:ascii="Arial" w:hAnsi="Arial" w:cs="Arial"/>
          <w:sz w:val="22"/>
          <w:szCs w:val="22"/>
        </w:rPr>
        <w:t>Obec v rámci služby pro výrobce nakládá s těmito výrobky s ukončenou životností:</w:t>
      </w:r>
    </w:p>
    <w:p w:rsidR="00022539" w:rsidRDefault="00022539">
      <w:pPr>
        <w:numPr>
          <w:ilvl w:val="0"/>
          <w:numId w:val="18"/>
        </w:numPr>
        <w:jc w:val="both"/>
        <w:rPr>
          <w:rFonts w:ascii="Arial" w:hAnsi="Arial" w:cs="Arial"/>
          <w:sz w:val="22"/>
          <w:szCs w:val="22"/>
        </w:rPr>
      </w:pPr>
      <w:r>
        <w:rPr>
          <w:rFonts w:ascii="Arial" w:hAnsi="Arial" w:cs="Arial"/>
          <w:sz w:val="22"/>
          <w:szCs w:val="22"/>
        </w:rPr>
        <w:t>elektrozařízení</w:t>
      </w:r>
    </w:p>
    <w:p w:rsidR="00022539" w:rsidRDefault="00022539">
      <w:pPr>
        <w:numPr>
          <w:ilvl w:val="0"/>
          <w:numId w:val="18"/>
        </w:numPr>
        <w:jc w:val="both"/>
        <w:rPr>
          <w:rFonts w:ascii="Arial" w:hAnsi="Arial" w:cs="Arial"/>
          <w:sz w:val="22"/>
          <w:szCs w:val="22"/>
        </w:rPr>
      </w:pPr>
      <w:r>
        <w:rPr>
          <w:rFonts w:ascii="Arial" w:hAnsi="Arial" w:cs="Arial"/>
          <w:sz w:val="22"/>
          <w:szCs w:val="22"/>
        </w:rPr>
        <w:t>baterie a akumulátory</w:t>
      </w:r>
    </w:p>
    <w:p w:rsidR="00022539" w:rsidRDefault="00022539">
      <w:pPr>
        <w:numPr>
          <w:ilvl w:val="0"/>
          <w:numId w:val="18"/>
        </w:numPr>
        <w:jc w:val="both"/>
        <w:rPr>
          <w:rFonts w:ascii="Arial" w:hAnsi="Arial" w:cs="Arial"/>
          <w:sz w:val="22"/>
          <w:szCs w:val="22"/>
        </w:rPr>
      </w:pPr>
      <w:r>
        <w:rPr>
          <w:rFonts w:ascii="Arial" w:hAnsi="Arial" w:cs="Arial"/>
          <w:sz w:val="22"/>
          <w:szCs w:val="22"/>
        </w:rPr>
        <w:t>pneumatiky.</w:t>
      </w:r>
    </w:p>
    <w:p w:rsidR="00022539" w:rsidRDefault="00022539">
      <w:pPr>
        <w:numPr>
          <w:ilvl w:val="0"/>
          <w:numId w:val="10"/>
        </w:numPr>
        <w:ind w:left="397" w:hanging="397"/>
        <w:jc w:val="both"/>
        <w:rPr>
          <w:rFonts w:ascii="Arial" w:hAnsi="Arial" w:cs="Arial"/>
          <w:sz w:val="22"/>
          <w:szCs w:val="22"/>
        </w:rPr>
      </w:pPr>
      <w:r>
        <w:rPr>
          <w:rFonts w:ascii="Arial" w:hAnsi="Arial" w:cs="Arial"/>
          <w:sz w:val="22"/>
          <w:szCs w:val="22"/>
        </w:rPr>
        <w:t>Výrobky s ukončenou životností uvedené v odst. 1) tohoto článku lze předávat:</w:t>
      </w:r>
    </w:p>
    <w:p w:rsidR="00022539" w:rsidRDefault="00022539">
      <w:pPr>
        <w:numPr>
          <w:ilvl w:val="0"/>
          <w:numId w:val="19"/>
        </w:numPr>
        <w:jc w:val="both"/>
        <w:rPr>
          <w:rFonts w:ascii="Arial" w:hAnsi="Arial" w:cs="Arial"/>
          <w:sz w:val="22"/>
          <w:szCs w:val="22"/>
        </w:rPr>
      </w:pPr>
      <w:r>
        <w:rPr>
          <w:rFonts w:ascii="Arial" w:hAnsi="Arial" w:cs="Arial"/>
          <w:sz w:val="22"/>
          <w:szCs w:val="22"/>
        </w:rPr>
        <w:t>drobné elektrozařízení a baterie (mimo televize, monitory a zářivky) do sběrných</w:t>
      </w:r>
      <w:r>
        <w:rPr>
          <w:rFonts w:ascii="Arial" w:eastAsia="Arial" w:hAnsi="Arial" w:cs="Arial"/>
          <w:sz w:val="22"/>
          <w:szCs w:val="22"/>
        </w:rPr>
        <w:t xml:space="preserve"> </w:t>
      </w:r>
      <w:r>
        <w:rPr>
          <w:rFonts w:ascii="Arial" w:hAnsi="Arial" w:cs="Arial"/>
          <w:sz w:val="22"/>
          <w:szCs w:val="22"/>
        </w:rPr>
        <w:t>kontejnerů červené barvy. Stanoviště kontejnerů jsou umístěna v ulicích Vichrova</w:t>
      </w:r>
      <w:r>
        <w:rPr>
          <w:rFonts w:ascii="Arial" w:eastAsia="Arial" w:hAnsi="Arial" w:cs="Arial"/>
          <w:sz w:val="22"/>
          <w:szCs w:val="22"/>
        </w:rPr>
        <w:t xml:space="preserve"> </w:t>
      </w:r>
      <w:r>
        <w:rPr>
          <w:rFonts w:ascii="Arial" w:hAnsi="Arial" w:cs="Arial"/>
          <w:sz w:val="22"/>
          <w:szCs w:val="22"/>
        </w:rPr>
        <w:t>proti domu č. p. 1907 a Dobrovského sady u č. p. 34. Baterie do do</w:t>
      </w:r>
      <w:r w:rsidR="00D85036">
        <w:rPr>
          <w:rFonts w:ascii="Arial" w:hAnsi="Arial" w:cs="Arial"/>
          <w:sz w:val="22"/>
          <w:szCs w:val="22"/>
        </w:rPr>
        <w:t>mácích spotřebičů lze vhodit do </w:t>
      </w:r>
      <w:bookmarkStart w:id="0" w:name="_GoBack"/>
      <w:bookmarkEnd w:id="0"/>
      <w:r>
        <w:rPr>
          <w:rFonts w:ascii="Arial" w:hAnsi="Arial" w:cs="Arial"/>
          <w:sz w:val="22"/>
          <w:szCs w:val="22"/>
        </w:rPr>
        <w:t>sběrného boxu „Maxi Tube Box“ ve vestibulu městského úřadu v Lysé nad Labem;</w:t>
      </w:r>
    </w:p>
    <w:p w:rsidR="00022539" w:rsidRDefault="00022539">
      <w:pPr>
        <w:numPr>
          <w:ilvl w:val="0"/>
          <w:numId w:val="19"/>
        </w:numPr>
        <w:jc w:val="both"/>
        <w:rPr>
          <w:rFonts w:ascii="Arial" w:hAnsi="Arial" w:cs="Arial"/>
          <w:sz w:val="22"/>
          <w:szCs w:val="22"/>
        </w:rPr>
      </w:pPr>
      <w:r>
        <w:rPr>
          <w:rFonts w:ascii="Arial" w:hAnsi="Arial" w:cs="Arial"/>
          <w:sz w:val="22"/>
          <w:szCs w:val="22"/>
        </w:rPr>
        <w:t>ostatní elektrozařízení, zářivky a pneumatiky l</w:t>
      </w:r>
      <w:r w:rsidR="00B26959">
        <w:rPr>
          <w:rFonts w:ascii="Arial" w:hAnsi="Arial" w:cs="Arial"/>
          <w:sz w:val="22"/>
          <w:szCs w:val="22"/>
        </w:rPr>
        <w:t xml:space="preserve">ze odevzdávat ve sběrném dvoře, </w:t>
      </w:r>
      <w:r>
        <w:rPr>
          <w:rFonts w:ascii="Arial" w:hAnsi="Arial" w:cs="Arial"/>
          <w:sz w:val="22"/>
          <w:szCs w:val="22"/>
        </w:rPr>
        <w:t>který</w:t>
      </w:r>
      <w:r>
        <w:rPr>
          <w:rFonts w:ascii="Arial" w:eastAsia="Arial" w:hAnsi="Arial" w:cs="Arial"/>
          <w:sz w:val="22"/>
          <w:szCs w:val="22"/>
        </w:rPr>
        <w:t xml:space="preserve"> </w:t>
      </w:r>
      <w:r>
        <w:rPr>
          <w:rFonts w:ascii="Arial" w:hAnsi="Arial" w:cs="Arial"/>
          <w:sz w:val="22"/>
          <w:szCs w:val="22"/>
        </w:rPr>
        <w:t>je umístěn v ulici Ke Vrutici 1738, Lysá nad Labem.</w:t>
      </w:r>
    </w:p>
    <w:p w:rsidR="00022539" w:rsidRDefault="00022539">
      <w:pPr>
        <w:jc w:val="both"/>
        <w:rPr>
          <w:rFonts w:ascii="Arial" w:hAnsi="Arial" w:cs="Arial"/>
          <w:sz w:val="22"/>
          <w:szCs w:val="22"/>
        </w:rPr>
      </w:pPr>
    </w:p>
    <w:p w:rsidR="00022539" w:rsidRDefault="00022539">
      <w:pPr>
        <w:tabs>
          <w:tab w:val="left" w:pos="4253"/>
        </w:tabs>
        <w:rPr>
          <w:rFonts w:ascii="Arial" w:hAnsi="Arial" w:cs="Arial"/>
          <w:b/>
          <w:sz w:val="22"/>
          <w:szCs w:val="22"/>
        </w:rPr>
      </w:pPr>
      <w:r>
        <w:rPr>
          <w:rFonts w:ascii="Arial" w:eastAsia="Arial" w:hAnsi="Arial" w:cs="Arial"/>
          <w:sz w:val="22"/>
          <w:szCs w:val="22"/>
        </w:rPr>
        <w:t xml:space="preserve">                                                                      </w:t>
      </w:r>
      <w:r>
        <w:rPr>
          <w:rFonts w:ascii="Arial" w:hAnsi="Arial" w:cs="Arial"/>
          <w:b/>
          <w:sz w:val="22"/>
          <w:szCs w:val="22"/>
        </w:rPr>
        <w:t>Čl. 12</w:t>
      </w:r>
    </w:p>
    <w:p w:rsidR="00022539" w:rsidRDefault="00022539">
      <w:pPr>
        <w:jc w:val="center"/>
        <w:rPr>
          <w:rFonts w:ascii="Arial" w:hAnsi="Arial" w:cs="Arial"/>
          <w:b/>
          <w:sz w:val="22"/>
          <w:szCs w:val="22"/>
          <w:u w:val="single"/>
        </w:rPr>
      </w:pPr>
      <w:r>
        <w:rPr>
          <w:rFonts w:ascii="Arial" w:hAnsi="Arial" w:cs="Arial"/>
          <w:b/>
          <w:sz w:val="22"/>
          <w:szCs w:val="22"/>
        </w:rPr>
        <w:t>Závěrečná ustanovení</w:t>
      </w:r>
    </w:p>
    <w:p w:rsidR="00022539" w:rsidRDefault="00022539">
      <w:pPr>
        <w:jc w:val="center"/>
        <w:rPr>
          <w:rFonts w:ascii="Arial" w:hAnsi="Arial" w:cs="Arial"/>
          <w:b/>
          <w:sz w:val="22"/>
          <w:szCs w:val="22"/>
          <w:u w:val="single"/>
        </w:rPr>
      </w:pPr>
    </w:p>
    <w:p w:rsidR="00022539" w:rsidRDefault="00022539">
      <w:pPr>
        <w:numPr>
          <w:ilvl w:val="0"/>
          <w:numId w:val="3"/>
        </w:numPr>
        <w:ind w:left="397" w:hanging="397"/>
        <w:jc w:val="both"/>
        <w:rPr>
          <w:rFonts w:ascii="Arial" w:hAnsi="Arial" w:cs="Arial"/>
          <w:sz w:val="22"/>
          <w:szCs w:val="22"/>
        </w:rPr>
      </w:pPr>
      <w:r>
        <w:rPr>
          <w:rFonts w:ascii="Arial" w:hAnsi="Arial" w:cs="Arial"/>
          <w:sz w:val="22"/>
          <w:szCs w:val="22"/>
        </w:rPr>
        <w:t>Nabytím účinnosti této vyhlášky se zrušuje Obecně závazná vyhláška města Lysá nad Labem č. 2/2021, o stanovení systému shromažďování, sběru, přepravy, třídění, využívání a odstraňování komunálních odpadů a nakládání se stavebním odpadem na území města Lysá nad Labem ze dne 27. 10. 2021.</w:t>
      </w:r>
    </w:p>
    <w:p w:rsidR="00022539" w:rsidRDefault="00022539">
      <w:pPr>
        <w:numPr>
          <w:ilvl w:val="0"/>
          <w:numId w:val="3"/>
        </w:numPr>
        <w:ind w:left="397" w:hanging="397"/>
        <w:jc w:val="both"/>
        <w:rPr>
          <w:rFonts w:ascii="Arial" w:hAnsi="Arial" w:cs="Arial"/>
          <w:sz w:val="22"/>
          <w:szCs w:val="22"/>
        </w:rPr>
      </w:pPr>
      <w:r>
        <w:rPr>
          <w:rFonts w:ascii="Arial" w:hAnsi="Arial" w:cs="Arial"/>
          <w:sz w:val="22"/>
          <w:szCs w:val="22"/>
        </w:rPr>
        <w:t xml:space="preserve">Tato vyhláška nabývá účinnosti dnem </w:t>
      </w:r>
      <w:r w:rsidR="009A3276">
        <w:rPr>
          <w:rFonts w:ascii="Arial" w:hAnsi="Arial" w:cs="Arial"/>
          <w:sz w:val="22"/>
          <w:szCs w:val="22"/>
        </w:rPr>
        <w:t>0</w:t>
      </w:r>
      <w:r>
        <w:rPr>
          <w:rFonts w:ascii="Arial" w:hAnsi="Arial" w:cs="Arial"/>
          <w:sz w:val="22"/>
          <w:szCs w:val="22"/>
        </w:rPr>
        <w:t xml:space="preserve">1. </w:t>
      </w:r>
      <w:r w:rsidR="009A3276">
        <w:rPr>
          <w:rFonts w:ascii="Arial" w:hAnsi="Arial" w:cs="Arial"/>
          <w:sz w:val="22"/>
          <w:szCs w:val="22"/>
        </w:rPr>
        <w:t>0</w:t>
      </w:r>
      <w:r>
        <w:rPr>
          <w:rFonts w:ascii="Arial" w:hAnsi="Arial" w:cs="Arial"/>
          <w:sz w:val="22"/>
          <w:szCs w:val="22"/>
        </w:rPr>
        <w:t>1. 2024.</w:t>
      </w:r>
    </w:p>
    <w:p w:rsidR="00022539" w:rsidRDefault="00022539">
      <w:pPr>
        <w:jc w:val="both"/>
        <w:rPr>
          <w:rFonts w:ascii="Arial" w:hAnsi="Arial" w:cs="Arial"/>
          <w:sz w:val="22"/>
          <w:szCs w:val="22"/>
        </w:rPr>
      </w:pPr>
    </w:p>
    <w:p w:rsidR="00022539" w:rsidRDefault="00022539">
      <w:pPr>
        <w:tabs>
          <w:tab w:val="left" w:pos="540"/>
        </w:tabs>
        <w:jc w:val="both"/>
        <w:rPr>
          <w:rFonts w:ascii="Arial" w:hAnsi="Arial" w:cs="Arial"/>
          <w:sz w:val="22"/>
          <w:szCs w:val="22"/>
        </w:rPr>
      </w:pPr>
    </w:p>
    <w:p w:rsidR="00022539" w:rsidRDefault="00022539">
      <w:pPr>
        <w:tabs>
          <w:tab w:val="left" w:pos="540"/>
        </w:tabs>
        <w:jc w:val="both"/>
        <w:rPr>
          <w:rFonts w:ascii="Arial" w:hAnsi="Arial" w:cs="Arial"/>
          <w:sz w:val="22"/>
          <w:szCs w:val="22"/>
        </w:rPr>
      </w:pPr>
    </w:p>
    <w:p w:rsidR="00022539" w:rsidRDefault="00022539">
      <w:pPr>
        <w:ind w:firstLine="708"/>
        <w:rPr>
          <w:rFonts w:ascii="Arial" w:hAnsi="Arial" w:cs="Arial"/>
          <w:bCs/>
          <w:sz w:val="22"/>
          <w:szCs w:val="22"/>
        </w:rPr>
      </w:pPr>
      <w:r>
        <w:rPr>
          <w:rFonts w:ascii="Arial" w:eastAsia="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22539" w:rsidRDefault="00022539">
      <w:pPr>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rsidR="00022539" w:rsidRDefault="00022539">
      <w:pPr>
        <w:rPr>
          <w:rFonts w:ascii="Arial" w:hAnsi="Arial" w:cs="Arial"/>
          <w:bCs/>
          <w:sz w:val="22"/>
          <w:szCs w:val="22"/>
        </w:rPr>
      </w:pPr>
      <w:r>
        <w:rPr>
          <w:rFonts w:ascii="Arial" w:hAnsi="Arial" w:cs="Arial"/>
          <w:bCs/>
          <w:sz w:val="22"/>
          <w:szCs w:val="22"/>
        </w:rPr>
        <w:tab/>
        <w:t>Mgr.</w:t>
      </w:r>
      <w:r w:rsidR="0089775D">
        <w:rPr>
          <w:rFonts w:ascii="Arial" w:hAnsi="Arial" w:cs="Arial"/>
          <w:bCs/>
          <w:sz w:val="22"/>
          <w:szCs w:val="22"/>
        </w:rPr>
        <w:t xml:space="preserve"> Radka Bláhová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Mgr. </w:t>
      </w:r>
      <w:r w:rsidR="0089775D">
        <w:rPr>
          <w:rFonts w:ascii="Arial" w:hAnsi="Arial" w:cs="Arial"/>
          <w:bCs/>
          <w:sz w:val="22"/>
          <w:szCs w:val="22"/>
        </w:rPr>
        <w:t xml:space="preserve">Karel Marek </w:t>
      </w:r>
    </w:p>
    <w:p w:rsidR="00022539" w:rsidRDefault="00022539">
      <w:pPr>
        <w:ind w:left="708"/>
        <w:rPr>
          <w:rFonts w:ascii="Arial" w:hAnsi="Arial" w:cs="Arial"/>
          <w:bCs/>
          <w:sz w:val="22"/>
          <w:szCs w:val="22"/>
        </w:rPr>
      </w:pPr>
      <w:r>
        <w:rPr>
          <w:rFonts w:ascii="Arial" w:hAnsi="Arial" w:cs="Arial"/>
          <w:bCs/>
          <w:sz w:val="22"/>
          <w:szCs w:val="22"/>
        </w:rPr>
        <w:tab/>
        <w:t xml:space="preserve">       </w:t>
      </w:r>
      <w:r w:rsidR="0089775D">
        <w:rPr>
          <w:rFonts w:ascii="Arial" w:hAnsi="Arial" w:cs="Arial"/>
          <w:bCs/>
          <w:sz w:val="22"/>
          <w:szCs w:val="22"/>
        </w:rPr>
        <w:t>místostarostka</w:t>
      </w:r>
      <w:r w:rsidR="0089775D">
        <w:rPr>
          <w:rFonts w:ascii="Arial" w:hAnsi="Arial" w:cs="Arial"/>
          <w:bCs/>
          <w:sz w:val="22"/>
          <w:szCs w:val="22"/>
        </w:rPr>
        <w:tab/>
      </w:r>
      <w:r w:rsidR="0089775D">
        <w:rPr>
          <w:rFonts w:ascii="Arial" w:hAnsi="Arial" w:cs="Arial"/>
          <w:bCs/>
          <w:sz w:val="22"/>
          <w:szCs w:val="22"/>
        </w:rPr>
        <w:tab/>
      </w:r>
      <w:r w:rsidR="0089775D">
        <w:rPr>
          <w:rFonts w:ascii="Arial" w:hAnsi="Arial" w:cs="Arial"/>
          <w:bCs/>
          <w:sz w:val="22"/>
          <w:szCs w:val="22"/>
        </w:rPr>
        <w:tab/>
      </w:r>
      <w:r w:rsidR="0089775D">
        <w:rPr>
          <w:rFonts w:ascii="Arial" w:hAnsi="Arial" w:cs="Arial"/>
          <w:bCs/>
          <w:sz w:val="22"/>
          <w:szCs w:val="22"/>
        </w:rPr>
        <w:tab/>
      </w:r>
      <w:r w:rsidR="0089775D">
        <w:rPr>
          <w:rFonts w:ascii="Arial" w:hAnsi="Arial" w:cs="Arial"/>
          <w:bCs/>
          <w:sz w:val="22"/>
          <w:szCs w:val="22"/>
        </w:rPr>
        <w:tab/>
      </w:r>
      <w:r w:rsidR="0089775D">
        <w:rPr>
          <w:rFonts w:ascii="Arial" w:hAnsi="Arial" w:cs="Arial"/>
          <w:bCs/>
          <w:sz w:val="22"/>
          <w:szCs w:val="22"/>
        </w:rPr>
        <w:tab/>
        <w:t xml:space="preserve">        starosta</w:t>
      </w:r>
      <w:r>
        <w:rPr>
          <w:rFonts w:ascii="Arial" w:hAnsi="Arial" w:cs="Arial"/>
          <w:bCs/>
          <w:sz w:val="22"/>
          <w:szCs w:val="22"/>
        </w:rPr>
        <w:t xml:space="preserve">    </w:t>
      </w:r>
    </w:p>
    <w:p w:rsidR="00022539" w:rsidRDefault="00022539">
      <w:pPr>
        <w:rPr>
          <w:rFonts w:ascii="Arial" w:hAnsi="Arial" w:cs="Arial"/>
          <w:bCs/>
          <w:sz w:val="22"/>
          <w:szCs w:val="22"/>
        </w:rPr>
      </w:pPr>
    </w:p>
    <w:p w:rsidR="00022539" w:rsidRDefault="00022539">
      <w:pPr>
        <w:rPr>
          <w:rFonts w:ascii="Arial" w:hAnsi="Arial" w:cs="Arial"/>
          <w:bCs/>
          <w:sz w:val="22"/>
          <w:szCs w:val="22"/>
        </w:rPr>
      </w:pPr>
    </w:p>
    <w:p w:rsidR="00022539" w:rsidRDefault="00022539">
      <w:pPr>
        <w:rPr>
          <w:rFonts w:ascii="Arial" w:hAnsi="Arial" w:cs="Arial"/>
          <w:bCs/>
          <w:sz w:val="22"/>
          <w:szCs w:val="22"/>
        </w:rPr>
      </w:pPr>
    </w:p>
    <w:p w:rsidR="00022539" w:rsidRDefault="00022539">
      <w:pPr>
        <w:rPr>
          <w:rFonts w:ascii="Arial" w:hAnsi="Arial" w:cs="Arial"/>
          <w:bCs/>
          <w:sz w:val="22"/>
          <w:szCs w:val="22"/>
        </w:rPr>
      </w:pPr>
    </w:p>
    <w:p w:rsidR="00022539" w:rsidRDefault="00022539">
      <w:r>
        <w:rPr>
          <w:rFonts w:ascii="Arial" w:hAnsi="Arial" w:cs="Arial"/>
          <w:sz w:val="22"/>
          <w:szCs w:val="22"/>
        </w:rPr>
        <w:t xml:space="preserve">: </w:t>
      </w:r>
    </w:p>
    <w:sectPr w:rsidR="00022539">
      <w:footerReference w:type="default" r:id="rId10"/>
      <w:pgSz w:w="11906" w:h="16838"/>
      <w:pgMar w:top="850" w:right="1134" w:bottom="1049"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88" w:rsidRDefault="00F70888">
      <w:r>
        <w:separator/>
      </w:r>
    </w:p>
  </w:endnote>
  <w:endnote w:type="continuationSeparator" w:id="0">
    <w:p w:rsidR="00F70888" w:rsidRDefault="00F7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539" w:rsidRDefault="00022539">
    <w:pPr>
      <w:pStyle w:val="Zpat"/>
      <w:jc w:val="center"/>
    </w:pPr>
    <w:r>
      <w:fldChar w:fldCharType="begin"/>
    </w:r>
    <w:r>
      <w:instrText xml:space="preserve"> PAGE </w:instrText>
    </w:r>
    <w:r>
      <w:fldChar w:fldCharType="separate"/>
    </w:r>
    <w:r w:rsidR="00D85036">
      <w:rPr>
        <w:noProof/>
      </w:rPr>
      <w:t>4</w:t>
    </w:r>
    <w:r>
      <w:fldChar w:fldCharType="end"/>
    </w:r>
  </w:p>
  <w:p w:rsidR="00022539" w:rsidRDefault="000225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88" w:rsidRDefault="00F70888">
      <w:r>
        <w:separator/>
      </w:r>
    </w:p>
  </w:footnote>
  <w:footnote w:type="continuationSeparator" w:id="0">
    <w:p w:rsidR="00F70888" w:rsidRDefault="00F70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Arial" w:hint="default"/>
        <w:i w:val="0"/>
        <w:sz w:val="22"/>
        <w:szCs w:val="29"/>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i w:val="0"/>
        <w:color w:val="000000"/>
        <w:sz w:val="22"/>
        <w:szCs w:val="29"/>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502"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hint="default"/>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strike w:val="0"/>
        <w:dstrike w:val="0"/>
        <w:color w:val="000000"/>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644" w:hanging="360"/>
      </w:pPr>
      <w:rPr>
        <w:rFonts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color w:val="000000"/>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Arial" w:hAnsi="Arial" w:cs="Arial"/>
        <w:sz w:val="22"/>
        <w:szCs w:val="2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rPr>
        <w:rFonts w:ascii="Arial" w:hAnsi="Arial" w:cs="Arial"/>
        <w:sz w:val="22"/>
        <w:szCs w:val="29"/>
      </w:rPr>
    </w:lvl>
    <w:lvl w:ilvl="1">
      <w:start w:val="1"/>
      <w:numFmt w:val="lowerLetter"/>
      <w:lvlText w:val="%2)"/>
      <w:lvlJc w:val="left"/>
      <w:pPr>
        <w:tabs>
          <w:tab w:val="num" w:pos="1080"/>
        </w:tabs>
        <w:ind w:left="1080" w:hanging="360"/>
      </w:pPr>
      <w:rPr>
        <w:rFonts w:ascii="Arial" w:hAnsi="Arial" w:cs="Arial"/>
        <w:sz w:val="22"/>
        <w:szCs w:val="29"/>
      </w:rPr>
    </w:lvl>
    <w:lvl w:ilvl="2">
      <w:start w:val="1"/>
      <w:numFmt w:val="lowerLetter"/>
      <w:lvlText w:val="%3)"/>
      <w:lvlJc w:val="left"/>
      <w:pPr>
        <w:tabs>
          <w:tab w:val="num" w:pos="1440"/>
        </w:tabs>
        <w:ind w:left="1440" w:hanging="360"/>
      </w:pPr>
      <w:rPr>
        <w:rFonts w:ascii="Arial" w:hAnsi="Arial" w:cs="Arial"/>
        <w:sz w:val="22"/>
        <w:szCs w:val="29"/>
      </w:rPr>
    </w:lvl>
    <w:lvl w:ilvl="3">
      <w:start w:val="1"/>
      <w:numFmt w:val="lowerLetter"/>
      <w:lvlText w:val="%4)"/>
      <w:lvlJc w:val="left"/>
      <w:pPr>
        <w:tabs>
          <w:tab w:val="num" w:pos="1800"/>
        </w:tabs>
        <w:ind w:left="1800" w:hanging="360"/>
      </w:pPr>
      <w:rPr>
        <w:rFonts w:ascii="Arial" w:hAnsi="Arial" w:cs="Arial"/>
        <w:sz w:val="22"/>
        <w:szCs w:val="29"/>
      </w:rPr>
    </w:lvl>
    <w:lvl w:ilvl="4">
      <w:start w:val="1"/>
      <w:numFmt w:val="lowerLetter"/>
      <w:lvlText w:val="%5)"/>
      <w:lvlJc w:val="left"/>
      <w:pPr>
        <w:tabs>
          <w:tab w:val="num" w:pos="2160"/>
        </w:tabs>
        <w:ind w:left="2160" w:hanging="360"/>
      </w:pPr>
      <w:rPr>
        <w:rFonts w:ascii="Arial" w:hAnsi="Arial" w:cs="Arial"/>
        <w:sz w:val="22"/>
        <w:szCs w:val="29"/>
      </w:rPr>
    </w:lvl>
    <w:lvl w:ilvl="5">
      <w:start w:val="1"/>
      <w:numFmt w:val="lowerLetter"/>
      <w:lvlText w:val="%6)"/>
      <w:lvlJc w:val="left"/>
      <w:pPr>
        <w:tabs>
          <w:tab w:val="num" w:pos="2520"/>
        </w:tabs>
        <w:ind w:left="2520" w:hanging="360"/>
      </w:pPr>
      <w:rPr>
        <w:rFonts w:ascii="Arial" w:hAnsi="Arial" w:cs="Arial"/>
        <w:sz w:val="22"/>
        <w:szCs w:val="29"/>
      </w:rPr>
    </w:lvl>
    <w:lvl w:ilvl="6">
      <w:start w:val="1"/>
      <w:numFmt w:val="lowerLetter"/>
      <w:lvlText w:val="%7)"/>
      <w:lvlJc w:val="left"/>
      <w:pPr>
        <w:tabs>
          <w:tab w:val="num" w:pos="2880"/>
        </w:tabs>
        <w:ind w:left="2880" w:hanging="360"/>
      </w:pPr>
      <w:rPr>
        <w:rFonts w:ascii="Arial" w:hAnsi="Arial" w:cs="Arial"/>
        <w:sz w:val="22"/>
        <w:szCs w:val="29"/>
      </w:rPr>
    </w:lvl>
    <w:lvl w:ilvl="7">
      <w:start w:val="1"/>
      <w:numFmt w:val="lowerLetter"/>
      <w:lvlText w:val="%8)"/>
      <w:lvlJc w:val="left"/>
      <w:pPr>
        <w:tabs>
          <w:tab w:val="num" w:pos="3240"/>
        </w:tabs>
        <w:ind w:left="3240" w:hanging="360"/>
      </w:pPr>
      <w:rPr>
        <w:rFonts w:ascii="Arial" w:hAnsi="Arial" w:cs="Arial"/>
        <w:sz w:val="22"/>
        <w:szCs w:val="29"/>
      </w:rPr>
    </w:lvl>
    <w:lvl w:ilvl="8">
      <w:start w:val="1"/>
      <w:numFmt w:val="lowerLetter"/>
      <w:lvlText w:val="%9)"/>
      <w:lvlJc w:val="left"/>
      <w:pPr>
        <w:tabs>
          <w:tab w:val="num" w:pos="3600"/>
        </w:tabs>
        <w:ind w:left="3600" w:hanging="360"/>
      </w:pPr>
      <w:rPr>
        <w:rFonts w:ascii="Arial" w:hAnsi="Arial" w:cs="Arial"/>
        <w:sz w:val="22"/>
        <w:szCs w:val="29"/>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w:hAnsi="Arial" w:cs="Arial"/>
        <w:sz w:val="22"/>
        <w:szCs w:val="29"/>
      </w:rPr>
    </w:lvl>
    <w:lvl w:ilvl="1">
      <w:start w:val="1"/>
      <w:numFmt w:val="decimal"/>
      <w:lvlText w:val="%2."/>
      <w:lvlJc w:val="left"/>
      <w:pPr>
        <w:tabs>
          <w:tab w:val="num" w:pos="1080"/>
        </w:tabs>
        <w:ind w:left="1080" w:hanging="360"/>
      </w:pPr>
      <w:rPr>
        <w:rFonts w:ascii="Arial" w:hAnsi="Arial" w:cs="Arial"/>
        <w:sz w:val="22"/>
        <w:szCs w:val="29"/>
      </w:rPr>
    </w:lvl>
    <w:lvl w:ilvl="2">
      <w:start w:val="1"/>
      <w:numFmt w:val="decimal"/>
      <w:lvlText w:val="%3."/>
      <w:lvlJc w:val="left"/>
      <w:pPr>
        <w:tabs>
          <w:tab w:val="num" w:pos="1440"/>
        </w:tabs>
        <w:ind w:left="1440" w:hanging="360"/>
      </w:pPr>
      <w:rPr>
        <w:rFonts w:ascii="Arial" w:hAnsi="Arial" w:cs="Arial"/>
        <w:sz w:val="22"/>
        <w:szCs w:val="29"/>
      </w:rPr>
    </w:lvl>
    <w:lvl w:ilvl="3">
      <w:start w:val="1"/>
      <w:numFmt w:val="decimal"/>
      <w:lvlText w:val="%4."/>
      <w:lvlJc w:val="left"/>
      <w:pPr>
        <w:tabs>
          <w:tab w:val="num" w:pos="1800"/>
        </w:tabs>
        <w:ind w:left="1800" w:hanging="360"/>
      </w:pPr>
      <w:rPr>
        <w:rFonts w:ascii="Arial" w:hAnsi="Arial" w:cs="Arial"/>
        <w:sz w:val="22"/>
        <w:szCs w:val="29"/>
      </w:rPr>
    </w:lvl>
    <w:lvl w:ilvl="4">
      <w:start w:val="1"/>
      <w:numFmt w:val="decimal"/>
      <w:lvlText w:val="%5."/>
      <w:lvlJc w:val="left"/>
      <w:pPr>
        <w:tabs>
          <w:tab w:val="num" w:pos="2160"/>
        </w:tabs>
        <w:ind w:left="2160" w:hanging="360"/>
      </w:pPr>
      <w:rPr>
        <w:rFonts w:ascii="Arial" w:hAnsi="Arial" w:cs="Arial"/>
        <w:sz w:val="22"/>
        <w:szCs w:val="29"/>
      </w:rPr>
    </w:lvl>
    <w:lvl w:ilvl="5">
      <w:start w:val="1"/>
      <w:numFmt w:val="decimal"/>
      <w:lvlText w:val="%6."/>
      <w:lvlJc w:val="left"/>
      <w:pPr>
        <w:tabs>
          <w:tab w:val="num" w:pos="2520"/>
        </w:tabs>
        <w:ind w:left="2520" w:hanging="360"/>
      </w:pPr>
      <w:rPr>
        <w:rFonts w:ascii="Arial" w:hAnsi="Arial" w:cs="Arial"/>
        <w:sz w:val="22"/>
        <w:szCs w:val="29"/>
      </w:rPr>
    </w:lvl>
    <w:lvl w:ilvl="6">
      <w:start w:val="1"/>
      <w:numFmt w:val="decimal"/>
      <w:lvlText w:val="%7."/>
      <w:lvlJc w:val="left"/>
      <w:pPr>
        <w:tabs>
          <w:tab w:val="num" w:pos="2880"/>
        </w:tabs>
        <w:ind w:left="2880" w:hanging="360"/>
      </w:pPr>
      <w:rPr>
        <w:rFonts w:ascii="Arial" w:hAnsi="Arial" w:cs="Arial"/>
        <w:sz w:val="22"/>
        <w:szCs w:val="29"/>
      </w:rPr>
    </w:lvl>
    <w:lvl w:ilvl="7">
      <w:start w:val="1"/>
      <w:numFmt w:val="decimal"/>
      <w:lvlText w:val="%8."/>
      <w:lvlJc w:val="left"/>
      <w:pPr>
        <w:tabs>
          <w:tab w:val="num" w:pos="3240"/>
        </w:tabs>
        <w:ind w:left="3240" w:hanging="360"/>
      </w:pPr>
      <w:rPr>
        <w:rFonts w:ascii="Arial" w:hAnsi="Arial" w:cs="Arial"/>
        <w:sz w:val="22"/>
        <w:szCs w:val="29"/>
      </w:rPr>
    </w:lvl>
    <w:lvl w:ilvl="8">
      <w:start w:val="1"/>
      <w:numFmt w:val="decimal"/>
      <w:lvlText w:val="%9."/>
      <w:lvlJc w:val="left"/>
      <w:pPr>
        <w:tabs>
          <w:tab w:val="num" w:pos="3600"/>
        </w:tabs>
        <w:ind w:left="3600" w:hanging="360"/>
      </w:pPr>
      <w:rPr>
        <w:rFonts w:ascii="Arial" w:hAnsi="Arial" w:cs="Arial"/>
        <w:sz w:val="22"/>
        <w:szCs w:val="29"/>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720"/>
        </w:tabs>
        <w:ind w:left="720" w:hanging="360"/>
      </w:pPr>
      <w:rPr>
        <w:rFonts w:ascii="Arial" w:hAnsi="Arial" w:cs="Arial"/>
        <w:sz w:val="22"/>
        <w:szCs w:val="2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rFonts w:ascii="Arial" w:hAnsi="Arial" w:cs="Arial"/>
        <w:sz w:val="22"/>
        <w:szCs w:val="2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lowerLetter"/>
      <w:lvlText w:val="%1)"/>
      <w:lvlJc w:val="left"/>
      <w:pPr>
        <w:tabs>
          <w:tab w:val="num" w:pos="720"/>
        </w:tabs>
        <w:ind w:left="720" w:hanging="360"/>
      </w:pPr>
      <w:rPr>
        <w:rFonts w:ascii="Arial" w:hAnsi="Arial" w:cs="Arial"/>
        <w:sz w:val="22"/>
        <w:szCs w:val="2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720"/>
        </w:tabs>
        <w:ind w:left="720" w:hanging="360"/>
      </w:pPr>
      <w:rPr>
        <w:rFonts w:ascii="Arial" w:hAnsi="Arial" w:cs="Arial"/>
        <w:sz w:val="22"/>
        <w:szCs w:val="2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8D"/>
    <w:rsid w:val="00022539"/>
    <w:rsid w:val="00122A64"/>
    <w:rsid w:val="005B6ECE"/>
    <w:rsid w:val="00635A6A"/>
    <w:rsid w:val="00647611"/>
    <w:rsid w:val="00825C62"/>
    <w:rsid w:val="0089775D"/>
    <w:rsid w:val="009A3276"/>
    <w:rsid w:val="00B26959"/>
    <w:rsid w:val="00CA358D"/>
    <w:rsid w:val="00D242AC"/>
    <w:rsid w:val="00D85036"/>
    <w:rsid w:val="00ED34DA"/>
    <w:rsid w:val="00F70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8BABC5C-E419-481B-9EAE-996DBA92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hint="default"/>
    </w:rPr>
  </w:style>
  <w:style w:type="character" w:customStyle="1" w:styleId="WW8Num4z0">
    <w:name w:val="WW8Num4z0"/>
    <w:rPr>
      <w:rFonts w:ascii="Arial" w:hAnsi="Arial" w:cs="Arial" w:hint="default"/>
      <w:i w:val="0"/>
      <w:sz w:val="22"/>
      <w:szCs w:val="29"/>
    </w:rPr>
  </w:style>
  <w:style w:type="character" w:customStyle="1" w:styleId="WW8Num5z0">
    <w:name w:val="WW8Num5z0"/>
    <w:rPr>
      <w:rFonts w:ascii="Arial" w:hAnsi="Arial" w:cs="Arial"/>
      <w:i w:val="0"/>
      <w:color w:val="000000"/>
      <w:sz w:val="22"/>
      <w:szCs w:val="29"/>
    </w:rPr>
  </w:style>
  <w:style w:type="character" w:customStyle="1" w:styleId="WW8Num8z0">
    <w:name w:val="WW8Num8z0"/>
    <w:rPr>
      <w:rFonts w:hint="default"/>
      <w:i w:val="0"/>
    </w:rPr>
  </w:style>
  <w:style w:type="character" w:customStyle="1" w:styleId="WW8Num9z0">
    <w:name w:val="WW8Num9z0"/>
    <w:rPr>
      <w:strike w:val="0"/>
      <w:dstrike w:val="0"/>
      <w:color w:val="000000"/>
    </w:rPr>
  </w:style>
  <w:style w:type="character" w:customStyle="1" w:styleId="WW8Num10z0">
    <w:name w:val="WW8Num10z0"/>
    <w:rPr>
      <w:rFonts w:hint="default"/>
    </w:rPr>
  </w:style>
  <w:style w:type="character" w:customStyle="1" w:styleId="WW8Num11z0">
    <w:name w:val="WW8Num11z0"/>
    <w:rPr>
      <w:rFonts w:hint="default"/>
      <w:color w:val="000000"/>
    </w:rPr>
  </w:style>
  <w:style w:type="character" w:customStyle="1" w:styleId="WW8Num13z0">
    <w:name w:val="WW8Num13z0"/>
    <w:rPr>
      <w:rFonts w:ascii="Arial" w:hAnsi="Arial" w:cs="Arial"/>
      <w:sz w:val="22"/>
      <w:szCs w:val="29"/>
    </w:rPr>
  </w:style>
  <w:style w:type="character" w:customStyle="1" w:styleId="WW8Num13z1">
    <w:name w:val="WW8Num13z1"/>
    <w:rPr>
      <w:rFonts w:ascii="OpenSymbol" w:hAnsi="OpenSymbol" w:cs="OpenSymbol"/>
    </w:rPr>
  </w:style>
  <w:style w:type="character" w:customStyle="1" w:styleId="WW8Num13z3">
    <w:name w:val="WW8Num13z3"/>
    <w:rPr>
      <w:rFonts w:ascii="Symbol" w:hAnsi="Symbol" w:cs="OpenSymbol"/>
    </w:rPr>
  </w:style>
  <w:style w:type="character" w:customStyle="1" w:styleId="WW8Num14z0">
    <w:name w:val="WW8Num14z0"/>
    <w:rPr>
      <w:rFonts w:ascii="Arial" w:hAnsi="Arial" w:cs="Arial"/>
      <w:sz w:val="22"/>
      <w:szCs w:val="29"/>
    </w:rPr>
  </w:style>
  <w:style w:type="character" w:customStyle="1" w:styleId="WW8Num15z0">
    <w:name w:val="WW8Num15z0"/>
    <w:rPr>
      <w:rFonts w:ascii="Arial" w:hAnsi="Arial" w:cs="Arial"/>
      <w:sz w:val="22"/>
      <w:szCs w:val="29"/>
    </w:rPr>
  </w:style>
  <w:style w:type="character" w:customStyle="1" w:styleId="WW8Num16z0">
    <w:name w:val="WW8Num16z0"/>
    <w:rPr>
      <w:rFonts w:ascii="Arial" w:hAnsi="Arial" w:cs="Arial"/>
      <w:sz w:val="22"/>
      <w:szCs w:val="29"/>
    </w:rPr>
  </w:style>
  <w:style w:type="character" w:customStyle="1" w:styleId="WW8Num16z1">
    <w:name w:val="WW8Num16z1"/>
    <w:rPr>
      <w:rFonts w:ascii="OpenSymbol" w:hAnsi="OpenSymbol" w:cs="OpenSymbol"/>
    </w:rPr>
  </w:style>
  <w:style w:type="character" w:customStyle="1" w:styleId="WW8Num16z3">
    <w:name w:val="WW8Num16z3"/>
    <w:rPr>
      <w:rFonts w:ascii="Symbol" w:hAnsi="Symbol" w:cs="OpenSymbol"/>
    </w:rPr>
  </w:style>
  <w:style w:type="character" w:customStyle="1" w:styleId="WW8Num17z0">
    <w:name w:val="WW8Num17z0"/>
    <w:rPr>
      <w:rFonts w:ascii="Arial" w:hAnsi="Arial" w:cs="Arial"/>
      <w:sz w:val="22"/>
      <w:szCs w:val="29"/>
    </w:rPr>
  </w:style>
  <w:style w:type="character" w:customStyle="1" w:styleId="WW8Num17z1">
    <w:name w:val="WW8Num17z1"/>
    <w:rPr>
      <w:rFonts w:ascii="OpenSymbol" w:hAnsi="OpenSymbol" w:cs="OpenSymbol"/>
    </w:rPr>
  </w:style>
  <w:style w:type="character" w:customStyle="1" w:styleId="WW8Num17z3">
    <w:name w:val="WW8Num17z3"/>
    <w:rPr>
      <w:rFonts w:ascii="Symbol" w:hAnsi="Symbol" w:cs="OpenSymbol"/>
    </w:rPr>
  </w:style>
  <w:style w:type="character" w:customStyle="1" w:styleId="WW8Num18z0">
    <w:name w:val="WW8Num18z0"/>
    <w:rPr>
      <w:rFonts w:ascii="Arial" w:hAnsi="Arial" w:cs="Arial"/>
      <w:sz w:val="22"/>
      <w:szCs w:val="29"/>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Arial" w:hAnsi="Arial" w:cs="Arial"/>
      <w:sz w:val="22"/>
      <w:szCs w:val="29"/>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8Num1z0">
    <w:name w:val="WW8Num1z0"/>
    <w:rPr>
      <w:rFonts w:hint="default"/>
      <w:color w:val="000000"/>
    </w:rPr>
  </w:style>
  <w:style w:type="character" w:customStyle="1" w:styleId="WW8Num6z0">
    <w:name w:val="WW8Num6z0"/>
    <w:rPr>
      <w:rFonts w:hint="default"/>
    </w:rPr>
  </w:style>
  <w:style w:type="character" w:customStyle="1" w:styleId="WW8Num7z0">
    <w:name w:val="WW8Num7z0"/>
    <w:rPr>
      <w:rFonts w:ascii="Arial" w:hAnsi="Arial" w:cs="Arial" w:hint="default"/>
      <w:i w:val="0"/>
      <w:sz w:val="22"/>
      <w:szCs w:val="29"/>
    </w:rPr>
  </w:style>
  <w:style w:type="character" w:customStyle="1" w:styleId="WW8Num20z0">
    <w:name w:val="WW8Num20z0"/>
    <w:rPr>
      <w:rFonts w:hint="default"/>
      <w:i w:val="0"/>
    </w:rPr>
  </w:style>
  <w:style w:type="character" w:customStyle="1" w:styleId="WW8Num23z0">
    <w:name w:val="WW8Num23z0"/>
    <w:rPr>
      <w:strike w:val="0"/>
      <w:dstrike w:val="0"/>
      <w:color w:val="000000"/>
    </w:rPr>
  </w:style>
  <w:style w:type="character" w:customStyle="1" w:styleId="WW8Num25z0">
    <w:name w:val="WW8Num25z0"/>
    <w:rPr>
      <w:color w:val="000000"/>
    </w:rPr>
  </w:style>
  <w:style w:type="character" w:customStyle="1" w:styleId="WW8Num26z0">
    <w:name w:val="WW8Num26z0"/>
    <w:rPr>
      <w:rFonts w:hint="default"/>
      <w:i w:val="0"/>
    </w:rPr>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31z0">
    <w:name w:val="WW8Num31z0"/>
    <w:rPr>
      <w:rFonts w:hint="default"/>
    </w:rPr>
  </w:style>
  <w:style w:type="character" w:customStyle="1" w:styleId="WW8Num32z0">
    <w:name w:val="WW8Num32z0"/>
    <w:rPr>
      <w:rFonts w:hint="default"/>
      <w:color w:val="000000"/>
    </w:rPr>
  </w:style>
  <w:style w:type="character" w:customStyle="1" w:styleId="WW8Num33z0">
    <w:name w:val="WW8Num33z0"/>
    <w:rPr>
      <w:rFonts w:ascii="Arial" w:eastAsia="Times New Roman" w:hAnsi="Arial" w:cs="Arial"/>
    </w:rPr>
  </w:style>
  <w:style w:type="character" w:customStyle="1" w:styleId="WW8Num34z0">
    <w:name w:val="WW8Num34z0"/>
    <w:rPr>
      <w:rFonts w:cs="Times New Roman" w:hint="default"/>
    </w:rPr>
  </w:style>
  <w:style w:type="character" w:customStyle="1" w:styleId="WW8Num34z1">
    <w:name w:val="WW8Num34z1"/>
    <w:rPr>
      <w:rFonts w:cs="Times New Roman"/>
    </w:rPr>
  </w:style>
  <w:style w:type="character" w:customStyle="1" w:styleId="WW8Num35z0">
    <w:name w:val="WW8Num35z0"/>
    <w:rPr>
      <w:rFonts w:eastAsia="Times New Roman" w:cs="Times New Roman" w:hint="default"/>
    </w:rPr>
  </w:style>
  <w:style w:type="character" w:customStyle="1" w:styleId="WW8Num35z1">
    <w:name w:val="WW8Num35z1"/>
    <w:rPr>
      <w:rFonts w:hint="default"/>
    </w:rPr>
  </w:style>
  <w:style w:type="character" w:customStyle="1" w:styleId="WW8Num35z2">
    <w:name w:val="WW8Num35z2"/>
    <w:rPr>
      <w:rFonts w:cs="Times New Roman"/>
    </w:rPr>
  </w:style>
  <w:style w:type="character" w:customStyle="1" w:styleId="WW8Num36z0">
    <w:name w:val="WW8Num36z0"/>
    <w:rPr>
      <w:rFonts w:hint="default"/>
      <w:b w:val="0"/>
      <w:u w:val="none"/>
    </w:rPr>
  </w:style>
  <w:style w:type="character" w:customStyle="1" w:styleId="WW8Num37z0">
    <w:name w:val="WW8Num37z0"/>
    <w:rPr>
      <w:rFonts w:hint="default"/>
    </w:rPr>
  </w:style>
  <w:style w:type="character" w:customStyle="1" w:styleId="WW8Num40z0">
    <w:name w:val="WW8Num40z0"/>
    <w:rPr>
      <w:rFonts w:hint="default"/>
    </w:rPr>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43z0">
    <w:name w:val="WW8Num43z0"/>
    <w:rPr>
      <w:rFonts w:hint="default"/>
      <w:color w:val="000000"/>
    </w:rPr>
  </w:style>
  <w:style w:type="character" w:customStyle="1" w:styleId="WW8Num45z0">
    <w:name w:val="WW8Num45z0"/>
    <w:rPr>
      <w:rFonts w:hint="default"/>
      <w:strike w:val="0"/>
      <w:dstrike w:val="0"/>
      <w:color w:val="000000"/>
    </w:rPr>
  </w:style>
  <w:style w:type="character" w:customStyle="1" w:styleId="WW8Num48z0">
    <w:name w:val="WW8Num48z0"/>
    <w:rPr>
      <w:rFonts w:hint="default"/>
    </w:rPr>
  </w:style>
  <w:style w:type="character" w:customStyle="1" w:styleId="WW8Num49z0">
    <w:name w:val="WW8Num49z0"/>
    <w:rPr>
      <w:rFonts w:ascii="Arial" w:eastAsia="Times New Roman" w:hAnsi="Arial" w:cs="Arial"/>
      <w:color w:val="000000"/>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Hypertextovodkaz">
    <w:name w:val="Hyperlink"/>
    <w:rPr>
      <w:color w:val="0000FF"/>
      <w:u w:val="single"/>
    </w:rPr>
  </w:style>
  <w:style w:type="character" w:styleId="Sledovanodkaz">
    <w:name w:val="FollowedHyperlink"/>
    <w:rPr>
      <w:color w:val="954F72"/>
      <w:u w:val="single"/>
    </w:rPr>
  </w:style>
  <w:style w:type="character" w:customStyle="1" w:styleId="Odrky">
    <w:name w:val="Odrážky"/>
    <w:rPr>
      <w:rFonts w:ascii="OpenSymbol" w:eastAsia="OpenSymbol" w:hAnsi="OpenSymbol" w:cs="OpenSymbol"/>
    </w:rPr>
  </w:style>
  <w:style w:type="character" w:customStyle="1" w:styleId="Symbolyproslovn">
    <w:name w:val="Symboly pro číslování"/>
    <w:rPr>
      <w:rFonts w:ascii="Arial" w:hAnsi="Arial" w:cs="Arial"/>
      <w:sz w:val="22"/>
      <w:szCs w:val="29"/>
    </w:rPr>
  </w:style>
  <w:style w:type="paragraph" w:customStyle="1" w:styleId="Nadpis">
    <w:name w:val="Nadpis"/>
    <w:basedOn w:val="Normln"/>
    <w:next w:val="Zkladntext"/>
    <w:pPr>
      <w:keepNext/>
      <w:spacing w:before="240" w:after="120"/>
    </w:pPr>
    <w:rPr>
      <w:rFonts w:ascii="Verdana" w:eastAsia="Microsoft YaHei" w:hAnsi="Verdana" w:cs="Lucida Sans"/>
      <w:sz w:val="22"/>
      <w:szCs w:val="28"/>
    </w:rPr>
  </w:style>
  <w:style w:type="paragraph" w:styleId="Zkladntext">
    <w:name w:val="Body Text"/>
    <w:basedOn w:val="Normln"/>
    <w:pPr>
      <w:spacing w:after="120"/>
    </w:pPr>
    <w:rPr>
      <w:szCs w:val="20"/>
    </w:rPr>
  </w:style>
  <w:style w:type="paragraph" w:styleId="Seznam">
    <w:name w:val="List"/>
    <w:basedOn w:val="Zkladntext"/>
    <w:rPr>
      <w:rFonts w:ascii="Verdana" w:hAnsi="Verdana" w:cs="Lucida Sans"/>
    </w:rPr>
  </w:style>
  <w:style w:type="paragraph" w:styleId="Titulek">
    <w:name w:val="caption"/>
    <w:basedOn w:val="Normln"/>
    <w:qFormat/>
    <w:pPr>
      <w:suppressLineNumbers/>
      <w:spacing w:before="120" w:after="120"/>
    </w:pPr>
    <w:rPr>
      <w:rFonts w:ascii="Verdana" w:hAnsi="Verdana" w:cs="Lucida Sans"/>
      <w:i/>
      <w:iCs/>
      <w:sz w:val="20"/>
    </w:rPr>
  </w:style>
  <w:style w:type="paragraph" w:customStyle="1" w:styleId="Rejstk">
    <w:name w:val="Rejstřík"/>
    <w:basedOn w:val="Normln"/>
    <w:pPr>
      <w:suppressLineNumbers/>
    </w:pPr>
    <w:rPr>
      <w:rFonts w:ascii="Verdana" w:hAnsi="Verdana" w:cs="Lucida Sans"/>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Normlnweb">
    <w:name w:val="Normal (Web)"/>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lysa.cz/" TargetMode="External"/><Relationship Id="rId3" Type="http://schemas.openxmlformats.org/officeDocument/2006/relationships/settings" Target="settings.xml"/><Relationship Id="rId7" Type="http://schemas.openxmlformats.org/officeDocument/2006/relationships/hyperlink" Target="http://www.mestolys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stolys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8158</Characters>
  <Application>Microsoft Office Word</Application>
  <DocSecurity>4</DocSecurity>
  <Lines>67</Lines>
  <Paragraphs>19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HP Inc.</Company>
  <LinksUpToDate>false</LinksUpToDate>
  <CharactersWithSpaces>9521</CharactersWithSpaces>
  <SharedDoc>false</SharedDoc>
  <HLinks>
    <vt:vector size="18" baseType="variant">
      <vt:variant>
        <vt:i4>917514</vt:i4>
      </vt:variant>
      <vt:variant>
        <vt:i4>6</vt:i4>
      </vt:variant>
      <vt:variant>
        <vt:i4>0</vt:i4>
      </vt:variant>
      <vt:variant>
        <vt:i4>5</vt:i4>
      </vt:variant>
      <vt:variant>
        <vt:lpwstr>http://www.mestolysa.cz/</vt:lpwstr>
      </vt:variant>
      <vt:variant>
        <vt:lpwstr/>
      </vt:variant>
      <vt:variant>
        <vt:i4>917514</vt:i4>
      </vt:variant>
      <vt:variant>
        <vt:i4>3</vt:i4>
      </vt:variant>
      <vt:variant>
        <vt:i4>0</vt:i4>
      </vt:variant>
      <vt:variant>
        <vt:i4>5</vt:i4>
      </vt:variant>
      <vt:variant>
        <vt:lpwstr>http://www.mestolysa.cz/</vt:lpwstr>
      </vt:variant>
      <vt:variant>
        <vt:lpwstr/>
      </vt:variant>
      <vt:variant>
        <vt:i4>917514</vt:i4>
      </vt:variant>
      <vt:variant>
        <vt:i4>0</vt:i4>
      </vt:variant>
      <vt:variant>
        <vt:i4>0</vt:i4>
      </vt:variant>
      <vt:variant>
        <vt:i4>5</vt:i4>
      </vt:variant>
      <vt:variant>
        <vt:lpwstr>http://www.mestolysa.cz/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Dostál Martin</cp:lastModifiedBy>
  <cp:revision>2</cp:revision>
  <cp:lastPrinted>2023-08-30T07:27:00Z</cp:lastPrinted>
  <dcterms:created xsi:type="dcterms:W3CDTF">2023-12-11T09:15:00Z</dcterms:created>
  <dcterms:modified xsi:type="dcterms:W3CDTF">2023-12-11T09:15:00Z</dcterms:modified>
</cp:coreProperties>
</file>