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79053" w14:textId="77777777" w:rsidR="00616664" w:rsidRPr="00C15F8F" w:rsidRDefault="00616664" w:rsidP="006166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cs-CZ"/>
        </w:rPr>
      </w:pPr>
      <w:r w:rsidRPr="00C15F8F">
        <w:rPr>
          <w:rFonts w:ascii="Arial" w:eastAsia="Times New Roman" w:hAnsi="Arial" w:cs="Times New Roman"/>
          <w:noProof/>
          <w:sz w:val="20"/>
          <w:szCs w:val="20"/>
          <w:lang w:eastAsia="cs-CZ"/>
        </w:rPr>
        <w:drawing>
          <wp:anchor distT="0" distB="0" distL="114300" distR="114300" simplePos="0" relativeHeight="251659264" behindDoc="1" locked="0" layoutInCell="1" allowOverlap="1" wp14:anchorId="26E95B36" wp14:editId="36E90771">
            <wp:simplePos x="0" y="0"/>
            <wp:positionH relativeFrom="margin">
              <wp:align>right</wp:align>
            </wp:positionH>
            <wp:positionV relativeFrom="margin">
              <wp:posOffset>245745</wp:posOffset>
            </wp:positionV>
            <wp:extent cx="1418590" cy="358140"/>
            <wp:effectExtent l="0" t="0" r="0" b="3810"/>
            <wp:wrapNone/>
            <wp:docPr id="1" name="Obrázek 1" descr="espis_bar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spis_barcode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590" cy="358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F8F">
        <w:rPr>
          <w:rFonts w:ascii="Arial" w:eastAsia="Times New Roman" w:hAnsi="Arial" w:cs="Times New Roman"/>
          <w:sz w:val="20"/>
          <w:szCs w:val="20"/>
          <w:lang w:eastAsia="cs-CZ"/>
        </w:rPr>
        <w:t xml:space="preserve">Č. j. </w:t>
      </w:r>
      <w:sdt>
        <w:sdtPr>
          <w:rPr>
            <w:rFonts w:ascii="Arial" w:eastAsia="Times New Roman" w:hAnsi="Arial" w:cs="Times New Roman"/>
            <w:sz w:val="20"/>
            <w:szCs w:val="20"/>
            <w:lang w:eastAsia="cs-CZ"/>
          </w:rPr>
          <w:alias w:val="Naše č. j."/>
          <w:tag w:val="espis_objektsps/evidencni_cislo"/>
          <w:id w:val="404497727"/>
          <w:placeholder>
            <w:docPart w:val="AEC567BA72B2431BA210BBA91CC550D3"/>
          </w:placeholder>
        </w:sdtPr>
        <w:sdtEndPr/>
        <w:sdtContent>
          <w:sdt>
            <w:sdtPr>
              <w:rPr>
                <w:rFonts w:ascii="Arial" w:eastAsia="Times New Roman" w:hAnsi="Arial" w:cs="Times New Roman"/>
                <w:sz w:val="20"/>
                <w:szCs w:val="20"/>
                <w:lang w:eastAsia="cs-CZ"/>
              </w:rPr>
              <w:alias w:val="Naše č. j."/>
              <w:tag w:val="spis_objektsps/evidencni_cislo"/>
              <w:id w:val="576329977"/>
              <w:placeholder>
                <w:docPart w:val="AEC567BA72B2431BA210BBA91CC550D3"/>
              </w:placeholder>
              <w:showingPlcHdr/>
            </w:sdtPr>
            <w:sdtEndPr/>
            <w:sdtContent>
              <w:r w:rsidRPr="00C15F8F">
                <w:rPr>
                  <w:rFonts w:ascii="Arial" w:eastAsia="Times New Roman" w:hAnsi="Arial" w:cs="Times New Roman"/>
                  <w:sz w:val="20"/>
                  <w:szCs w:val="20"/>
                  <w:lang w:eastAsia="cs-CZ"/>
                </w:rPr>
                <w:t>SVS/2026/135137</w:t>
              </w:r>
            </w:sdtContent>
          </w:sdt>
        </w:sdtContent>
      </w:sdt>
    </w:p>
    <w:p w14:paraId="24F86FF5" w14:textId="77777777" w:rsidR="00616664" w:rsidRPr="00C15F8F" w:rsidRDefault="00616664" w:rsidP="00616664">
      <w:pPr>
        <w:tabs>
          <w:tab w:val="left" w:pos="709"/>
          <w:tab w:val="left" w:pos="5387"/>
          <w:tab w:val="left" w:pos="5954"/>
        </w:tabs>
        <w:spacing w:before="360"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7A7903A0" w14:textId="77777777" w:rsidR="007B004D" w:rsidRDefault="007B004D" w:rsidP="007B004D">
      <w:pPr>
        <w:keepNext/>
        <w:keepLines/>
        <w:tabs>
          <w:tab w:val="left" w:pos="709"/>
          <w:tab w:val="left" w:pos="5387"/>
        </w:tabs>
        <w:spacing w:before="840" w:after="0" w:line="276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6"/>
        </w:rPr>
      </w:pPr>
      <w:r>
        <w:rPr>
          <w:rFonts w:ascii="Arial" w:eastAsia="Times New Roman" w:hAnsi="Arial" w:cs="Times New Roman"/>
          <w:b/>
          <w:bCs/>
          <w:sz w:val="26"/>
          <w:szCs w:val="28"/>
        </w:rPr>
        <w:t xml:space="preserve">Nařízení Státní veterinární správy </w:t>
      </w:r>
    </w:p>
    <w:p w14:paraId="0F8D18D3" w14:textId="41722ED2" w:rsidR="007B004D" w:rsidRDefault="007B004D" w:rsidP="007B004D">
      <w:pPr>
        <w:spacing w:before="120" w:after="0" w:line="276" w:lineRule="auto"/>
        <w:ind w:firstLine="708"/>
        <w:jc w:val="both"/>
        <w:rPr>
          <w:rFonts w:ascii="Arial" w:eastAsia="Times New Roman" w:hAnsi="Arial" w:cs="Arial"/>
          <w:szCs w:val="20"/>
          <w:lang w:eastAsia="cs-CZ"/>
        </w:rPr>
      </w:pPr>
      <w:r>
        <w:rPr>
          <w:rFonts w:ascii="Arial" w:eastAsia="Times New Roman" w:hAnsi="Arial" w:cs="Arial"/>
          <w:szCs w:val="20"/>
          <w:lang w:eastAsia="cs-CZ"/>
        </w:rPr>
        <w:t xml:space="preserve">Krajská veterinární správa Státní veterinární správy pro Liberecký kraj </w:t>
      </w:r>
      <w:r>
        <w:rPr>
          <w:rFonts w:ascii="Arial" w:eastAsia="Calibri" w:hAnsi="Arial" w:cs="Arial"/>
          <w:szCs w:val="20"/>
          <w:lang w:eastAsia="cs-CZ"/>
        </w:rPr>
        <w:t>jako místně a věcně příslušný správní orgán podle ustanovení § 49 odst. 1 písm. c) zák. č. 166/1999 Sb., o veterinární péči a o změně některých souvisejících zákonů (veterinární zákon), ve znění pozdějších předpisů, v souladu s ustanovením § 75a odst. 1 a 2 veterinárního zákona</w:t>
      </w:r>
      <w:r>
        <w:rPr>
          <w:rFonts w:ascii="Arial" w:eastAsia="Times New Roman" w:hAnsi="Arial" w:cs="Arial"/>
          <w:szCs w:val="20"/>
          <w:lang w:eastAsia="cs-CZ"/>
        </w:rPr>
        <w:t xml:space="preserve">, </w:t>
      </w:r>
      <w:r>
        <w:rPr>
          <w:rFonts w:ascii="Arial" w:eastAsia="Times New Roman" w:hAnsi="Arial" w:cs="Arial"/>
          <w:b/>
          <w:szCs w:val="20"/>
          <w:lang w:eastAsia="cs-CZ"/>
        </w:rPr>
        <w:t>rozhodla takto:</w:t>
      </w:r>
    </w:p>
    <w:p w14:paraId="32FE0855" w14:textId="77777777" w:rsidR="007B004D" w:rsidRDefault="007B004D" w:rsidP="007B004D">
      <w:pPr>
        <w:keepNext/>
        <w:numPr>
          <w:ilvl w:val="0"/>
          <w:numId w:val="7"/>
        </w:numPr>
        <w:spacing w:before="480" w:after="0" w:line="276" w:lineRule="auto"/>
        <w:ind w:left="0"/>
        <w:jc w:val="center"/>
        <w:outlineLvl w:val="0"/>
        <w:rPr>
          <w:rFonts w:ascii="Arial" w:eastAsia="Times New Roman" w:hAnsi="Arial" w:cs="Arial"/>
          <w:kern w:val="32"/>
          <w:sz w:val="20"/>
          <w:szCs w:val="24"/>
          <w:lang w:eastAsia="cs-CZ"/>
        </w:rPr>
      </w:pPr>
    </w:p>
    <w:p w14:paraId="49C9F068" w14:textId="77777777" w:rsidR="007B004D" w:rsidRDefault="007B004D" w:rsidP="003D71EE">
      <w:pPr>
        <w:autoSpaceDE w:val="0"/>
        <w:autoSpaceDN w:val="0"/>
        <w:adjustRightInd w:val="0"/>
        <w:spacing w:before="360" w:after="240" w:line="276" w:lineRule="auto"/>
        <w:jc w:val="center"/>
        <w:rPr>
          <w:rFonts w:ascii="Arial" w:eastAsia="Calibri" w:hAnsi="Arial" w:cs="Arial"/>
          <w:b/>
          <w:bCs/>
          <w:color w:val="000000"/>
          <w:sz w:val="26"/>
          <w:szCs w:val="26"/>
          <w:lang w:eastAsia="cs-CZ"/>
        </w:rPr>
      </w:pPr>
      <w:r>
        <w:rPr>
          <w:rFonts w:ascii="Arial" w:eastAsia="Calibri" w:hAnsi="Arial" w:cs="Arial"/>
          <w:b/>
          <w:bCs/>
          <w:color w:val="000000"/>
          <w:sz w:val="26"/>
          <w:szCs w:val="26"/>
          <w:lang w:eastAsia="cs-CZ"/>
        </w:rPr>
        <w:t>Ukončení mimořádných veterinárních opatření</w:t>
      </w:r>
    </w:p>
    <w:p w14:paraId="6318B160" w14:textId="1950025E" w:rsidR="007B004D" w:rsidRPr="003D71EE" w:rsidRDefault="007B004D" w:rsidP="005D60BE">
      <w:pPr>
        <w:spacing w:line="276" w:lineRule="auto"/>
        <w:ind w:firstLine="708"/>
        <w:jc w:val="both"/>
        <w:rPr>
          <w:rFonts w:ascii="Arial" w:hAnsi="Arial" w:cs="Arial"/>
          <w:szCs w:val="20"/>
        </w:rPr>
      </w:pPr>
      <w:r w:rsidRPr="003D71EE">
        <w:rPr>
          <w:rFonts w:ascii="Arial" w:hAnsi="Arial" w:cs="Arial"/>
          <w:b/>
          <w:bCs/>
          <w:szCs w:val="20"/>
        </w:rPr>
        <w:t>Mimořádná veterinární opatření</w:t>
      </w:r>
      <w:r w:rsidRPr="003D71EE">
        <w:rPr>
          <w:rFonts w:ascii="Arial" w:hAnsi="Arial" w:cs="Arial"/>
          <w:szCs w:val="20"/>
        </w:rPr>
        <w:t xml:space="preserve"> nařízená dne </w:t>
      </w:r>
      <w:r w:rsidRPr="003D71EE">
        <w:rPr>
          <w:rFonts w:ascii="Arial" w:hAnsi="Arial" w:cs="Arial"/>
          <w:szCs w:val="20"/>
        </w:rPr>
        <w:t>31</w:t>
      </w:r>
      <w:r w:rsidRPr="003D71EE">
        <w:rPr>
          <w:rFonts w:ascii="Arial" w:hAnsi="Arial" w:cs="Arial"/>
          <w:szCs w:val="20"/>
        </w:rPr>
        <w:t xml:space="preserve">.07.2025 Nařízením Státní veterinární správy č. j. </w:t>
      </w:r>
      <w:sdt>
        <w:sdtPr>
          <w:rPr>
            <w:rFonts w:ascii="Arial" w:hAnsi="Arial" w:cs="Arial"/>
            <w:szCs w:val="20"/>
          </w:rPr>
          <w:alias w:val="Naše č. j."/>
          <w:tag w:val="spis_objektsps/evidencni_cislo"/>
          <w:id w:val="-144981842"/>
          <w:placeholder>
            <w:docPart w:val="C5FE94D2C83841C785B16900C3DAFDC9"/>
          </w:placeholder>
        </w:sdtPr>
        <w:sdtContent>
          <w:r w:rsidRPr="003D71EE">
            <w:rPr>
              <w:rFonts w:ascii="Arial" w:hAnsi="Arial" w:cs="Arial"/>
              <w:szCs w:val="20"/>
            </w:rPr>
            <w:t>SVS/2025/11</w:t>
          </w:r>
          <w:r w:rsidRPr="003D71EE">
            <w:rPr>
              <w:rFonts w:ascii="Arial" w:hAnsi="Arial" w:cs="Arial"/>
              <w:szCs w:val="20"/>
            </w:rPr>
            <w:t>2338</w:t>
          </w:r>
        </w:sdtContent>
      </w:sdt>
      <w:r w:rsidRPr="003D71EE">
        <w:rPr>
          <w:rFonts w:ascii="Arial" w:hAnsi="Arial" w:cs="Arial"/>
          <w:szCs w:val="20"/>
        </w:rPr>
        <w:t xml:space="preserve">, o nařízení mimořádných veterinárních opatřeních </w:t>
      </w:r>
      <w:r w:rsidRPr="005D60BE">
        <w:rPr>
          <w:rFonts w:ascii="Arial" w:hAnsi="Arial" w:cs="Arial"/>
          <w:szCs w:val="20"/>
        </w:rPr>
        <w:t>při výskytu a k zamezení šíření nebezpečné nákazy</w:t>
      </w:r>
      <w:r w:rsidRPr="003D71EE">
        <w:rPr>
          <w:rFonts w:ascii="Arial" w:hAnsi="Arial" w:cs="Arial"/>
          <w:szCs w:val="20"/>
        </w:rPr>
        <w:t xml:space="preserve"> – </w:t>
      </w:r>
      <w:r w:rsidRPr="003D71EE">
        <w:rPr>
          <w:rFonts w:ascii="Arial" w:hAnsi="Arial" w:cs="Arial"/>
          <w:b/>
          <w:bCs/>
          <w:szCs w:val="20"/>
        </w:rPr>
        <w:t xml:space="preserve">moru </w:t>
      </w:r>
      <w:r w:rsidRPr="003D71EE">
        <w:rPr>
          <w:rFonts w:ascii="Arial" w:hAnsi="Arial" w:cs="Arial"/>
          <w:b/>
          <w:bCs/>
          <w:szCs w:val="20"/>
        </w:rPr>
        <w:t>včelího plodu</w:t>
      </w:r>
      <w:r w:rsidR="003D71EE" w:rsidRPr="003D71EE">
        <w:rPr>
          <w:rFonts w:ascii="Arial" w:hAnsi="Arial" w:cs="Arial"/>
          <w:b/>
          <w:bCs/>
          <w:szCs w:val="20"/>
        </w:rPr>
        <w:t xml:space="preserve"> v Libereckém kraji, okr. Jablonec nad Nisou</w:t>
      </w:r>
      <w:r w:rsidR="003D71EE" w:rsidRPr="003D71EE">
        <w:rPr>
          <w:rFonts w:ascii="Arial" w:hAnsi="Arial" w:cs="Arial"/>
          <w:szCs w:val="20"/>
        </w:rPr>
        <w:t xml:space="preserve"> (katastry: </w:t>
      </w:r>
      <w:r w:rsidR="003D71EE" w:rsidRPr="003D71EE">
        <w:rPr>
          <w:rFonts w:ascii="Arial" w:hAnsi="Arial" w:cs="Arial"/>
          <w:szCs w:val="20"/>
        </w:rPr>
        <w:t>719072</w:t>
      </w:r>
      <w:r w:rsidR="003D71EE" w:rsidRPr="003D71EE">
        <w:rPr>
          <w:rFonts w:ascii="Arial" w:hAnsi="Arial" w:cs="Arial"/>
          <w:szCs w:val="20"/>
        </w:rPr>
        <w:t xml:space="preserve"> – </w:t>
      </w:r>
      <w:r w:rsidR="003D71EE" w:rsidRPr="003D71EE">
        <w:rPr>
          <w:rFonts w:ascii="Arial" w:hAnsi="Arial" w:cs="Arial"/>
          <w:szCs w:val="20"/>
        </w:rPr>
        <w:t>Alšovice</w:t>
      </w:r>
      <w:r w:rsidR="003D71EE" w:rsidRPr="003D71EE">
        <w:rPr>
          <w:rFonts w:ascii="Arial" w:hAnsi="Arial" w:cs="Arial"/>
          <w:szCs w:val="20"/>
        </w:rPr>
        <w:t xml:space="preserve">, </w:t>
      </w:r>
      <w:r w:rsidR="003D71EE" w:rsidRPr="003D71EE">
        <w:rPr>
          <w:rFonts w:ascii="Arial" w:hAnsi="Arial" w:cs="Arial"/>
          <w:szCs w:val="20"/>
        </w:rPr>
        <w:t>719081</w:t>
      </w:r>
      <w:r w:rsidR="003D71EE" w:rsidRPr="003D71EE">
        <w:rPr>
          <w:rFonts w:ascii="Arial" w:hAnsi="Arial" w:cs="Arial"/>
          <w:szCs w:val="20"/>
        </w:rPr>
        <w:t xml:space="preserve"> – </w:t>
      </w:r>
      <w:proofErr w:type="spellStart"/>
      <w:r w:rsidR="003D71EE" w:rsidRPr="003D71EE">
        <w:rPr>
          <w:rFonts w:ascii="Arial" w:hAnsi="Arial" w:cs="Arial"/>
          <w:szCs w:val="20"/>
        </w:rPr>
        <w:t>Bratříkov</w:t>
      </w:r>
      <w:proofErr w:type="spellEnd"/>
      <w:r w:rsidR="003D71EE" w:rsidRPr="003D71EE">
        <w:rPr>
          <w:rFonts w:ascii="Arial" w:hAnsi="Arial" w:cs="Arial"/>
          <w:szCs w:val="20"/>
        </w:rPr>
        <w:t xml:space="preserve">, </w:t>
      </w:r>
      <w:r w:rsidR="003D71EE" w:rsidRPr="003D71EE">
        <w:rPr>
          <w:rFonts w:ascii="Arial" w:hAnsi="Arial" w:cs="Arial"/>
          <w:szCs w:val="20"/>
        </w:rPr>
        <w:t>719102</w:t>
      </w:r>
      <w:r w:rsidR="003D71EE" w:rsidRPr="003D71EE">
        <w:rPr>
          <w:rFonts w:ascii="Arial" w:hAnsi="Arial" w:cs="Arial"/>
          <w:szCs w:val="20"/>
        </w:rPr>
        <w:t xml:space="preserve"> – </w:t>
      </w:r>
      <w:r w:rsidR="003D71EE" w:rsidRPr="003D71EE">
        <w:rPr>
          <w:rFonts w:ascii="Arial" w:hAnsi="Arial" w:cs="Arial"/>
          <w:szCs w:val="20"/>
        </w:rPr>
        <w:t>Huť</w:t>
      </w:r>
      <w:r w:rsidR="003D71EE" w:rsidRPr="003D71EE">
        <w:rPr>
          <w:rFonts w:ascii="Arial" w:hAnsi="Arial" w:cs="Arial"/>
          <w:szCs w:val="20"/>
        </w:rPr>
        <w:t xml:space="preserve">, </w:t>
      </w:r>
      <w:r w:rsidR="003D71EE" w:rsidRPr="003D71EE">
        <w:rPr>
          <w:rFonts w:ascii="Arial" w:hAnsi="Arial" w:cs="Arial"/>
          <w:szCs w:val="20"/>
        </w:rPr>
        <w:t>719111</w:t>
      </w:r>
      <w:r w:rsidR="003D71EE" w:rsidRPr="003D71EE">
        <w:rPr>
          <w:rFonts w:ascii="Arial" w:hAnsi="Arial" w:cs="Arial"/>
          <w:szCs w:val="20"/>
        </w:rPr>
        <w:t xml:space="preserve"> – </w:t>
      </w:r>
      <w:r w:rsidR="003D71EE" w:rsidRPr="003D71EE">
        <w:rPr>
          <w:rFonts w:ascii="Arial" w:hAnsi="Arial" w:cs="Arial"/>
          <w:szCs w:val="20"/>
        </w:rPr>
        <w:t>Jistebsko</w:t>
      </w:r>
      <w:r w:rsidR="003D71EE" w:rsidRPr="003D71EE">
        <w:rPr>
          <w:rFonts w:ascii="Arial" w:hAnsi="Arial" w:cs="Arial"/>
          <w:szCs w:val="20"/>
        </w:rPr>
        <w:t xml:space="preserve">, </w:t>
      </w:r>
      <w:r w:rsidR="003D71EE" w:rsidRPr="003D71EE">
        <w:rPr>
          <w:rFonts w:ascii="Arial" w:hAnsi="Arial" w:cs="Arial"/>
          <w:szCs w:val="20"/>
        </w:rPr>
        <w:t>687570</w:t>
      </w:r>
      <w:r w:rsidR="003D71EE" w:rsidRPr="003D71EE">
        <w:rPr>
          <w:rFonts w:ascii="Arial" w:hAnsi="Arial" w:cs="Arial"/>
          <w:szCs w:val="20"/>
        </w:rPr>
        <w:t xml:space="preserve"> – </w:t>
      </w:r>
      <w:r w:rsidR="003D71EE" w:rsidRPr="003D71EE">
        <w:rPr>
          <w:rFonts w:ascii="Arial" w:hAnsi="Arial" w:cs="Arial"/>
          <w:szCs w:val="20"/>
        </w:rPr>
        <w:t>Loužnice</w:t>
      </w:r>
      <w:r w:rsidR="003D71EE" w:rsidRPr="003D71EE">
        <w:rPr>
          <w:rFonts w:ascii="Arial" w:hAnsi="Arial" w:cs="Arial"/>
          <w:szCs w:val="20"/>
        </w:rPr>
        <w:t xml:space="preserve">, </w:t>
      </w:r>
      <w:r w:rsidR="003D71EE" w:rsidRPr="003D71EE">
        <w:rPr>
          <w:rFonts w:ascii="Arial" w:hAnsi="Arial" w:cs="Arial"/>
          <w:szCs w:val="20"/>
        </w:rPr>
        <w:t>791059</w:t>
      </w:r>
      <w:r w:rsidR="003D71EE" w:rsidRPr="003D71EE">
        <w:rPr>
          <w:rFonts w:ascii="Arial" w:hAnsi="Arial" w:cs="Arial"/>
          <w:szCs w:val="20"/>
        </w:rPr>
        <w:t xml:space="preserve"> – </w:t>
      </w:r>
      <w:r w:rsidR="003D71EE" w:rsidRPr="003D71EE">
        <w:rPr>
          <w:rFonts w:ascii="Arial" w:hAnsi="Arial" w:cs="Arial"/>
          <w:szCs w:val="20"/>
        </w:rPr>
        <w:t>Zásada</w:t>
      </w:r>
      <w:r w:rsidR="003D71EE" w:rsidRPr="003D71EE">
        <w:rPr>
          <w:rFonts w:ascii="Arial" w:hAnsi="Arial" w:cs="Arial"/>
          <w:szCs w:val="20"/>
        </w:rPr>
        <w:t>)</w:t>
      </w:r>
      <w:r w:rsidRPr="003D71EE">
        <w:rPr>
          <w:rFonts w:ascii="Arial" w:hAnsi="Arial" w:cs="Arial"/>
          <w:szCs w:val="20"/>
        </w:rPr>
        <w:t xml:space="preserve"> </w:t>
      </w:r>
      <w:r w:rsidRPr="003D71EE">
        <w:rPr>
          <w:rFonts w:ascii="Arial" w:hAnsi="Arial" w:cs="Arial"/>
          <w:b/>
          <w:bCs/>
          <w:szCs w:val="20"/>
        </w:rPr>
        <w:t>se ukončují</w:t>
      </w:r>
      <w:r w:rsidRPr="003D71EE">
        <w:rPr>
          <w:rFonts w:ascii="Arial" w:hAnsi="Arial" w:cs="Arial"/>
          <w:szCs w:val="20"/>
        </w:rPr>
        <w:t>, jelikož uplynula stanovená pozorovací doba pro tato ochranná pásma zřízená uvedeným nařízením.</w:t>
      </w:r>
    </w:p>
    <w:p w14:paraId="4559A9C9" w14:textId="77777777" w:rsidR="007B004D" w:rsidRDefault="007B004D" w:rsidP="007B004D">
      <w:pPr>
        <w:spacing w:before="120" w:line="276" w:lineRule="auto"/>
        <w:ind w:firstLine="709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Státní veterinární správa na svých internetových stránkách zveřejňuje pro včelařskou veřejnost přehlednou interaktivní mapu umožňující včelařům získat okamžitý přehled o ohniscích a ochranných pásmech v souvislosti s morem a hnilobou včelího plodu ve všech obcích na území ČR. Mapa má informativní charakter, odkaz na stránky map je </w:t>
      </w:r>
      <w:hyperlink r:id="rId8" w:history="1">
        <w:r>
          <w:rPr>
            <w:rStyle w:val="Hypertextovodkaz"/>
            <w:rFonts w:ascii="Arial" w:hAnsi="Arial" w:cs="Arial"/>
          </w:rPr>
          <w:t>Mapové výstupy ohnisek nákaz včel a ochranných pásem – Státní veterinární správa (svscr.cz)</w:t>
        </w:r>
      </w:hyperlink>
      <w:r>
        <w:rPr>
          <w:rFonts w:ascii="Arial" w:hAnsi="Arial" w:cs="Arial"/>
          <w:szCs w:val="20"/>
        </w:rPr>
        <w:t>.</w:t>
      </w:r>
    </w:p>
    <w:p w14:paraId="1BD34BCE" w14:textId="77777777" w:rsidR="007B004D" w:rsidRDefault="007B004D" w:rsidP="007B004D">
      <w:pPr>
        <w:keepNext/>
        <w:numPr>
          <w:ilvl w:val="0"/>
          <w:numId w:val="7"/>
        </w:numPr>
        <w:spacing w:before="360" w:after="0" w:line="276" w:lineRule="auto"/>
        <w:ind w:left="0"/>
        <w:jc w:val="center"/>
        <w:outlineLvl w:val="0"/>
        <w:rPr>
          <w:rFonts w:ascii="Arial" w:eastAsia="Times New Roman" w:hAnsi="Arial" w:cs="Arial"/>
          <w:kern w:val="32"/>
          <w:sz w:val="20"/>
          <w:szCs w:val="24"/>
          <w:lang w:eastAsia="cs-CZ"/>
        </w:rPr>
      </w:pPr>
    </w:p>
    <w:p w14:paraId="140FD1C4" w14:textId="77777777" w:rsidR="007B004D" w:rsidRDefault="007B004D" w:rsidP="007B004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</w:p>
    <w:p w14:paraId="3DEEFAF5" w14:textId="77777777" w:rsidR="007B004D" w:rsidRDefault="007B004D" w:rsidP="007B004D">
      <w:pPr>
        <w:keepNext/>
        <w:spacing w:after="0" w:line="276" w:lineRule="auto"/>
        <w:jc w:val="center"/>
        <w:outlineLvl w:val="0"/>
        <w:rPr>
          <w:rFonts w:ascii="Arial" w:eastAsia="Times New Roman" w:hAnsi="Arial" w:cs="Arial"/>
          <w:b/>
          <w:bCs/>
          <w:kern w:val="32"/>
          <w:sz w:val="26"/>
          <w:szCs w:val="26"/>
          <w:lang w:eastAsia="cs-CZ"/>
        </w:rPr>
      </w:pPr>
      <w:r>
        <w:rPr>
          <w:rFonts w:ascii="Arial" w:eastAsia="Times New Roman" w:hAnsi="Arial" w:cs="Arial"/>
          <w:b/>
          <w:bCs/>
          <w:kern w:val="32"/>
          <w:sz w:val="26"/>
          <w:szCs w:val="26"/>
          <w:lang w:eastAsia="cs-CZ"/>
        </w:rPr>
        <w:t>Zrušovací ustanovení</w:t>
      </w:r>
    </w:p>
    <w:p w14:paraId="141E7009" w14:textId="77777777" w:rsidR="007B004D" w:rsidRDefault="007B004D" w:rsidP="007B004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</w:p>
    <w:p w14:paraId="6EBCB360" w14:textId="22A94B23" w:rsidR="007B004D" w:rsidRDefault="007B004D" w:rsidP="007B004D">
      <w:pPr>
        <w:spacing w:after="0" w:line="276" w:lineRule="auto"/>
        <w:ind w:firstLine="708"/>
        <w:jc w:val="both"/>
        <w:rPr>
          <w:lang w:eastAsia="cs-CZ"/>
        </w:rPr>
      </w:pPr>
      <w:r>
        <w:rPr>
          <w:rFonts w:ascii="Arial" w:hAnsi="Arial" w:cs="Arial"/>
          <w:color w:val="000000"/>
        </w:rPr>
        <w:t xml:space="preserve">Zrušuje se nařízení Státní veterinární správy č. j. </w:t>
      </w:r>
      <w:sdt>
        <w:sdtPr>
          <w:rPr>
            <w:rFonts w:ascii="Arial" w:eastAsia="Times New Roman" w:hAnsi="Arial" w:cs="Times New Roman"/>
            <w:lang w:eastAsia="cs-CZ"/>
          </w:rPr>
          <w:alias w:val="Naše č. j."/>
          <w:tag w:val="spis_objektsps/evidencni_cislo"/>
          <w:id w:val="-1671635706"/>
          <w:placeholder>
            <w:docPart w:val="CBB48BFB9A9A4D7C9BEE4ABC5BE7A853"/>
          </w:placeholder>
        </w:sdtPr>
        <w:sdtContent>
          <w:r w:rsidRPr="008801F7">
            <w:rPr>
              <w:rFonts w:ascii="Arial" w:eastAsia="Times New Roman" w:hAnsi="Arial" w:cs="Times New Roman"/>
              <w:lang w:eastAsia="cs-CZ"/>
            </w:rPr>
            <w:t>SVS/202</w:t>
          </w:r>
          <w:r>
            <w:rPr>
              <w:rFonts w:ascii="Arial" w:eastAsia="Times New Roman" w:hAnsi="Arial" w:cs="Times New Roman"/>
              <w:lang w:eastAsia="cs-CZ"/>
            </w:rPr>
            <w:t>5</w:t>
          </w:r>
          <w:r w:rsidRPr="008801F7">
            <w:rPr>
              <w:rFonts w:ascii="Arial" w:eastAsia="Times New Roman" w:hAnsi="Arial" w:cs="Times New Roman"/>
              <w:lang w:eastAsia="cs-CZ"/>
            </w:rPr>
            <w:t>/</w:t>
          </w:r>
          <w:r>
            <w:rPr>
              <w:rFonts w:ascii="Arial" w:eastAsia="Times New Roman" w:hAnsi="Arial" w:cs="Times New Roman"/>
              <w:lang w:eastAsia="cs-CZ"/>
            </w:rPr>
            <w:t>11</w:t>
          </w:r>
          <w:r w:rsidR="003D71EE">
            <w:rPr>
              <w:rFonts w:ascii="Arial" w:eastAsia="Times New Roman" w:hAnsi="Arial" w:cs="Times New Roman"/>
              <w:lang w:eastAsia="cs-CZ"/>
            </w:rPr>
            <w:t>2338</w:t>
          </w:r>
        </w:sdtContent>
      </w:sdt>
      <w:r>
        <w:rPr>
          <w:rFonts w:ascii="Arial" w:hAnsi="Arial" w:cs="Arial"/>
          <w:color w:val="000000"/>
        </w:rPr>
        <w:t xml:space="preserve"> ze dne </w:t>
      </w:r>
      <w:r w:rsidR="003D71EE">
        <w:rPr>
          <w:rFonts w:ascii="Arial" w:hAnsi="Arial" w:cs="Arial"/>
          <w:color w:val="000000"/>
        </w:rPr>
        <w:t>31</w:t>
      </w:r>
      <w:r>
        <w:rPr>
          <w:rFonts w:ascii="Arial" w:hAnsi="Arial" w:cs="Arial"/>
          <w:color w:val="000000"/>
        </w:rPr>
        <w:t>.07.2025.</w:t>
      </w:r>
    </w:p>
    <w:p w14:paraId="583A6D39" w14:textId="77777777" w:rsidR="007B004D" w:rsidRDefault="007B004D" w:rsidP="007B004D">
      <w:pPr>
        <w:keepNext/>
        <w:numPr>
          <w:ilvl w:val="0"/>
          <w:numId w:val="7"/>
        </w:numPr>
        <w:spacing w:before="360" w:after="0" w:line="276" w:lineRule="auto"/>
        <w:ind w:left="0"/>
        <w:jc w:val="center"/>
        <w:outlineLvl w:val="0"/>
        <w:rPr>
          <w:rFonts w:ascii="Arial" w:eastAsia="Times New Roman" w:hAnsi="Arial" w:cs="Arial"/>
          <w:kern w:val="32"/>
          <w:sz w:val="20"/>
          <w:szCs w:val="24"/>
          <w:lang w:eastAsia="cs-CZ"/>
        </w:rPr>
      </w:pPr>
    </w:p>
    <w:p w14:paraId="547D0D94" w14:textId="77777777" w:rsidR="007B004D" w:rsidRDefault="007B004D" w:rsidP="007B004D">
      <w:pPr>
        <w:keepNext/>
        <w:spacing w:after="0" w:line="276" w:lineRule="auto"/>
        <w:ind w:left="2269"/>
        <w:jc w:val="both"/>
        <w:outlineLvl w:val="0"/>
        <w:rPr>
          <w:rFonts w:ascii="Arial" w:eastAsia="Times New Roman" w:hAnsi="Arial" w:cs="Arial"/>
          <w:b/>
          <w:bCs/>
          <w:kern w:val="32"/>
          <w:sz w:val="26"/>
          <w:szCs w:val="26"/>
          <w:lang w:eastAsia="cs-CZ"/>
        </w:rPr>
      </w:pPr>
    </w:p>
    <w:p w14:paraId="5C7ED9DB" w14:textId="77777777" w:rsidR="007B004D" w:rsidRDefault="007B004D" w:rsidP="007B004D">
      <w:pPr>
        <w:keepNext/>
        <w:spacing w:after="0" w:line="276" w:lineRule="auto"/>
        <w:ind w:left="2269"/>
        <w:jc w:val="both"/>
        <w:outlineLvl w:val="0"/>
        <w:rPr>
          <w:rFonts w:ascii="Arial" w:eastAsia="Times New Roman" w:hAnsi="Arial" w:cs="Arial"/>
          <w:kern w:val="32"/>
          <w:sz w:val="20"/>
          <w:szCs w:val="24"/>
          <w:lang w:eastAsia="cs-CZ"/>
        </w:rPr>
      </w:pPr>
      <w:r>
        <w:rPr>
          <w:rFonts w:ascii="Arial" w:eastAsia="Times New Roman" w:hAnsi="Arial" w:cs="Arial"/>
          <w:b/>
          <w:bCs/>
          <w:kern w:val="32"/>
          <w:sz w:val="26"/>
          <w:szCs w:val="26"/>
          <w:lang w:eastAsia="cs-CZ"/>
        </w:rPr>
        <w:t xml:space="preserve">Společná a závěrečná ustanovení </w:t>
      </w:r>
    </w:p>
    <w:p w14:paraId="09788067" w14:textId="77777777" w:rsidR="007B004D" w:rsidRDefault="007B004D" w:rsidP="007B004D">
      <w:pPr>
        <w:tabs>
          <w:tab w:val="left" w:pos="709"/>
          <w:tab w:val="left" w:pos="5387"/>
        </w:tabs>
        <w:autoSpaceDE w:val="0"/>
        <w:autoSpaceDN w:val="0"/>
        <w:adjustRightInd w:val="0"/>
        <w:spacing w:before="120" w:after="0" w:line="276" w:lineRule="auto"/>
        <w:ind w:firstLine="56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(1) Toto nařízení nabývá podle § 2 odst. 1 a § 4 odst. 1 a 2 zákona č. 35/2021 Sb., o Sbírce právních předpisů územních samosprávných celků a některých správních úřadů </w:t>
      </w:r>
      <w:sdt>
        <w:sdtPr>
          <w:rPr>
            <w:rFonts w:ascii="Arial" w:eastAsia="Calibri" w:hAnsi="Arial" w:cs="Arial"/>
          </w:rPr>
          <w:id w:val="373276672"/>
          <w:placeholder>
            <w:docPart w:val="DA0E88B0DD91418BBD77012F204F87C2"/>
          </w:placeholder>
          <w:comboBox>
            <w:listItem w:value="Zvolte položku."/>
            <w:listItem w:displayText="z důvodu ohrožení života, zdraví, majetku nebo životního prostředí, platnosti a účinnosti okamžikem jeho vyhlášením formou zveřejnění ve Sbírce právních předpisů" w:value="z důvodu ohrožení života, zdraví, majetku nebo životního prostředí, platnosti a účinnosti okamžikem jeho vyhlášením formou zveřejnění ve Sbírce právních předpisů"/>
            <w:listItem w:displayText="platnosti jeho vyhlášením formou zveřejnění ve Sbírce právních předpisů a účinnosti dne XX. XX. 2022" w:value="platnosti jeho vyhlášením formou zveřejnění ve Sbírce právních předpisů a účinnosti dne XX. XX. 2022"/>
            <w:listItem w:displayText="platnosti jeho vyhlášením formou zveřejnění ve Sbírce právních předpisů a účinnosti počátkem patnáctého dne následujícího po dni jeho vyhlášení" w:value="platnosti jeho vyhlášením formou zveřejnění ve Sbírce právních předpisů a účinnosti počátkem patnáctého dne následujícího po dni jeho vyhlášení"/>
            <w:listItem w:displayText="z důvodu naléhavého obecného zájmu, platnosti jeho vyhlášením formou zveřejnění ve Sbírce právních předpisů a účinnosti počátkem dne následujícího po dni jeho vyhlášení" w:value="z důvodu naléhavého obecného zájmu, platnosti jeho vyhlášením formou zveřejnění ve Sbírce právních předpisů a účinnosti počátkem dne následujícího po dni jeho vyhlášení"/>
          </w:comboBox>
        </w:sdtPr>
        <w:sdtContent>
          <w:r>
            <w:rPr>
              <w:rFonts w:ascii="Arial" w:eastAsia="Calibri" w:hAnsi="Arial" w:cs="Arial"/>
            </w:rPr>
            <w:t>platnosti jeho vyhlášením formou zveřejnění ve Sbírce právních předpisů a účinnosti počátkem patnáctého dne následujícího po dni jeho vyhlášení</w:t>
          </w:r>
        </w:sdtContent>
      </w:sdt>
      <w:r>
        <w:rPr>
          <w:rFonts w:ascii="Arial" w:eastAsia="Calibri" w:hAnsi="Arial" w:cs="Arial"/>
        </w:rPr>
        <w:t xml:space="preserve">. Datum a čas vyhlášení nařízení je vyznačen ve Sbírce právních předpisů. </w:t>
      </w:r>
    </w:p>
    <w:p w14:paraId="6EE29AB9" w14:textId="77777777" w:rsidR="007B004D" w:rsidRDefault="007B004D" w:rsidP="007B004D">
      <w:pPr>
        <w:tabs>
          <w:tab w:val="left" w:pos="709"/>
          <w:tab w:val="left" w:pos="5387"/>
        </w:tabs>
        <w:autoSpaceDE w:val="0"/>
        <w:autoSpaceDN w:val="0"/>
        <w:adjustRightInd w:val="0"/>
        <w:spacing w:before="120" w:after="0" w:line="276" w:lineRule="auto"/>
        <w:ind w:firstLine="56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 xml:space="preserve">(2) Toto nařízení se vyvěšuje na úředních deskách krajského úřadu a všech obecních úřadů, jejichž území se týká, na dobu nejméně 15 dnů a </w:t>
      </w:r>
      <w:r>
        <w:rPr>
          <w:rFonts w:ascii="Arial" w:eastAsia="Calibri" w:hAnsi="Arial" w:cs="Arial"/>
          <w:color w:val="000000"/>
          <w:shd w:val="clear" w:color="auto" w:fill="FFFFFF"/>
        </w:rPr>
        <w:t>musí být každému přístupné u krajské veterinární správy, krajského úřadu a všech obecních úřadů, jejichž území se týká. </w:t>
      </w:r>
      <w:r>
        <w:rPr>
          <w:rFonts w:ascii="Arial" w:eastAsia="Calibri" w:hAnsi="Arial" w:cs="Arial"/>
        </w:rPr>
        <w:t xml:space="preserve"> </w:t>
      </w:r>
    </w:p>
    <w:p w14:paraId="0656AAF7" w14:textId="77777777" w:rsidR="007B004D" w:rsidRDefault="007B004D" w:rsidP="007B004D">
      <w:pPr>
        <w:tabs>
          <w:tab w:val="left" w:pos="709"/>
          <w:tab w:val="left" w:pos="5387"/>
        </w:tabs>
        <w:autoSpaceDE w:val="0"/>
        <w:autoSpaceDN w:val="0"/>
        <w:adjustRightInd w:val="0"/>
        <w:spacing w:before="120" w:after="0" w:line="276" w:lineRule="auto"/>
        <w:ind w:firstLine="56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(3) Státní veterinární správa zveřejní oznámení o vyhlášení nařízení ve Sbírce právních předpisů na své úřední desce po dobu alespoň 15 dnů ode dne, kdy byla o vyhlášení vyrozuměna. </w:t>
      </w:r>
    </w:p>
    <w:p w14:paraId="45E96DAB" w14:textId="683BCCB7" w:rsidR="007B004D" w:rsidRDefault="007B004D" w:rsidP="007B004D">
      <w:pPr>
        <w:spacing w:before="800" w:after="4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V Liberci dne </w:t>
      </w:r>
      <w:sdt>
        <w:sdtPr>
          <w:rPr>
            <w:rFonts w:ascii="Arial" w:hAnsi="Arial" w:cs="Arial"/>
          </w:rPr>
          <w:alias w:val="Datum"/>
          <w:tag w:val="espis_objektsps/zalozeno_datum/datum"/>
          <w:id w:val="1027451596"/>
          <w:placeholder>
            <w:docPart w:val="946AA06CE65545958826A96543BA96F9"/>
          </w:placeholder>
        </w:sdtPr>
        <w:sdtContent>
          <w:r>
            <w:rPr>
              <w:rFonts w:ascii="Arial" w:hAnsi="Arial" w:cs="Arial"/>
            </w:rPr>
            <w:t>20</w:t>
          </w:r>
          <w:r>
            <w:rPr>
              <w:rFonts w:ascii="Arial" w:hAnsi="Arial" w:cs="Arial"/>
            </w:rPr>
            <w:t>.0</w:t>
          </w:r>
          <w:r>
            <w:rPr>
              <w:rFonts w:ascii="Arial" w:hAnsi="Arial" w:cs="Arial"/>
            </w:rPr>
            <w:t>8</w:t>
          </w:r>
          <w:r>
            <w:rPr>
              <w:rFonts w:ascii="Arial" w:hAnsi="Arial" w:cs="Arial"/>
            </w:rPr>
            <w:t>.2026</w:t>
          </w:r>
        </w:sdtContent>
      </w:sdt>
      <w:r>
        <w:rPr>
          <w:rFonts w:ascii="Arial" w:hAnsi="Arial" w:cs="Arial"/>
        </w:rPr>
        <w:t xml:space="preserve"> </w:t>
      </w:r>
    </w:p>
    <w:p w14:paraId="27210BD8" w14:textId="77777777" w:rsidR="007B004D" w:rsidRDefault="007B004D" w:rsidP="007B004D">
      <w:pPr>
        <w:spacing w:after="0" w:line="276" w:lineRule="auto"/>
        <w:ind w:left="3540"/>
        <w:jc w:val="center"/>
        <w:rPr>
          <w:rFonts w:ascii="Arial" w:eastAsia="Times New Roman" w:hAnsi="Arial" w:cs="Times New Roman"/>
          <w:lang w:eastAsia="cs-CZ"/>
        </w:rPr>
      </w:pPr>
      <w:r>
        <w:rPr>
          <w:rFonts w:ascii="Arial" w:eastAsia="Times New Roman" w:hAnsi="Arial" w:cs="Times New Roman"/>
          <w:lang w:eastAsia="cs-CZ"/>
        </w:rPr>
        <w:t>MVDr. Roman Šebesta</w:t>
      </w:r>
    </w:p>
    <w:p w14:paraId="39D02553" w14:textId="77777777" w:rsidR="007B004D" w:rsidRDefault="007B004D" w:rsidP="007B004D">
      <w:pPr>
        <w:spacing w:after="0" w:line="276" w:lineRule="auto"/>
        <w:ind w:left="3540"/>
        <w:jc w:val="center"/>
        <w:rPr>
          <w:rFonts w:ascii="Arial" w:eastAsia="Times New Roman" w:hAnsi="Arial" w:cs="Times New Roman"/>
          <w:lang w:eastAsia="cs-CZ"/>
        </w:rPr>
      </w:pPr>
      <w:r>
        <w:rPr>
          <w:rFonts w:ascii="Arial" w:eastAsia="Times New Roman" w:hAnsi="Arial" w:cs="Times New Roman"/>
          <w:lang w:eastAsia="cs-CZ"/>
        </w:rPr>
        <w:t>ředitel Krajské veterinární správy</w:t>
      </w:r>
    </w:p>
    <w:p w14:paraId="0134C26A" w14:textId="77777777" w:rsidR="007B004D" w:rsidRDefault="007B004D" w:rsidP="007B004D">
      <w:pPr>
        <w:spacing w:after="0" w:line="276" w:lineRule="auto"/>
        <w:ind w:left="4248"/>
        <w:rPr>
          <w:rFonts w:ascii="Arial" w:eastAsia="Times New Roman" w:hAnsi="Arial" w:cs="Times New Roman"/>
          <w:lang w:eastAsia="cs-CZ"/>
        </w:rPr>
      </w:pPr>
      <w:r>
        <w:rPr>
          <w:rFonts w:ascii="Arial" w:eastAsia="Times New Roman" w:hAnsi="Arial" w:cs="Times New Roman"/>
          <w:lang w:eastAsia="cs-CZ"/>
        </w:rPr>
        <w:t>Státní veterinární správy pro Liberecký kraj</w:t>
      </w:r>
    </w:p>
    <w:p w14:paraId="60130724" w14:textId="77777777" w:rsidR="007B004D" w:rsidRDefault="007B004D" w:rsidP="007B004D">
      <w:pPr>
        <w:spacing w:after="0" w:line="276" w:lineRule="auto"/>
        <w:ind w:left="3540"/>
        <w:jc w:val="center"/>
        <w:rPr>
          <w:rFonts w:ascii="Arial" w:eastAsia="Times New Roman" w:hAnsi="Arial" w:cs="Times New Roman"/>
          <w:lang w:eastAsia="cs-CZ"/>
        </w:rPr>
      </w:pPr>
      <w:r>
        <w:rPr>
          <w:rFonts w:ascii="Arial" w:eastAsia="Times New Roman" w:hAnsi="Arial" w:cs="Times New Roman"/>
          <w:lang w:eastAsia="cs-CZ"/>
        </w:rPr>
        <w:t>podepsáno elektronicky</w:t>
      </w:r>
    </w:p>
    <w:p w14:paraId="5505D77B" w14:textId="77777777" w:rsidR="007B004D" w:rsidRDefault="007B004D" w:rsidP="007B004D">
      <w:pPr>
        <w:keepNext/>
        <w:autoSpaceDE w:val="0"/>
        <w:autoSpaceDN w:val="0"/>
        <w:adjustRightInd w:val="0"/>
        <w:spacing w:before="480" w:after="0" w:line="240" w:lineRule="auto"/>
        <w:rPr>
          <w:rFonts w:ascii="Arial" w:eastAsia="Times New Roman" w:hAnsi="Arial" w:cs="Arial"/>
          <w:b/>
          <w:bCs/>
          <w:szCs w:val="20"/>
          <w:lang w:eastAsia="cs-CZ"/>
        </w:rPr>
      </w:pPr>
    </w:p>
    <w:p w14:paraId="5C286219" w14:textId="77777777" w:rsidR="007B004D" w:rsidRDefault="007B004D" w:rsidP="007B004D">
      <w:pPr>
        <w:keepNext/>
        <w:autoSpaceDE w:val="0"/>
        <w:autoSpaceDN w:val="0"/>
        <w:adjustRightInd w:val="0"/>
        <w:spacing w:before="480" w:after="0" w:line="240" w:lineRule="auto"/>
        <w:rPr>
          <w:rFonts w:ascii="Arial" w:eastAsia="Times New Roman" w:hAnsi="Arial" w:cs="Arial"/>
          <w:b/>
          <w:bCs/>
          <w:szCs w:val="20"/>
          <w:lang w:eastAsia="cs-CZ"/>
        </w:rPr>
      </w:pPr>
    </w:p>
    <w:p w14:paraId="14483FD0" w14:textId="77777777" w:rsidR="007B004D" w:rsidRDefault="007B004D" w:rsidP="007B004D">
      <w:pPr>
        <w:keepNext/>
        <w:autoSpaceDE w:val="0"/>
        <w:autoSpaceDN w:val="0"/>
        <w:adjustRightInd w:val="0"/>
        <w:spacing w:before="480" w:after="0" w:line="240" w:lineRule="auto"/>
        <w:rPr>
          <w:rFonts w:ascii="Arial" w:eastAsia="Times New Roman" w:hAnsi="Arial" w:cs="Arial"/>
          <w:b/>
          <w:bCs/>
          <w:szCs w:val="20"/>
          <w:lang w:eastAsia="cs-CZ"/>
        </w:rPr>
      </w:pPr>
    </w:p>
    <w:p w14:paraId="32C4C32A" w14:textId="77777777" w:rsidR="007B004D" w:rsidRPr="00C92CCD" w:rsidRDefault="007B004D" w:rsidP="007B004D">
      <w:pPr>
        <w:keepNext/>
        <w:autoSpaceDE w:val="0"/>
        <w:autoSpaceDN w:val="0"/>
        <w:adjustRightInd w:val="0"/>
        <w:spacing w:before="480" w:after="0" w:line="240" w:lineRule="auto"/>
        <w:rPr>
          <w:rFonts w:ascii="Arial" w:eastAsia="Times New Roman" w:hAnsi="Arial" w:cs="Arial"/>
          <w:b/>
          <w:bCs/>
          <w:szCs w:val="20"/>
          <w:lang w:eastAsia="cs-CZ"/>
        </w:rPr>
      </w:pPr>
      <w:r w:rsidRPr="00C92CCD">
        <w:rPr>
          <w:rFonts w:ascii="Arial" w:eastAsia="Times New Roman" w:hAnsi="Arial" w:cs="Arial"/>
          <w:b/>
          <w:bCs/>
          <w:szCs w:val="20"/>
          <w:lang w:eastAsia="cs-CZ"/>
        </w:rPr>
        <w:t>Obdrží:</w:t>
      </w:r>
    </w:p>
    <w:p w14:paraId="030A9CEB" w14:textId="77777777" w:rsidR="007B004D" w:rsidRPr="00A265A3" w:rsidRDefault="007B004D" w:rsidP="007B004D">
      <w:pPr>
        <w:pStyle w:val="Bezmezer"/>
        <w:spacing w:line="276" w:lineRule="auto"/>
        <w:rPr>
          <w:rFonts w:ascii="Arial" w:hAnsi="Arial" w:cs="Arial"/>
        </w:rPr>
      </w:pPr>
      <w:r w:rsidRPr="00A265A3">
        <w:rPr>
          <w:rFonts w:ascii="Arial" w:hAnsi="Arial" w:cs="Arial"/>
          <w:b/>
        </w:rPr>
        <w:t>Krajský úřad pro Liberecký kraj</w:t>
      </w:r>
      <w:r w:rsidRPr="00A265A3">
        <w:rPr>
          <w:rFonts w:ascii="Arial" w:hAnsi="Arial" w:cs="Arial"/>
        </w:rPr>
        <w:t>, IČ:70891508, DS: c5kbvkw, U Jezu 642/</w:t>
      </w:r>
      <w:proofErr w:type="gramStart"/>
      <w:r w:rsidRPr="00A265A3">
        <w:rPr>
          <w:rFonts w:ascii="Arial" w:hAnsi="Arial" w:cs="Arial"/>
        </w:rPr>
        <w:t>2a</w:t>
      </w:r>
      <w:proofErr w:type="gramEnd"/>
      <w:r w:rsidRPr="00A265A3">
        <w:rPr>
          <w:rFonts w:ascii="Arial" w:hAnsi="Arial" w:cs="Arial"/>
        </w:rPr>
        <w:t xml:space="preserve">, 460 01 </w:t>
      </w:r>
      <w:proofErr w:type="gramStart"/>
      <w:r w:rsidRPr="00A265A3">
        <w:rPr>
          <w:rFonts w:ascii="Arial" w:hAnsi="Arial" w:cs="Arial"/>
        </w:rPr>
        <w:t>Liberec - Liberec</w:t>
      </w:r>
      <w:proofErr w:type="gramEnd"/>
      <w:r w:rsidRPr="00A265A3">
        <w:rPr>
          <w:rFonts w:ascii="Arial" w:hAnsi="Arial" w:cs="Arial"/>
        </w:rPr>
        <w:t xml:space="preserve"> IV-Perštýn</w:t>
      </w:r>
    </w:p>
    <w:p w14:paraId="4932A528" w14:textId="77777777" w:rsidR="007B004D" w:rsidRPr="00EF1108" w:rsidRDefault="007B004D" w:rsidP="007B004D">
      <w:pPr>
        <w:pStyle w:val="Default"/>
        <w:spacing w:after="120"/>
        <w:rPr>
          <w:b/>
          <w:color w:val="auto"/>
          <w:sz w:val="22"/>
          <w:szCs w:val="22"/>
        </w:rPr>
      </w:pPr>
      <w:r w:rsidRPr="00A265A3">
        <w:rPr>
          <w:b/>
          <w:bCs/>
          <w:sz w:val="22"/>
          <w:szCs w:val="22"/>
        </w:rPr>
        <w:t>Obec Loužnice</w:t>
      </w:r>
      <w:r w:rsidRPr="00A265A3">
        <w:rPr>
          <w:sz w:val="22"/>
          <w:szCs w:val="22"/>
        </w:rPr>
        <w:t>, IČ:00672076, DS: 58xavkn, č.p. 58, 468 22 Loužnice</w:t>
      </w:r>
      <w:r w:rsidRPr="00A265A3">
        <w:rPr>
          <w:sz w:val="22"/>
          <w:szCs w:val="22"/>
        </w:rPr>
        <w:br/>
      </w:r>
      <w:r w:rsidRPr="00A265A3">
        <w:rPr>
          <w:b/>
          <w:bCs/>
          <w:sz w:val="22"/>
          <w:szCs w:val="22"/>
        </w:rPr>
        <w:t>Obec Pěnčín</w:t>
      </w:r>
      <w:r w:rsidRPr="00A265A3">
        <w:rPr>
          <w:sz w:val="22"/>
          <w:szCs w:val="22"/>
        </w:rPr>
        <w:t>, IČ:00262501, DS: rvzjds7, č.p. 57, 468 21 Pěnčín</w:t>
      </w:r>
      <w:r w:rsidRPr="00A265A3">
        <w:rPr>
          <w:sz w:val="22"/>
          <w:szCs w:val="22"/>
        </w:rPr>
        <w:br/>
      </w:r>
      <w:r w:rsidRPr="00A265A3">
        <w:rPr>
          <w:b/>
          <w:bCs/>
          <w:sz w:val="22"/>
          <w:szCs w:val="22"/>
        </w:rPr>
        <w:t>Městys Zásada</w:t>
      </w:r>
      <w:r w:rsidRPr="00A265A3">
        <w:rPr>
          <w:sz w:val="22"/>
          <w:szCs w:val="22"/>
        </w:rPr>
        <w:t xml:space="preserve">, IČ:00262617, DS: </w:t>
      </w:r>
      <w:proofErr w:type="spellStart"/>
      <w:r w:rsidRPr="00A265A3">
        <w:rPr>
          <w:sz w:val="22"/>
          <w:szCs w:val="22"/>
        </w:rPr>
        <w:t>vsdbzum</w:t>
      </w:r>
      <w:proofErr w:type="spellEnd"/>
      <w:r w:rsidRPr="00A265A3">
        <w:rPr>
          <w:sz w:val="22"/>
          <w:szCs w:val="22"/>
        </w:rPr>
        <w:t>, č.p. 188, 468 25 Zásada</w:t>
      </w:r>
    </w:p>
    <w:p w14:paraId="06CCDBDD" w14:textId="77777777" w:rsidR="007B004D" w:rsidRDefault="007B004D" w:rsidP="007B004D">
      <w:pPr>
        <w:keepNext/>
        <w:autoSpaceDE w:val="0"/>
        <w:autoSpaceDN w:val="0"/>
        <w:adjustRightInd w:val="0"/>
        <w:spacing w:before="480" w:after="0" w:line="240" w:lineRule="auto"/>
      </w:pPr>
    </w:p>
    <w:p w14:paraId="333C2F25" w14:textId="77777777" w:rsidR="00661489" w:rsidRDefault="00661489"/>
    <w:sectPr w:rsidR="0066148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6FFC5" w14:textId="77777777" w:rsidR="005D42CA" w:rsidRDefault="005D42CA" w:rsidP="00461078">
      <w:pPr>
        <w:spacing w:after="0" w:line="240" w:lineRule="auto"/>
      </w:pPr>
      <w:r>
        <w:separator/>
      </w:r>
    </w:p>
  </w:endnote>
  <w:endnote w:type="continuationSeparator" w:id="0">
    <w:p w14:paraId="609B9AAC" w14:textId="77777777" w:rsidR="005D42CA" w:rsidRDefault="005D42CA" w:rsidP="00461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1920081"/>
      <w:docPartObj>
        <w:docPartGallery w:val="Page Numbers (Bottom of Page)"/>
        <w:docPartUnique/>
      </w:docPartObj>
    </w:sdtPr>
    <w:sdtEndPr/>
    <w:sdtContent>
      <w:p w14:paraId="4742D36F" w14:textId="77777777" w:rsidR="00461078" w:rsidRDefault="0046107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69B6257C" w14:textId="77777777" w:rsidR="00461078" w:rsidRDefault="0046107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B85DB" w14:textId="77777777" w:rsidR="005D42CA" w:rsidRDefault="005D42CA" w:rsidP="00461078">
      <w:pPr>
        <w:spacing w:after="0" w:line="240" w:lineRule="auto"/>
      </w:pPr>
      <w:r>
        <w:separator/>
      </w:r>
    </w:p>
  </w:footnote>
  <w:footnote w:type="continuationSeparator" w:id="0">
    <w:p w14:paraId="25E74FC4" w14:textId="77777777" w:rsidR="005D42CA" w:rsidRDefault="005D42CA" w:rsidP="00461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ED3FE7"/>
    <w:multiLevelType w:val="multilevel"/>
    <w:tmpl w:val="408229A6"/>
    <w:styleLink w:val="StylVcerovovPrvndek125cm3"/>
    <w:lvl w:ilvl="0">
      <w:start w:val="1"/>
      <w:numFmt w:val="decimal"/>
      <w:pStyle w:val="lnekslo"/>
      <w:isLgl/>
      <w:suff w:val="nothing"/>
      <w:lvlText w:val="Čl. %1"/>
      <w:lvlJc w:val="center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4D160BB2"/>
    <w:multiLevelType w:val="multilevel"/>
    <w:tmpl w:val="F0AE034E"/>
    <w:lvl w:ilvl="0">
      <w:start w:val="1"/>
      <w:numFmt w:val="decimal"/>
      <w:pStyle w:val="OdstavecsloOdstavecseseznamem"/>
      <w:lvlText w:val="(%1)"/>
      <w:lvlJc w:val="left"/>
      <w:pPr>
        <w:tabs>
          <w:tab w:val="num" w:pos="1134"/>
        </w:tabs>
        <w:ind w:left="0" w:firstLine="709"/>
      </w:pPr>
      <w:rPr>
        <w:sz w:val="22"/>
        <w:szCs w:val="22"/>
      </w:rPr>
    </w:lvl>
    <w:lvl w:ilvl="1">
      <w:start w:val="4"/>
      <w:numFmt w:val="lowerLetter"/>
      <w:lvlText w:val="%2)"/>
      <w:lvlJc w:val="left"/>
      <w:pPr>
        <w:tabs>
          <w:tab w:val="num" w:pos="284"/>
        </w:tabs>
        <w:ind w:left="284" w:hanging="284"/>
      </w:pPr>
    </w:lvl>
    <w:lvl w:ilvl="2">
      <w:start w:val="1"/>
      <w:numFmt w:val="decimal"/>
      <w:lvlText w:val="%3."/>
      <w:lvlJc w:val="left"/>
      <w:pPr>
        <w:ind w:left="1134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5A791CE9"/>
    <w:multiLevelType w:val="multilevel"/>
    <w:tmpl w:val="408229A6"/>
    <w:numStyleLink w:val="StylVcerovovPrvndek125cm3"/>
  </w:abstractNum>
  <w:abstractNum w:abstractNumId="3" w15:restartNumberingAfterBreak="0">
    <w:nsid w:val="6D06568D"/>
    <w:multiLevelType w:val="multilevel"/>
    <w:tmpl w:val="D9005636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pStyle w:val="Bodslo"/>
      <w:lvlText w:val="%4."/>
      <w:lvlJc w:val="left"/>
      <w:pPr>
        <w:tabs>
          <w:tab w:val="num" w:pos="680"/>
        </w:tabs>
        <w:ind w:left="680" w:hanging="396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76FC6345"/>
    <w:multiLevelType w:val="multilevel"/>
    <w:tmpl w:val="7694A6DA"/>
    <w:lvl w:ilvl="0">
      <w:start w:val="1"/>
      <w:numFmt w:val="decimal"/>
      <w:lvlText w:val="(%1)"/>
      <w:lvlJc w:val="left"/>
      <w:pPr>
        <w:tabs>
          <w:tab w:val="num" w:pos="1134"/>
        </w:tabs>
        <w:ind w:left="0" w:firstLine="709"/>
      </w:pPr>
      <w:rPr>
        <w:sz w:val="24"/>
      </w:rPr>
    </w:lvl>
    <w:lvl w:ilvl="1">
      <w:start w:val="1"/>
      <w:numFmt w:val="lowerLetter"/>
      <w:pStyle w:val="Pododstavec"/>
      <w:lvlText w:val="%2)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 w:val="0"/>
        <w:i w:val="0"/>
        <w:sz w:val="22"/>
        <w:szCs w:val="22"/>
      </w:rPr>
    </w:lvl>
    <w:lvl w:ilvl="2">
      <w:start w:val="1"/>
      <w:numFmt w:val="decimal"/>
      <w:lvlText w:val="%3."/>
      <w:lvlJc w:val="left"/>
      <w:pPr>
        <w:ind w:left="1134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648825781">
    <w:abstractNumId w:val="0"/>
  </w:num>
  <w:num w:numId="2" w16cid:durableId="5089082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47976423">
    <w:abstractNumId w:val="2"/>
    <w:lvlOverride w:ilvl="0">
      <w:lvl w:ilvl="0">
        <w:start w:val="1"/>
        <w:numFmt w:val="decimal"/>
        <w:isLgl/>
        <w:suff w:val="nothing"/>
        <w:lvlText w:val="Čl. %1"/>
        <w:lvlJc w:val="center"/>
        <w:pPr>
          <w:ind w:left="0" w:firstLine="0"/>
        </w:pPr>
        <w:rPr>
          <w:rFonts w:ascii="Arial" w:hAnsi="Arial" w:cs="Arial" w:hint="default"/>
          <w:b w:val="0"/>
          <w:i w:val="0"/>
          <w:sz w:val="22"/>
          <w:szCs w:val="22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4" w16cid:durableId="13454775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37396075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10055831">
    <w:abstractNumId w:val="1"/>
  </w:num>
  <w:num w:numId="7" w16cid:durableId="1753816838">
    <w:abstractNumId w:val="2"/>
    <w:lvlOverride w:ilvl="0">
      <w:lvl w:ilvl="0">
        <w:start w:val="1"/>
        <w:numFmt w:val="decimal"/>
        <w:isLgl/>
        <w:suff w:val="nothing"/>
        <w:lvlText w:val="Čl. %1"/>
        <w:lvlJc w:val="center"/>
        <w:pPr>
          <w:ind w:left="4537" w:firstLine="0"/>
        </w:pPr>
        <w:rPr>
          <w:rFonts w:ascii="Arial" w:hAnsi="Arial" w:cs="Arial" w:hint="default"/>
          <w:b w:val="0"/>
          <w:i w:val="0"/>
          <w:sz w:val="22"/>
          <w:szCs w:val="20"/>
        </w:rPr>
      </w:lvl>
    </w:lvlOverride>
    <w:lvlOverride w:ilvl="1">
      <w:lvl w:ilvl="1">
        <w:start w:val="1"/>
        <w:numFmt w:val="decimal"/>
        <w:lvlText w:val="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lvlText w:val="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"/>
        <w:lvlJc w:val="left"/>
        <w:pPr>
          <w:ind w:left="0" w:firstLine="0"/>
        </w:pPr>
      </w:lvl>
    </w:lvlOverride>
    <w:lvlOverride w:ilvl="8">
      <w:lvl w:ilvl="8">
        <w:start w:val="1"/>
        <w:numFmt w:val="decimal"/>
        <w:lvlText w:val=""/>
        <w:lvlJc w:val="left"/>
        <w:pPr>
          <w:ind w:left="0" w:firstLine="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F56"/>
    <w:rsid w:val="000E1036"/>
    <w:rsid w:val="00256328"/>
    <w:rsid w:val="00312826"/>
    <w:rsid w:val="00362F56"/>
    <w:rsid w:val="003D71EE"/>
    <w:rsid w:val="00461078"/>
    <w:rsid w:val="005070A7"/>
    <w:rsid w:val="005D42CA"/>
    <w:rsid w:val="005D60BE"/>
    <w:rsid w:val="00616664"/>
    <w:rsid w:val="00661489"/>
    <w:rsid w:val="00740498"/>
    <w:rsid w:val="007B004D"/>
    <w:rsid w:val="007B6A92"/>
    <w:rsid w:val="00850D2F"/>
    <w:rsid w:val="009066E7"/>
    <w:rsid w:val="009D7D39"/>
    <w:rsid w:val="00AB1E28"/>
    <w:rsid w:val="00BB5C31"/>
    <w:rsid w:val="00D3357C"/>
    <w:rsid w:val="00DC4873"/>
    <w:rsid w:val="00E0754C"/>
    <w:rsid w:val="00FB3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6FE6C"/>
  <w15:chartTrackingRefBased/>
  <w15:docId w15:val="{8673A8FF-F783-4374-B84F-D4DC7EE34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1666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lnekslo">
    <w:name w:val="Článek číslo"/>
    <w:basedOn w:val="Normln"/>
    <w:next w:val="Normln"/>
    <w:qFormat/>
    <w:rsid w:val="00616664"/>
    <w:pPr>
      <w:keepNext/>
      <w:numPr>
        <w:numId w:val="1"/>
      </w:numPr>
      <w:spacing w:before="480" w:after="0" w:line="240" w:lineRule="auto"/>
      <w:ind w:left="284"/>
      <w:jc w:val="center"/>
      <w:outlineLvl w:val="0"/>
    </w:pPr>
    <w:rPr>
      <w:rFonts w:ascii="Arial" w:eastAsia="Times New Roman" w:hAnsi="Arial" w:cs="Arial"/>
      <w:kern w:val="32"/>
      <w:sz w:val="20"/>
      <w:szCs w:val="24"/>
      <w:lang w:eastAsia="cs-CZ"/>
    </w:rPr>
  </w:style>
  <w:style w:type="numbering" w:customStyle="1" w:styleId="StylVcerovovPrvndek125cm3">
    <w:name w:val="Styl Víceúrovňové První řádek:  125 cm3"/>
    <w:basedOn w:val="Bezseznamu"/>
    <w:rsid w:val="00616664"/>
    <w:pPr>
      <w:numPr>
        <w:numId w:val="1"/>
      </w:numPr>
    </w:pPr>
  </w:style>
  <w:style w:type="paragraph" w:customStyle="1" w:styleId="Bodslo">
    <w:name w:val="Bod číslo"/>
    <w:basedOn w:val="Normln"/>
    <w:autoRedefine/>
    <w:rsid w:val="00616664"/>
    <w:pPr>
      <w:numPr>
        <w:ilvl w:val="3"/>
        <w:numId w:val="2"/>
      </w:num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paragraph" w:customStyle="1" w:styleId="Pododstavec">
    <w:name w:val="Pododstavec"/>
    <w:basedOn w:val="Normln"/>
    <w:rsid w:val="00616664"/>
    <w:pPr>
      <w:numPr>
        <w:ilvl w:val="1"/>
        <w:numId w:val="4"/>
      </w:num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paragraph" w:customStyle="1" w:styleId="OdstavecsloOdstavecseseznamem">
    <w:name w:val="Odstavec číslo  (Odstavec se seznamem)"/>
    <w:basedOn w:val="Normln"/>
    <w:autoRedefine/>
    <w:rsid w:val="00616664"/>
    <w:pPr>
      <w:numPr>
        <w:numId w:val="5"/>
      </w:num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character" w:styleId="Zstupntext">
    <w:name w:val="Placeholder Text"/>
    <w:basedOn w:val="Standardnpsmoodstavce"/>
    <w:uiPriority w:val="99"/>
    <w:rsid w:val="00616664"/>
    <w:rPr>
      <w:color w:val="808080"/>
    </w:rPr>
  </w:style>
  <w:style w:type="paragraph" w:styleId="Odstavecseseznamem">
    <w:name w:val="List Paragraph"/>
    <w:basedOn w:val="Normln"/>
    <w:uiPriority w:val="34"/>
    <w:qFormat/>
    <w:rsid w:val="0061666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61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61078"/>
  </w:style>
  <w:style w:type="paragraph" w:styleId="Zpat">
    <w:name w:val="footer"/>
    <w:basedOn w:val="Normln"/>
    <w:link w:val="ZpatChar"/>
    <w:uiPriority w:val="99"/>
    <w:unhideWhenUsed/>
    <w:rsid w:val="00461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61078"/>
  </w:style>
  <w:style w:type="paragraph" w:customStyle="1" w:styleId="Podpisovdoloka">
    <w:name w:val="Podpisová doložka"/>
    <w:basedOn w:val="Normln"/>
    <w:rsid w:val="00850D2F"/>
    <w:pPr>
      <w:widowControl w:val="0"/>
      <w:autoSpaceDE w:val="0"/>
      <w:autoSpaceDN w:val="0"/>
      <w:adjustRightInd w:val="0"/>
      <w:spacing w:after="0" w:line="240" w:lineRule="auto"/>
      <w:ind w:left="5664"/>
      <w:jc w:val="center"/>
    </w:pPr>
    <w:rPr>
      <w:rFonts w:ascii="Arial" w:eastAsia="Times New Roman" w:hAnsi="Arial" w:cs="Times New Roman"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7B004D"/>
    <w:rPr>
      <w:color w:val="0000FF"/>
      <w:u w:val="single"/>
    </w:rPr>
  </w:style>
  <w:style w:type="paragraph" w:styleId="Bezmezer">
    <w:name w:val="No Spacing"/>
    <w:link w:val="BezmezerChar"/>
    <w:uiPriority w:val="1"/>
    <w:qFormat/>
    <w:rsid w:val="007B004D"/>
    <w:pPr>
      <w:spacing w:after="0" w:line="240" w:lineRule="auto"/>
    </w:pPr>
  </w:style>
  <w:style w:type="character" w:customStyle="1" w:styleId="BezmezerChar">
    <w:name w:val="Bez mezer Char"/>
    <w:link w:val="Bezmezer"/>
    <w:uiPriority w:val="1"/>
    <w:locked/>
    <w:rsid w:val="007B004D"/>
  </w:style>
  <w:style w:type="paragraph" w:customStyle="1" w:styleId="Default">
    <w:name w:val="Default"/>
    <w:rsid w:val="007B004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7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vscr.cz/mapove-vystupy-ohnisek-nebezpecnych-nakaz-a-ochrannych-pase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EC567BA72B2431BA210BBA91CC550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F56C265-4AA9-4845-9362-4215536D6A3E}"/>
      </w:docPartPr>
      <w:docPartBody>
        <w:p w:rsidR="003A5764" w:rsidRDefault="00702975" w:rsidP="00702975">
          <w:pPr>
            <w:pStyle w:val="AEC567BA72B2431BA210BBA91CC550D3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C5FE94D2C83841C785B16900C3DAFDC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97BA249-579A-429B-AD0A-785FB3A3B6C8}"/>
      </w:docPartPr>
      <w:docPartBody>
        <w:p w:rsidR="00DA6BE6" w:rsidRDefault="00BB4485" w:rsidP="00BB4485">
          <w:pPr>
            <w:pStyle w:val="C5FE94D2C83841C785B16900C3DAFDC9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CBB48BFB9A9A4D7C9BEE4ABC5BE7A85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652F9F-1059-482A-A91D-D824CAA4D78B}"/>
      </w:docPartPr>
      <w:docPartBody>
        <w:p w:rsidR="00DA6BE6" w:rsidRDefault="00BB4485" w:rsidP="00BB4485">
          <w:pPr>
            <w:pStyle w:val="CBB48BFB9A9A4D7C9BEE4ABC5BE7A853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DA0E88B0DD91418BBD77012F204F87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48C3E14-204A-482D-8018-DDFD8AFA1506}"/>
      </w:docPartPr>
      <w:docPartBody>
        <w:p w:rsidR="00DA6BE6" w:rsidRDefault="00BB4485" w:rsidP="00BB4485">
          <w:pPr>
            <w:pStyle w:val="DA0E88B0DD91418BBD77012F204F87C2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946AA06CE65545958826A96543BA96F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DF6C8F-AF75-4E58-ABDD-AB3EB01FDAF9}"/>
      </w:docPartPr>
      <w:docPartBody>
        <w:p w:rsidR="00DA6BE6" w:rsidRDefault="00BB4485" w:rsidP="00BB4485">
          <w:pPr>
            <w:pStyle w:val="946AA06CE65545958826A96543BA96F9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975"/>
    <w:rsid w:val="000E1036"/>
    <w:rsid w:val="003A5764"/>
    <w:rsid w:val="005E611E"/>
    <w:rsid w:val="00702975"/>
    <w:rsid w:val="009D7D39"/>
    <w:rsid w:val="00BB4485"/>
    <w:rsid w:val="00D3357C"/>
    <w:rsid w:val="00DA6BE6"/>
    <w:rsid w:val="00E0754C"/>
    <w:rsid w:val="00EB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rsid w:val="00BB4485"/>
    <w:rPr>
      <w:color w:val="808080"/>
    </w:rPr>
  </w:style>
  <w:style w:type="paragraph" w:customStyle="1" w:styleId="AEC567BA72B2431BA210BBA91CC550D3">
    <w:name w:val="AEC567BA72B2431BA210BBA91CC550D3"/>
    <w:rsid w:val="00702975"/>
  </w:style>
  <w:style w:type="paragraph" w:customStyle="1" w:styleId="09019A060EA54729B9A4B095006CF79C">
    <w:name w:val="09019A060EA54729B9A4B095006CF79C"/>
    <w:rsid w:val="00702975"/>
  </w:style>
  <w:style w:type="paragraph" w:customStyle="1" w:styleId="ECD8369AEF8F49D2B5868D941681B368">
    <w:name w:val="ECD8369AEF8F49D2B5868D941681B368"/>
    <w:rsid w:val="00702975"/>
  </w:style>
  <w:style w:type="paragraph" w:customStyle="1" w:styleId="25FFED8B119A408AA11F4AF114A51998">
    <w:name w:val="25FFED8B119A408AA11F4AF114A51998"/>
    <w:rsid w:val="00702975"/>
  </w:style>
  <w:style w:type="paragraph" w:customStyle="1" w:styleId="C5FE94D2C83841C785B16900C3DAFDC9">
    <w:name w:val="C5FE94D2C83841C785B16900C3DAFDC9"/>
    <w:rsid w:val="00BB448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BB306C980E642A8B1176F0BF7984D15">
    <w:name w:val="4BB306C980E642A8B1176F0BF7984D15"/>
    <w:rsid w:val="00702975"/>
  </w:style>
  <w:style w:type="paragraph" w:customStyle="1" w:styleId="CBB48BFB9A9A4D7C9BEE4ABC5BE7A853">
    <w:name w:val="CBB48BFB9A9A4D7C9BEE4ABC5BE7A853"/>
    <w:rsid w:val="00BB448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A90340AB5DA49C2B4A31F3843048C7A">
    <w:name w:val="3A90340AB5DA49C2B4A31F3843048C7A"/>
    <w:rsid w:val="00EB786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78573408AE04EED9A6DDB3862B22B69">
    <w:name w:val="478573408AE04EED9A6DDB3862B22B69"/>
    <w:rsid w:val="00EB786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A21510179A4E6183E1899834BA24E2">
    <w:name w:val="7FA21510179A4E6183E1899834BA24E2"/>
    <w:rsid w:val="00EB786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A0E88B0DD91418BBD77012F204F87C2">
    <w:name w:val="DA0E88B0DD91418BBD77012F204F87C2"/>
    <w:rsid w:val="00BB448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46AA06CE65545958826A96543BA96F9">
    <w:name w:val="946AA06CE65545958826A96543BA96F9"/>
    <w:rsid w:val="00BB4485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428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St?tn? veterin?rn? spr?va</Company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Tillerová</dc:creator>
  <cp:keywords/>
  <dc:description/>
  <cp:lastModifiedBy>MVDr. Martina Grofová</cp:lastModifiedBy>
  <cp:revision>2</cp:revision>
  <dcterms:created xsi:type="dcterms:W3CDTF">2026-08-20T08:56:00Z</dcterms:created>
  <dcterms:modified xsi:type="dcterms:W3CDTF">2026-08-20T08:56:00Z</dcterms:modified>
</cp:coreProperties>
</file>