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lnIMP"/>
        <w:spacing w:lineRule="auto" w:line="240"/>
        <w:jc w:val="center"/>
        <w:rPr/>
      </w:pPr>
      <w:r>
        <w:rPr>
          <w:b/>
          <w:color w:val="000000"/>
          <w:sz w:val="32"/>
          <w:szCs w:val="32"/>
        </w:rPr>
        <w:t xml:space="preserve">Obecně závazná vyhláška obce </w:t>
      </w:r>
      <w:r>
        <w:rPr>
          <w:b/>
          <w:sz w:val="32"/>
          <w:szCs w:val="32"/>
        </w:rPr>
        <w:t xml:space="preserve">Kamýk nad Vltavou </w:t>
      </w:r>
    </w:p>
    <w:p>
      <w:pPr>
        <w:pStyle w:val="NormlnIMP"/>
        <w:spacing w:lineRule="auto" w:line="240"/>
        <w:jc w:val="center"/>
        <w:rPr/>
      </w:pPr>
      <w:r>
        <w:rPr/>
      </w:r>
    </w:p>
    <w:p>
      <w:pPr>
        <w:pStyle w:val="Normal"/>
        <w:spacing w:before="2" w:after="0"/>
        <w:ind w:start="558" w:end="549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kterou se stanovují pravidla pro pohyb psů a hospodářských zvířat na  území obce Kamýk nad Vltavou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177" w:after="0"/>
        <w:ind w:start="116" w:end="106" w:hanging="0"/>
        <w:rPr>
          <w:rFonts w:ascii="Times New Roman" w:hAnsi="Times New Roman" w:cs="Times New Roman"/>
          <w:b w:val="false"/>
          <w:b w:val="false"/>
          <w:bCs/>
        </w:rPr>
      </w:pPr>
      <w:r>
        <w:rPr>
          <w:rFonts w:cs="Times New Roman" w:ascii="Times New Roman" w:hAnsi="Times New Roman"/>
          <w:b w:val="false"/>
          <w:bCs/>
          <w:sz w:val="24"/>
        </w:rPr>
        <w:t>Zastupitelstvo</w:t>
      </w:r>
      <w:r>
        <w:rPr>
          <w:rFonts w:cs="Times New Roman" w:ascii="Times New Roman" w:hAnsi="Times New Roman"/>
          <w:b w:val="false"/>
          <w:bCs/>
          <w:spacing w:val="-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pacing w:val="-3"/>
          <w:sz w:val="24"/>
        </w:rPr>
        <w:t>o</w:t>
      </w:r>
      <w:r>
        <w:rPr>
          <w:rFonts w:cs="Times New Roman" w:ascii="Times New Roman" w:hAnsi="Times New Roman"/>
          <w:b w:val="false"/>
          <w:bCs/>
          <w:sz w:val="24"/>
        </w:rPr>
        <w:t>bce Kamýk nad Vltavou se</w:t>
      </w:r>
      <w:r>
        <w:rPr>
          <w:rFonts w:cs="Times New Roman" w:ascii="Times New Roman" w:hAnsi="Times New Roman"/>
          <w:b w:val="false"/>
          <w:bCs/>
          <w:spacing w:val="-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na</w:t>
      </w:r>
      <w:r>
        <w:rPr>
          <w:rFonts w:cs="Times New Roman" w:ascii="Times New Roman" w:hAnsi="Times New Roman"/>
          <w:b w:val="false"/>
          <w:bCs/>
          <w:spacing w:val="-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svém</w:t>
      </w:r>
      <w:r>
        <w:rPr>
          <w:rFonts w:cs="Times New Roman" w:ascii="Times New Roman" w:hAnsi="Times New Roman"/>
          <w:b w:val="false"/>
          <w:bCs/>
          <w:spacing w:val="-10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zasedání</w:t>
      </w:r>
      <w:r>
        <w:rPr>
          <w:rFonts w:cs="Times New Roman" w:ascii="Times New Roman" w:hAnsi="Times New Roman"/>
          <w:b w:val="false"/>
          <w:bCs/>
          <w:spacing w:val="-10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dne</w:t>
      </w:r>
      <w:r>
        <w:rPr>
          <w:rFonts w:cs="Times New Roman" w:ascii="Times New Roman" w:hAnsi="Times New Roman"/>
          <w:b w:val="false"/>
          <w:bCs/>
          <w:spacing w:val="3"/>
          <w:sz w:val="24"/>
        </w:rPr>
        <w:t xml:space="preserve"> 18. listopadu 2024 u</w:t>
      </w:r>
      <w:r>
        <w:rPr>
          <w:rFonts w:cs="Times New Roman" w:ascii="Times New Roman" w:hAnsi="Times New Roman"/>
          <w:b w:val="false"/>
          <w:bCs/>
          <w:sz w:val="24"/>
        </w:rPr>
        <w:t xml:space="preserve">sneslo </w:t>
      </w:r>
      <w:r>
        <w:rPr>
          <w:rFonts w:cs="Times New Roman" w:ascii="Times New Roman" w:hAnsi="Times New Roman"/>
          <w:b w:val="false"/>
          <w:bCs/>
          <w:spacing w:val="-58"/>
          <w:sz w:val="24"/>
        </w:rPr>
        <w:t xml:space="preserve">     </w:t>
      </w:r>
      <w:r>
        <w:rPr>
          <w:rFonts w:cs="Times New Roman" w:ascii="Times New Roman" w:hAnsi="Times New Roman"/>
          <w:b w:val="false"/>
          <w:bCs/>
          <w:sz w:val="24"/>
        </w:rPr>
        <w:t>vydat</w:t>
      </w:r>
      <w:r>
        <w:rPr>
          <w:rFonts w:cs="Times New Roman" w:ascii="Times New Roman" w:hAnsi="Times New Roman"/>
          <w:b w:val="false"/>
          <w:bCs/>
          <w:spacing w:val="18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na</w:t>
      </w:r>
      <w:r>
        <w:rPr>
          <w:rFonts w:cs="Times New Roman" w:ascii="Times New Roman" w:hAnsi="Times New Roman"/>
          <w:b w:val="false"/>
          <w:bCs/>
          <w:spacing w:val="1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základě</w:t>
      </w:r>
      <w:r>
        <w:rPr>
          <w:rFonts w:cs="Times New Roman" w:ascii="Times New Roman" w:hAnsi="Times New Roman"/>
          <w:b w:val="false"/>
          <w:bCs/>
          <w:spacing w:val="1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ustanovení</w:t>
      </w:r>
      <w:r>
        <w:rPr>
          <w:rFonts w:cs="Times New Roman" w:ascii="Times New Roman" w:hAnsi="Times New Roman"/>
          <w:b w:val="false"/>
          <w:bCs/>
          <w:spacing w:val="5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§</w:t>
      </w:r>
      <w:r>
        <w:rPr>
          <w:rFonts w:cs="Times New Roman" w:ascii="Times New Roman" w:hAnsi="Times New Roman"/>
          <w:b w:val="false"/>
          <w:bCs/>
          <w:spacing w:val="1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10</w:t>
      </w:r>
      <w:r>
        <w:rPr>
          <w:rFonts w:cs="Times New Roman" w:ascii="Times New Roman" w:hAnsi="Times New Roman"/>
          <w:b w:val="false"/>
          <w:bCs/>
          <w:spacing w:val="14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písm.</w:t>
      </w:r>
      <w:r>
        <w:rPr>
          <w:rFonts w:cs="Times New Roman" w:ascii="Times New Roman" w:hAnsi="Times New Roman"/>
          <w:b w:val="false"/>
          <w:bCs/>
          <w:spacing w:val="15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a),</w:t>
      </w:r>
      <w:r>
        <w:rPr>
          <w:rFonts w:cs="Times New Roman" w:ascii="Times New Roman" w:hAnsi="Times New Roman"/>
          <w:b w:val="false"/>
          <w:bCs/>
          <w:spacing w:val="16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c)</w:t>
      </w:r>
      <w:r>
        <w:rPr>
          <w:rFonts w:cs="Times New Roman" w:ascii="Times New Roman" w:hAnsi="Times New Roman"/>
          <w:b w:val="false"/>
          <w:bCs/>
          <w:spacing w:val="15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a</w:t>
      </w:r>
      <w:r>
        <w:rPr>
          <w:rFonts w:cs="Times New Roman" w:ascii="Times New Roman" w:hAnsi="Times New Roman"/>
          <w:b w:val="false"/>
          <w:bCs/>
          <w:spacing w:val="1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d)</w:t>
      </w:r>
      <w:r>
        <w:rPr>
          <w:rFonts w:cs="Times New Roman" w:ascii="Times New Roman" w:hAnsi="Times New Roman"/>
          <w:b w:val="false"/>
          <w:bCs/>
          <w:spacing w:val="16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a</w:t>
      </w:r>
      <w:r>
        <w:rPr>
          <w:rFonts w:cs="Times New Roman" w:ascii="Times New Roman" w:hAnsi="Times New Roman"/>
          <w:b w:val="false"/>
          <w:bCs/>
          <w:spacing w:val="1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ustanovení</w:t>
      </w:r>
      <w:r>
        <w:rPr>
          <w:rFonts w:cs="Times New Roman" w:ascii="Times New Roman" w:hAnsi="Times New Roman"/>
          <w:b w:val="false"/>
          <w:bCs/>
          <w:spacing w:val="10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§</w:t>
      </w:r>
      <w:r>
        <w:rPr>
          <w:rFonts w:cs="Times New Roman" w:ascii="Times New Roman" w:hAnsi="Times New Roman"/>
          <w:b w:val="false"/>
          <w:bCs/>
          <w:spacing w:val="14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84</w:t>
      </w:r>
      <w:r>
        <w:rPr>
          <w:rFonts w:cs="Times New Roman" w:ascii="Times New Roman" w:hAnsi="Times New Roman"/>
          <w:b w:val="false"/>
          <w:bCs/>
          <w:spacing w:val="1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odst.</w:t>
      </w:r>
      <w:r>
        <w:rPr>
          <w:rFonts w:cs="Times New Roman" w:ascii="Times New Roman" w:hAnsi="Times New Roman"/>
          <w:b w:val="false"/>
          <w:bCs/>
          <w:spacing w:val="16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2</w:t>
      </w:r>
      <w:r>
        <w:rPr>
          <w:rFonts w:cs="Times New Roman" w:ascii="Times New Roman" w:hAnsi="Times New Roman"/>
          <w:b w:val="false"/>
          <w:bCs/>
          <w:spacing w:val="9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písm.</w:t>
      </w:r>
      <w:r>
        <w:rPr>
          <w:rFonts w:cs="Times New Roman" w:ascii="Times New Roman" w:hAnsi="Times New Roman"/>
          <w:b w:val="false"/>
          <w:bCs/>
          <w:spacing w:val="18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h)</w:t>
      </w:r>
      <w:r>
        <w:rPr>
          <w:rFonts w:cs="Times New Roman" w:ascii="Times New Roman" w:hAnsi="Times New Roman"/>
          <w:b w:val="false"/>
          <w:bCs/>
          <w:spacing w:val="16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zákona</w:t>
      </w:r>
      <w:r>
        <w:rPr>
          <w:rFonts w:cs="Times New Roman" w:ascii="Times New Roman" w:hAnsi="Times New Roman"/>
          <w:b w:val="false"/>
          <w:bCs/>
          <w:spacing w:val="-58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č. 128/2000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Sb.,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o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obcích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(obecní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zřízení),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ve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znění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pozdějších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předpisů,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a na základě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ustanovení § 24 odst. 2 zákona č. 246/1992 Sb., na ochranu zvířat proti týrání, ve znění</w:t>
      </w:r>
      <w:r>
        <w:rPr>
          <w:rFonts w:cs="Times New Roman" w:ascii="Times New Roman" w:hAnsi="Times New Roman"/>
          <w:b w:val="false"/>
          <w:bCs/>
          <w:spacing w:val="1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pozdějších</w:t>
      </w:r>
      <w:r>
        <w:rPr>
          <w:rFonts w:cs="Times New Roman" w:ascii="Times New Roman" w:hAnsi="Times New Roman"/>
          <w:b w:val="false"/>
          <w:bCs/>
          <w:spacing w:val="-4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předpisů,</w:t>
      </w:r>
      <w:r>
        <w:rPr>
          <w:rFonts w:cs="Times New Roman" w:ascii="Times New Roman" w:hAnsi="Times New Roman"/>
          <w:b w:val="false"/>
          <w:bCs/>
          <w:spacing w:val="4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tuto</w:t>
      </w:r>
      <w:r>
        <w:rPr>
          <w:rFonts w:cs="Times New Roman" w:ascii="Times New Roman" w:hAnsi="Times New Roman"/>
          <w:b w:val="false"/>
          <w:bCs/>
          <w:spacing w:val="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obecně závaznou</w:t>
      </w:r>
      <w:r>
        <w:rPr>
          <w:rFonts w:cs="Times New Roman" w:ascii="Times New Roman" w:hAnsi="Times New Roman"/>
          <w:b w:val="false"/>
          <w:bCs/>
          <w:spacing w:val="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vyhlášku: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/>
          <w:b/>
          <w:bCs/>
          <w:sz w:val="24"/>
        </w:rPr>
      </w:r>
    </w:p>
    <w:p>
      <w:pPr>
        <w:pStyle w:val="Normal"/>
        <w:jc w:val="center"/>
        <w:rPr/>
      </w:pPr>
      <w:r>
        <w:rPr>
          <w:b/>
          <w:sz w:val="24"/>
        </w:rPr>
        <w:t>Čl. l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Základní ustanovení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1.  Obec Kamýk nad Vltavou v zájmu ochrany veřejného pořádku a k zajištění udržování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čistoty ulic a jiných veřejných prostranství vydává souhrn pravidel při chovu a držení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zvířat na území obce Kamýk nad Vltavou.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2. Vyhláška se vztahuje na všechny fyzické a právnické osoby na území obce Kamýk nad   </w:t>
      </w:r>
    </w:p>
    <w:p>
      <w:pPr>
        <w:pStyle w:val="Normal"/>
        <w:rPr/>
      </w:pPr>
      <w:r>
        <w:rPr>
          <w:sz w:val="24"/>
        </w:rPr>
        <w:t xml:space="preserve">    </w:t>
      </w:r>
      <w:r>
        <w:rPr>
          <w:sz w:val="24"/>
        </w:rPr>
        <w:t xml:space="preserve">Vltavou, které se na tomto území zdržují.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>
          <w:b/>
          <w:sz w:val="24"/>
        </w:rPr>
        <w:t>Čl. 2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Základní pojmy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z w:val="24"/>
          <w:szCs w:val="24"/>
        </w:rPr>
        <w:t>Veřejným prostranstvím jsou všechny ulice, chodníky, veřejná zeleň a další prostory přístupné každému bez omezení, sloužící obecnému užívání, a to bez ohledu na vlastnictví k tomuto prostoru.</w:t>
      </w:r>
    </w:p>
    <w:p>
      <w:pPr>
        <w:pStyle w:val="ListParagraph"/>
        <w:ind w:start="360" w:end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Zařízením obce sloužící potřebám veřejnosti jsou zařízení, která jsou ve vlastnictví obce a která slouží k uspokojování potřeb veřejnosti – pískoviště, dětská hřiště.</w:t>
      </w:r>
    </w:p>
    <w:p>
      <w:pPr>
        <w:pStyle w:val="Odstavecseseznamem"/>
        <w:rPr/>
      </w:pPr>
      <w:r>
        <w:rPr/>
      </w:r>
    </w:p>
    <w:p>
      <w:pPr>
        <w:pStyle w:val="ListParagraph"/>
        <w:ind w:start="360" w:end="0" w:hanging="0"/>
        <w:jc w:val="center"/>
        <w:rPr/>
      </w:pPr>
      <w:r>
        <w:rPr/>
      </w:r>
    </w:p>
    <w:p>
      <w:pPr>
        <w:pStyle w:val="Nadpis2"/>
        <w:numPr>
          <w:ilvl w:val="0"/>
          <w:numId w:val="0"/>
        </w:numPr>
        <w:ind w:start="0" w:end="0" w:firstLine="42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</w:p>
    <w:p>
      <w:pPr>
        <w:pStyle w:val="Normal"/>
        <w:spacing w:before="2" w:after="0"/>
        <w:ind w:start="133" w:end="135" w:hanging="0"/>
        <w:jc w:val="center"/>
        <w:rPr/>
      </w:pPr>
      <w:r>
        <w:rPr>
          <w:b/>
          <w:sz w:val="24"/>
        </w:rPr>
        <w:t>Pravidla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pohyb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psů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72" w:leader="none"/>
        </w:tabs>
        <w:spacing w:before="113" w:after="0"/>
        <w:contextualSpacing w:val="false"/>
        <w:jc w:val="both"/>
        <w:rPr/>
      </w:pPr>
      <w:bookmarkStart w:id="0" w:name="_Hlk182557432"/>
      <w:bookmarkEnd w:id="0"/>
      <w:r>
        <w:rPr>
          <w:sz w:val="24"/>
        </w:rPr>
        <w:t>Stanovují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9"/>
          <w:sz w:val="24"/>
        </w:rPr>
        <w:t xml:space="preserve"> </w:t>
      </w:r>
      <w:r>
        <w:rPr>
          <w:sz w:val="24"/>
        </w:rPr>
        <w:t>pravidla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3"/>
          <w:sz w:val="24"/>
        </w:rPr>
        <w:t xml:space="preserve"> </w:t>
      </w:r>
      <w:r>
        <w:rPr>
          <w:sz w:val="24"/>
        </w:rPr>
        <w:t>pohyb</w:t>
      </w:r>
      <w:r>
        <w:rPr>
          <w:spacing w:val="-6"/>
          <w:sz w:val="24"/>
        </w:rPr>
        <w:t xml:space="preserve"> </w:t>
      </w:r>
      <w:r>
        <w:rPr>
          <w:sz w:val="24"/>
        </w:rPr>
        <w:t>psů na</w:t>
      </w:r>
      <w:r>
        <w:rPr>
          <w:spacing w:val="3"/>
          <w:sz w:val="24"/>
        </w:rPr>
        <w:t xml:space="preserve"> </w:t>
      </w:r>
      <w:r>
        <w:rPr>
          <w:sz w:val="24"/>
        </w:rPr>
        <w:t>veřejném</w:t>
      </w:r>
      <w:r>
        <w:rPr>
          <w:spacing w:val="-9"/>
          <w:sz w:val="24"/>
        </w:rPr>
        <w:t xml:space="preserve"> </w:t>
      </w:r>
      <w:r>
        <w:rPr>
          <w:sz w:val="24"/>
        </w:rPr>
        <w:t>prostranství</w:t>
      </w:r>
      <w:r>
        <w:rPr>
          <w:sz w:val="24"/>
          <w:vertAlign w:val="superscript"/>
        </w:rPr>
        <w:t>1)</w:t>
      </w:r>
      <w:r>
        <w:rPr>
          <w:spacing w:val="4"/>
          <w:sz w:val="24"/>
        </w:rPr>
        <w:t xml:space="preserve"> </w:t>
      </w:r>
      <w:r>
        <w:rPr>
          <w:sz w:val="24"/>
        </w:rPr>
        <w:t>v obci: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937" w:leader="none"/>
          <w:tab w:val="left" w:pos="938" w:leader="none"/>
        </w:tabs>
        <w:spacing w:before="113" w:after="0"/>
        <w:ind w:start="937" w:end="112" w:hanging="395"/>
        <w:contextualSpacing/>
        <w:jc w:val="both"/>
        <w:rPr>
          <w:spacing w:val="3"/>
          <w:sz w:val="24"/>
        </w:rPr>
      </w:pP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"/>
          <w:sz w:val="24"/>
        </w:rPr>
        <w:t xml:space="preserve"> </w:t>
      </w:r>
      <w:r>
        <w:rPr>
          <w:sz w:val="24"/>
        </w:rPr>
        <w:t>prostranstvích</w:t>
      </w:r>
      <w:r>
        <w:rPr>
          <w:spacing w:val="3"/>
          <w:sz w:val="24"/>
        </w:rPr>
        <w:t xml:space="preserve"> v zastavěných částech obce </w:t>
      </w:r>
      <w:r>
        <w:rPr>
          <w:sz w:val="24"/>
        </w:rPr>
        <w:t>je</w:t>
      </w:r>
      <w:r>
        <w:rPr>
          <w:spacing w:val="7"/>
          <w:sz w:val="24"/>
        </w:rPr>
        <w:t xml:space="preserve"> </w:t>
      </w:r>
      <w:r>
        <w:rPr>
          <w:sz w:val="24"/>
        </w:rPr>
        <w:t>možný</w:t>
      </w:r>
      <w:r>
        <w:rPr>
          <w:spacing w:val="-5"/>
          <w:sz w:val="24"/>
        </w:rPr>
        <w:t xml:space="preserve"> </w:t>
      </w:r>
      <w:r>
        <w:rPr>
          <w:b/>
          <w:bCs/>
          <w:sz w:val="24"/>
        </w:rPr>
        <w:t>pohyb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psů</w:t>
      </w:r>
      <w:r>
        <w:rPr>
          <w:b/>
          <w:bCs/>
          <w:spacing w:val="4"/>
          <w:sz w:val="24"/>
        </w:rPr>
        <w:t xml:space="preserve"> pouze na</w:t>
      </w:r>
      <w:r>
        <w:rPr>
          <w:b/>
          <w:bCs/>
          <w:spacing w:val="-57"/>
          <w:sz w:val="24"/>
        </w:rPr>
        <w:t xml:space="preserve">  </w:t>
      </w:r>
      <w:r>
        <w:rPr>
          <w:b/>
          <w:bCs/>
          <w:sz w:val="24"/>
        </w:rPr>
        <w:t xml:space="preserve"> vodítku</w:t>
      </w:r>
      <w:r>
        <w:rPr>
          <w:sz w:val="24"/>
        </w:rPr>
        <w:t>,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938" w:leader="none"/>
        </w:tabs>
        <w:spacing w:lineRule="auto" w:line="232" w:before="112" w:after="0"/>
        <w:ind w:start="937" w:end="114" w:hanging="395"/>
        <w:contextualSpacing w:val="false"/>
        <w:jc w:val="both"/>
        <w:rPr/>
      </w:pPr>
      <w:bookmarkStart w:id="1" w:name="_Hlk182557432"/>
      <w:bookmarkEnd w:id="1"/>
      <w:r>
        <w:rPr>
          <w:sz w:val="24"/>
        </w:rPr>
        <w:t>chovatelé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vlastníci</w:t>
      </w:r>
      <w:r>
        <w:rPr>
          <w:spacing w:val="33"/>
          <w:sz w:val="24"/>
        </w:rPr>
        <w:t xml:space="preserve"> </w:t>
      </w:r>
      <w:r>
        <w:rPr>
          <w:sz w:val="24"/>
        </w:rPr>
        <w:t>psů</w:t>
      </w:r>
      <w:r>
        <w:rPr>
          <w:spacing w:val="43"/>
          <w:sz w:val="24"/>
        </w:rPr>
        <w:t xml:space="preserve"> </w:t>
      </w:r>
      <w:r>
        <w:rPr>
          <w:sz w:val="24"/>
        </w:rPr>
        <w:t>jsou</w:t>
      </w:r>
      <w:r>
        <w:rPr>
          <w:spacing w:val="37"/>
          <w:sz w:val="24"/>
        </w:rPr>
        <w:t xml:space="preserve"> </w:t>
      </w:r>
      <w:r>
        <w:rPr>
          <w:sz w:val="24"/>
        </w:rPr>
        <w:t>povinni</w:t>
      </w:r>
      <w:r>
        <w:rPr>
          <w:spacing w:val="34"/>
          <w:sz w:val="24"/>
        </w:rPr>
        <w:t xml:space="preserve"> </w:t>
      </w:r>
      <w:r>
        <w:rPr>
          <w:sz w:val="24"/>
        </w:rPr>
        <w:t>neprodleně</w:t>
      </w:r>
      <w:r>
        <w:rPr>
          <w:spacing w:val="36"/>
          <w:sz w:val="24"/>
        </w:rPr>
        <w:t xml:space="preserve"> </w:t>
      </w:r>
      <w:r>
        <w:rPr>
          <w:sz w:val="24"/>
        </w:rPr>
        <w:t>odstranit</w:t>
      </w:r>
      <w:r>
        <w:rPr>
          <w:spacing w:val="43"/>
          <w:sz w:val="24"/>
        </w:rPr>
        <w:t xml:space="preserve"> </w:t>
      </w:r>
      <w:r>
        <w:rPr>
          <w:sz w:val="24"/>
        </w:rPr>
        <w:t>exkrementy</w:t>
      </w:r>
      <w:r>
        <w:rPr>
          <w:spacing w:val="27"/>
          <w:sz w:val="24"/>
        </w:rPr>
        <w:t xml:space="preserve"> </w:t>
      </w:r>
      <w:r>
        <w:rPr>
          <w:sz w:val="24"/>
        </w:rPr>
        <w:t>způsobené</w:t>
      </w:r>
      <w:r>
        <w:rPr>
          <w:spacing w:val="-57"/>
          <w:sz w:val="24"/>
        </w:rPr>
        <w:t xml:space="preserve"> </w:t>
      </w:r>
      <w:r>
        <w:rPr>
          <w:sz w:val="24"/>
        </w:rPr>
        <w:t>psem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veřejném</w:t>
      </w:r>
      <w:r>
        <w:rPr>
          <w:spacing w:val="-7"/>
          <w:sz w:val="24"/>
        </w:rPr>
        <w:t xml:space="preserve"> </w:t>
      </w:r>
      <w:r>
        <w:rPr>
          <w:sz w:val="24"/>
        </w:rPr>
        <w:t>prostranství,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937" w:leader="none"/>
          <w:tab w:val="left" w:pos="938" w:leader="none"/>
        </w:tabs>
        <w:spacing w:before="114" w:after="0"/>
        <w:ind w:start="937" w:end="116" w:hanging="395"/>
        <w:contextualSpacing w:val="false"/>
        <w:jc w:val="both"/>
        <w:rPr/>
      </w:pPr>
      <w:r>
        <w:rPr>
          <w:b/>
          <w:bCs/>
          <w:sz w:val="24"/>
        </w:rPr>
        <w:t>zakazuje</w:t>
      </w:r>
      <w:r>
        <w:rPr>
          <w:b/>
          <w:bCs/>
          <w:spacing w:val="12"/>
          <w:sz w:val="24"/>
        </w:rPr>
        <w:t xml:space="preserve"> </w:t>
      </w:r>
      <w:r>
        <w:rPr>
          <w:b/>
          <w:bCs/>
          <w:sz w:val="24"/>
        </w:rPr>
        <w:t>se</w:t>
      </w:r>
      <w:r>
        <w:rPr>
          <w:b/>
          <w:bCs/>
          <w:spacing w:val="18"/>
          <w:sz w:val="24"/>
        </w:rPr>
        <w:t xml:space="preserve"> </w:t>
      </w:r>
      <w:r>
        <w:rPr>
          <w:b/>
          <w:bCs/>
          <w:sz w:val="24"/>
        </w:rPr>
        <w:t>vstup</w:t>
      </w:r>
      <w:r>
        <w:rPr>
          <w:b/>
          <w:bCs/>
          <w:spacing w:val="13"/>
          <w:sz w:val="24"/>
        </w:rPr>
        <w:t xml:space="preserve"> </w:t>
      </w:r>
      <w:r>
        <w:rPr>
          <w:b/>
          <w:bCs/>
          <w:sz w:val="24"/>
        </w:rPr>
        <w:t>psů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veřejná</w:t>
      </w:r>
      <w:r>
        <w:rPr>
          <w:spacing w:val="12"/>
          <w:sz w:val="24"/>
        </w:rPr>
        <w:t xml:space="preserve"> </w:t>
      </w:r>
      <w:r>
        <w:rPr>
          <w:sz w:val="24"/>
        </w:rPr>
        <w:t>dětská a</w:t>
      </w:r>
      <w:r>
        <w:rPr>
          <w:spacing w:val="16"/>
          <w:sz w:val="24"/>
        </w:rPr>
        <w:t xml:space="preserve"> </w:t>
      </w:r>
      <w:r>
        <w:rPr>
          <w:sz w:val="24"/>
        </w:rPr>
        <w:t>sportovní</w:t>
      </w:r>
      <w:r>
        <w:rPr>
          <w:spacing w:val="15"/>
          <w:sz w:val="24"/>
        </w:rPr>
        <w:t xml:space="preserve"> </w:t>
      </w:r>
      <w:r>
        <w:rPr>
          <w:sz w:val="24"/>
        </w:rPr>
        <w:t>hřiště,</w:t>
      </w:r>
      <w:r>
        <w:rPr>
          <w:spacing w:val="16"/>
          <w:sz w:val="24"/>
        </w:rPr>
        <w:t xml:space="preserve"> dětská </w:t>
      </w:r>
      <w:r>
        <w:rPr>
          <w:sz w:val="24"/>
        </w:rPr>
        <w:t>pískoviště.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77" w:leader="none"/>
        </w:tabs>
        <w:spacing w:lineRule="auto" w:line="232" w:before="113" w:after="0"/>
        <w:ind w:start="476" w:end="106" w:hanging="360"/>
        <w:contextualSpacing w:val="false"/>
        <w:jc w:val="both"/>
        <w:rPr/>
      </w:pPr>
      <w:r>
        <w:rPr>
          <w:spacing w:val="-1"/>
          <w:sz w:val="24"/>
        </w:rPr>
        <w:t>Splnění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povinností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stanovených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zajišťuje</w:t>
      </w:r>
      <w:r>
        <w:rPr>
          <w:spacing w:val="-4"/>
          <w:sz w:val="24"/>
        </w:rPr>
        <w:t xml:space="preserve"> </w:t>
      </w:r>
      <w:r>
        <w:rPr>
          <w:sz w:val="24"/>
        </w:rPr>
        <w:t>fyzická</w:t>
      </w:r>
      <w:r>
        <w:rPr>
          <w:spacing w:val="-9"/>
          <w:sz w:val="24"/>
        </w:rPr>
        <w:t xml:space="preserve"> </w:t>
      </w:r>
      <w:r>
        <w:rPr>
          <w:sz w:val="24"/>
        </w:rPr>
        <w:t>osoba,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9"/>
          <w:sz w:val="24"/>
        </w:rPr>
        <w:t xml:space="preserve"> </w:t>
      </w:r>
      <w:r>
        <w:rPr>
          <w:sz w:val="24"/>
        </w:rPr>
        <w:t>má</w:t>
      </w:r>
      <w:r>
        <w:rPr>
          <w:spacing w:val="-9"/>
          <w:sz w:val="24"/>
        </w:rPr>
        <w:t xml:space="preserve"> </w:t>
      </w:r>
      <w:r>
        <w:rPr>
          <w:sz w:val="24"/>
        </w:rPr>
        <w:t>psa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veřejném</w:t>
      </w:r>
      <w:r>
        <w:rPr>
          <w:spacing w:val="-57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pacing w:val="2"/>
          <w:sz w:val="24"/>
        </w:rPr>
        <w:t xml:space="preserve"> </w:t>
      </w:r>
      <w:r>
        <w:rPr>
          <w:sz w:val="24"/>
        </w:rPr>
        <w:t>kontrolou</w:t>
      </w:r>
      <w:r>
        <w:rPr>
          <w:spacing w:val="2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z w:val="24"/>
        </w:rPr>
        <w:t>dohledem</w:t>
      </w:r>
      <w:r>
        <w:rPr>
          <w:sz w:val="24"/>
          <w:vertAlign w:val="superscript"/>
        </w:rPr>
        <w:t>2)</w:t>
      </w:r>
      <w:r>
        <w:rPr>
          <w:sz w:val="24"/>
        </w:rPr>
        <w:t>.</w:t>
      </w:r>
    </w:p>
    <w:p>
      <w:pPr>
        <w:pStyle w:val="Nadpis2"/>
        <w:spacing w:lineRule="exact" w:line="275" w:before="248" w:after="0"/>
        <w:ind w:start="0" w:end="0" w:firstLine="42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</w:p>
    <w:p>
      <w:pPr>
        <w:pStyle w:val="Normal"/>
        <w:spacing w:lineRule="exact" w:line="275"/>
        <w:ind w:start="135" w:end="135" w:hanging="0"/>
        <w:jc w:val="center"/>
        <w:rPr/>
      </w:pPr>
      <w:r>
        <w:rPr>
          <w:b/>
          <w:sz w:val="24"/>
        </w:rPr>
        <w:t>Pohyb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hospodářských zvířat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72" w:leader="none"/>
        </w:tabs>
        <w:spacing w:before="118" w:after="0"/>
        <w:ind w:start="471" w:end="108" w:hanging="356"/>
        <w:contextualSpacing w:val="false"/>
        <w:jc w:val="both"/>
        <w:rPr/>
      </w:pPr>
      <w:r>
        <w:rPr>
          <w:sz w:val="24"/>
        </w:rPr>
        <w:t>Činností, která by mohla</w:t>
      </w:r>
      <w:r>
        <w:rPr>
          <w:spacing w:val="60"/>
          <w:sz w:val="24"/>
        </w:rPr>
        <w:t xml:space="preserve"> </w:t>
      </w:r>
      <w:r>
        <w:rPr>
          <w:sz w:val="24"/>
        </w:rPr>
        <w:t>narušit</w:t>
      </w:r>
      <w:r>
        <w:rPr>
          <w:spacing w:val="60"/>
          <w:sz w:val="24"/>
        </w:rPr>
        <w:t xml:space="preserve"> </w:t>
      </w:r>
      <w:r>
        <w:rPr>
          <w:sz w:val="24"/>
        </w:rPr>
        <w:t>veřejný pořádek v obci nebo</w:t>
      </w:r>
      <w:r>
        <w:rPr>
          <w:spacing w:val="60"/>
          <w:sz w:val="24"/>
        </w:rPr>
        <w:t xml:space="preserve"> </w:t>
      </w:r>
      <w:r>
        <w:rPr>
          <w:sz w:val="24"/>
        </w:rPr>
        <w:t>být</w:t>
      </w:r>
      <w:r>
        <w:rPr>
          <w:spacing w:val="60"/>
          <w:sz w:val="24"/>
        </w:rPr>
        <w:t xml:space="preserve"> </w:t>
      </w:r>
      <w:r>
        <w:rPr>
          <w:sz w:val="24"/>
        </w:rPr>
        <w:t>v rozporu se zájmem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ochranu</w:t>
      </w:r>
      <w:r>
        <w:rPr>
          <w:spacing w:val="-6"/>
          <w:sz w:val="24"/>
        </w:rPr>
        <w:t xml:space="preserve"> </w:t>
      </w:r>
      <w:r>
        <w:rPr>
          <w:sz w:val="24"/>
        </w:rPr>
        <w:t>veřejné</w:t>
      </w:r>
      <w:r>
        <w:rPr>
          <w:spacing w:val="-12"/>
          <w:sz w:val="24"/>
        </w:rPr>
        <w:t xml:space="preserve"> </w:t>
      </w:r>
      <w:r>
        <w:rPr>
          <w:sz w:val="24"/>
        </w:rPr>
        <w:t>zeleně</w:t>
      </w:r>
      <w:r>
        <w:rPr>
          <w:spacing w:val="-7"/>
          <w:sz w:val="24"/>
        </w:rPr>
        <w:t xml:space="preserve"> </w:t>
      </w:r>
      <w:r>
        <w:rPr>
          <w:sz w:val="24"/>
        </w:rPr>
        <w:t>v obci,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volný</w:t>
      </w:r>
      <w:r>
        <w:rPr>
          <w:spacing w:val="-15"/>
          <w:sz w:val="24"/>
        </w:rPr>
        <w:t xml:space="preserve"> </w:t>
      </w:r>
      <w:r>
        <w:rPr>
          <w:sz w:val="24"/>
        </w:rPr>
        <w:t>pohyb</w:t>
      </w:r>
      <w:r>
        <w:rPr>
          <w:spacing w:val="-10"/>
          <w:sz w:val="24"/>
        </w:rPr>
        <w:t xml:space="preserve"> </w:t>
      </w:r>
      <w:r>
        <w:rPr>
          <w:sz w:val="24"/>
        </w:rPr>
        <w:t>drůbeže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jiného</w:t>
      </w:r>
      <w:r>
        <w:rPr>
          <w:spacing w:val="-7"/>
          <w:sz w:val="24"/>
        </w:rPr>
        <w:t xml:space="preserve"> </w:t>
      </w:r>
      <w:r>
        <w:rPr>
          <w:sz w:val="24"/>
        </w:rPr>
        <w:t>hospodářského</w:t>
      </w:r>
      <w:r>
        <w:rPr>
          <w:spacing w:val="-6"/>
          <w:sz w:val="24"/>
        </w:rPr>
        <w:t xml:space="preserve"> </w:t>
      </w:r>
      <w:r>
        <w:rPr>
          <w:sz w:val="24"/>
        </w:rPr>
        <w:t>zvířectva</w:t>
      </w:r>
      <w:r>
        <w:rPr>
          <w:spacing w:val="-57"/>
          <w:sz w:val="24"/>
        </w:rPr>
        <w:t xml:space="preserve"> </w:t>
      </w:r>
      <w:r>
        <w:rPr>
          <w:sz w:val="24"/>
        </w:rPr>
        <w:t>v zastavěných částech obce.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72" w:leader="none"/>
        </w:tabs>
        <w:spacing w:before="121" w:after="0"/>
        <w:ind w:start="471" w:end="127" w:hanging="356"/>
        <w:contextualSpacing w:val="false"/>
        <w:jc w:val="both"/>
        <w:rPr/>
      </w:pPr>
      <w:r>
        <w:rPr>
          <w:sz w:val="24"/>
        </w:rPr>
        <w:t>V zájmu</w:t>
      </w:r>
      <w:r>
        <w:rPr>
          <w:spacing w:val="1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60"/>
          <w:sz w:val="24"/>
        </w:rPr>
        <w:t xml:space="preserve"> </w:t>
      </w:r>
      <w:r>
        <w:rPr>
          <w:sz w:val="24"/>
        </w:rPr>
        <w:t>veřejného</w:t>
      </w:r>
      <w:r>
        <w:rPr>
          <w:spacing w:val="60"/>
          <w:sz w:val="24"/>
        </w:rPr>
        <w:t xml:space="preserve"> </w:t>
      </w:r>
      <w:r>
        <w:rPr>
          <w:sz w:val="24"/>
        </w:rPr>
        <w:t>pořádku</w:t>
      </w:r>
      <w:r>
        <w:rPr>
          <w:spacing w:val="60"/>
          <w:sz w:val="24"/>
        </w:rPr>
        <w:t xml:space="preserve"> </w:t>
      </w:r>
      <w:r>
        <w:rPr>
          <w:sz w:val="24"/>
        </w:rPr>
        <w:t>a ochrany zeleně</w:t>
      </w:r>
      <w:r>
        <w:rPr>
          <w:spacing w:val="60"/>
          <w:sz w:val="24"/>
        </w:rPr>
        <w:t xml:space="preserve"> </w:t>
      </w:r>
      <w:r>
        <w:rPr>
          <w:sz w:val="24"/>
        </w:rPr>
        <w:t>ve městě se</w:t>
      </w:r>
      <w:r>
        <w:rPr>
          <w:spacing w:val="60"/>
          <w:sz w:val="24"/>
        </w:rPr>
        <w:t xml:space="preserve"> </w:t>
      </w:r>
      <w:r>
        <w:rPr>
          <w:sz w:val="24"/>
        </w:rPr>
        <w:t>stanovuje</w:t>
      </w:r>
      <w:r>
        <w:rPr>
          <w:spacing w:val="60"/>
          <w:sz w:val="24"/>
        </w:rPr>
        <w:t xml:space="preserve"> </w:t>
      </w:r>
      <w:r>
        <w:rPr>
          <w:sz w:val="24"/>
        </w:rPr>
        <w:t>chovatelům</w:t>
      </w:r>
      <w:r>
        <w:rPr>
          <w:spacing w:val="-57"/>
          <w:sz w:val="24"/>
        </w:rPr>
        <w:t xml:space="preserve"> </w:t>
      </w:r>
      <w:r>
        <w:rPr>
          <w:sz w:val="24"/>
        </w:rPr>
        <w:t>a vlastníkům drůbeže a jiného hospodářského zvířectva povinnosti zajistit, aby se drůbež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1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zvířectvo</w:t>
      </w:r>
      <w:r>
        <w:rPr>
          <w:spacing w:val="1"/>
          <w:sz w:val="24"/>
        </w:rPr>
        <w:t xml:space="preserve"> </w:t>
      </w:r>
      <w:r>
        <w:rPr>
          <w:sz w:val="24"/>
        </w:rPr>
        <w:t>volně</w:t>
      </w:r>
      <w:r>
        <w:rPr>
          <w:spacing w:val="1"/>
          <w:sz w:val="24"/>
        </w:rPr>
        <w:t xml:space="preserve"> </w:t>
      </w:r>
      <w:r>
        <w:rPr>
          <w:sz w:val="24"/>
        </w:rPr>
        <w:t>nepohybovalo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veřejném</w:t>
      </w:r>
      <w:r>
        <w:rPr>
          <w:spacing w:val="1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1"/>
          <w:sz w:val="24"/>
        </w:rPr>
        <w:t xml:space="preserve"> </w:t>
      </w:r>
      <w:r>
        <w:rPr>
          <w:sz w:val="24"/>
        </w:rPr>
        <w:t>v zastavěných částech obce.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72" w:leader="none"/>
        </w:tabs>
        <w:spacing w:before="121" w:after="0"/>
        <w:ind w:start="471" w:end="127" w:hanging="356"/>
        <w:contextualSpacing w:val="false"/>
        <w:jc w:val="both"/>
        <w:rPr/>
      </w:pPr>
      <w:r>
        <w:rPr>
          <w:sz w:val="24"/>
        </w:rPr>
        <w:t>Osoba, která má doprovázející zvíře pod dohledem, je povinna neprodleně odstranit tímto</w:t>
      </w:r>
      <w:r>
        <w:rPr>
          <w:spacing w:val="1"/>
          <w:sz w:val="24"/>
        </w:rPr>
        <w:t xml:space="preserve"> </w:t>
      </w:r>
      <w:r>
        <w:rPr>
          <w:sz w:val="24"/>
        </w:rPr>
        <w:t>zvířetem</w:t>
      </w:r>
      <w:r>
        <w:rPr>
          <w:spacing w:val="-8"/>
          <w:sz w:val="24"/>
        </w:rPr>
        <w:t xml:space="preserve"> </w:t>
      </w:r>
      <w:r>
        <w:rPr>
          <w:sz w:val="24"/>
        </w:rPr>
        <w:t>způsobenou</w:t>
      </w:r>
      <w:r>
        <w:rPr>
          <w:spacing w:val="3"/>
          <w:sz w:val="24"/>
        </w:rPr>
        <w:t xml:space="preserve"> </w:t>
      </w:r>
      <w:r>
        <w:rPr>
          <w:sz w:val="24"/>
        </w:rPr>
        <w:t>nečistotu</w:t>
      </w:r>
      <w:r>
        <w:rPr>
          <w:spacing w:val="-3"/>
          <w:sz w:val="24"/>
        </w:rPr>
        <w:t xml:space="preserve"> </w:t>
      </w:r>
      <w:r>
        <w:rPr>
          <w:sz w:val="24"/>
        </w:rPr>
        <w:t>(exkrementy)</w:t>
      </w:r>
      <w:r>
        <w:rPr>
          <w:spacing w:val="2"/>
          <w:sz w:val="24"/>
        </w:rPr>
        <w:t xml:space="preserve"> </w:t>
      </w:r>
      <w:r>
        <w:rPr>
          <w:sz w:val="24"/>
        </w:rPr>
        <w:t>na veřejném</w:t>
      </w:r>
      <w:r>
        <w:rPr>
          <w:spacing w:val="-7"/>
          <w:sz w:val="24"/>
        </w:rPr>
        <w:t xml:space="preserve"> </w:t>
      </w:r>
      <w:r>
        <w:rPr>
          <w:sz w:val="24"/>
        </w:rPr>
        <w:t>prostranství.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</w:t>
      </w:r>
    </w:p>
    <w:p>
      <w:pPr>
        <w:pStyle w:val="Nadpis2"/>
        <w:spacing w:before="90" w:after="0"/>
        <w:ind w:start="0" w:end="0" w:firstLine="42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</w:p>
    <w:p>
      <w:pPr>
        <w:pStyle w:val="Normal"/>
        <w:spacing w:before="2" w:after="0"/>
        <w:ind w:start="135" w:end="135" w:hanging="0"/>
        <w:jc w:val="center"/>
        <w:rPr>
          <w:b/>
          <w:b/>
          <w:bCs/>
        </w:rPr>
      </w:pPr>
      <w:r>
        <w:rPr>
          <w:b/>
          <w:bCs/>
          <w:sz w:val="24"/>
        </w:rPr>
        <w:t>Zrušovací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ustanovení</w:t>
      </w:r>
    </w:p>
    <w:p>
      <w:pPr>
        <w:pStyle w:val="Tlotextu"/>
        <w:spacing w:before="113" w:after="0"/>
        <w:ind w:start="145" w:end="135" w:hanging="0"/>
        <w:rPr/>
      </w:pPr>
      <w:r>
        <w:rPr>
          <w:rFonts w:cs="Times New Roman" w:ascii="Times New Roman" w:hAnsi="Times New Roman"/>
          <w:b w:val="false"/>
          <w:bCs/>
          <w:sz w:val="24"/>
          <w:szCs w:val="24"/>
        </w:rPr>
        <w:t>Touto</w:t>
      </w:r>
      <w:r>
        <w:rPr>
          <w:rFonts w:cs="Times New Roman" w:ascii="Times New Roman" w:hAnsi="Times New Roman"/>
          <w:b w:val="false"/>
          <w:bCs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obecně</w:t>
      </w:r>
      <w:r>
        <w:rPr>
          <w:rFonts w:cs="Times New Roman" w:ascii="Times New Roman" w:hAnsi="Times New Roman"/>
          <w:b w:val="false"/>
          <w:bCs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závaznou</w:t>
      </w:r>
      <w:r>
        <w:rPr>
          <w:rFonts w:cs="Times New Roman" w:ascii="Times New Roman" w:hAnsi="Times New Roman"/>
          <w:b w:val="false"/>
          <w:bCs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vyhláškou</w:t>
      </w:r>
      <w:r>
        <w:rPr>
          <w:rFonts w:cs="Times New Roman" w:ascii="Times New Roman" w:hAnsi="Times New Roman"/>
          <w:b w:val="false"/>
          <w:bCs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se</w:t>
      </w:r>
      <w:r>
        <w:rPr>
          <w:rFonts w:cs="Times New Roman" w:ascii="Times New Roman" w:hAnsi="Times New Roman"/>
          <w:b w:val="false"/>
          <w:bCs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ruší</w:t>
      </w:r>
      <w:r>
        <w:rPr>
          <w:rFonts w:cs="Times New Roman" w:ascii="Times New Roman" w:hAnsi="Times New Roman"/>
          <w:b w:val="false"/>
          <w:bCs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obecně</w:t>
      </w:r>
      <w:r>
        <w:rPr>
          <w:rFonts w:cs="Times New Roman" w:ascii="Times New Roman" w:hAnsi="Times New Roman"/>
          <w:b w:val="false"/>
          <w:bCs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závazná</w:t>
      </w:r>
      <w:r>
        <w:rPr>
          <w:rFonts w:cs="Times New Roman" w:ascii="Times New Roman" w:hAnsi="Times New Roman"/>
          <w:b w:val="false"/>
          <w:bCs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vyhláška</w:t>
      </w:r>
      <w:r>
        <w:rPr>
          <w:rFonts w:cs="Times New Roman" w:ascii="Times New Roman" w:hAnsi="Times New Roman"/>
          <w:b w:val="false"/>
          <w:bCs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č.</w:t>
      </w:r>
      <w:r>
        <w:rPr>
          <w:rFonts w:cs="Times New Roman" w:ascii="Times New Roman" w:hAnsi="Times New Roman"/>
          <w:b w:val="false"/>
          <w:bCs/>
          <w:spacing w:val="87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  <w:szCs w:val="24"/>
        </w:rPr>
        <w:t>3/2003 ze dne 15. 12. 2003</w:t>
      </w:r>
    </w:p>
    <w:p>
      <w:pPr>
        <w:pStyle w:val="Tlotextu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Nadpis2"/>
        <w:numPr>
          <w:ilvl w:val="0"/>
          <w:numId w:val="0"/>
        </w:numPr>
        <w:spacing w:before="74" w:after="0"/>
        <w:ind w:start="0" w:end="0" w:hanging="0"/>
        <w:jc w:val="center"/>
        <w:rPr/>
      </w:pPr>
      <w:r>
        <w:rPr>
          <w:b/>
          <w:bCs/>
          <w:sz w:val="24"/>
          <w:szCs w:val="24"/>
        </w:rPr>
        <w:t>Čl.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</w:p>
    <w:p>
      <w:pPr>
        <w:pStyle w:val="Normal"/>
        <w:spacing w:before="123" w:after="0"/>
        <w:ind w:start="136" w:end="135" w:hanging="0"/>
        <w:jc w:val="center"/>
        <w:rPr/>
      </w:pPr>
      <w:r>
        <w:rPr>
          <w:b/>
          <w:sz w:val="24"/>
        </w:rPr>
        <w:t>Závěrečná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ustanovení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72" w:leader="none"/>
        </w:tabs>
        <w:spacing w:before="113" w:after="0"/>
        <w:ind w:start="471" w:end="123" w:hanging="356"/>
        <w:contextualSpacing w:val="false"/>
        <w:jc w:val="both"/>
        <w:rPr/>
      </w:pPr>
      <w:r>
        <w:rPr>
          <w:sz w:val="24"/>
        </w:rPr>
        <w:t>Porušení</w:t>
      </w:r>
      <w:r>
        <w:rPr>
          <w:spacing w:val="2"/>
          <w:sz w:val="24"/>
        </w:rPr>
        <w:t xml:space="preserve"> </w:t>
      </w:r>
      <w:r>
        <w:rPr>
          <w:sz w:val="24"/>
        </w:rPr>
        <w:t>povinnosti</w:t>
      </w:r>
      <w:r>
        <w:rPr>
          <w:spacing w:val="2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6"/>
          <w:sz w:val="24"/>
        </w:rPr>
        <w:t xml:space="preserve"> </w:t>
      </w:r>
      <w:r>
        <w:rPr>
          <w:sz w:val="24"/>
        </w:rPr>
        <w:t>touto</w:t>
      </w:r>
      <w:r>
        <w:rPr>
          <w:spacing w:val="6"/>
          <w:sz w:val="24"/>
        </w:rPr>
        <w:t xml:space="preserve"> </w:t>
      </w:r>
      <w:r>
        <w:rPr>
          <w:sz w:val="24"/>
        </w:rPr>
        <w:t>obecně</w:t>
      </w:r>
      <w:r>
        <w:rPr>
          <w:spacing w:val="10"/>
          <w:sz w:val="24"/>
        </w:rPr>
        <w:t xml:space="preserve"> </w:t>
      </w:r>
      <w:r>
        <w:rPr>
          <w:sz w:val="24"/>
        </w:rPr>
        <w:t>závaznou</w:t>
      </w:r>
      <w:r>
        <w:rPr>
          <w:spacing w:val="11"/>
          <w:sz w:val="24"/>
        </w:rPr>
        <w:t xml:space="preserve"> </w:t>
      </w:r>
      <w:r>
        <w:rPr>
          <w:sz w:val="24"/>
        </w:rPr>
        <w:t>vyhláškou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postupuje</w:t>
      </w:r>
      <w:r>
        <w:rPr>
          <w:spacing w:val="10"/>
          <w:sz w:val="24"/>
        </w:rPr>
        <w:t xml:space="preserve"> </w:t>
      </w:r>
      <w:r>
        <w:rPr>
          <w:sz w:val="24"/>
        </w:rPr>
        <w:t>dle</w:t>
      </w:r>
      <w:r>
        <w:rPr>
          <w:spacing w:val="-57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4"/>
          <w:sz w:val="24"/>
        </w:rPr>
        <w:t xml:space="preserve"> </w:t>
      </w:r>
      <w:r>
        <w:rPr>
          <w:sz w:val="24"/>
        </w:rPr>
        <w:t>právních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předpisů.</w:t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</w:rPr>
      </w:pPr>
      <w:r>
        <w:rPr>
          <w:rFonts w:cs="Times New Roman" w:ascii="Times New Roman" w:hAnsi="Times New Roman"/>
          <w:b w:val="false"/>
          <w:bCs/>
          <w:sz w:val="24"/>
        </w:rPr>
        <w:t>2.   Tato</w:t>
      </w:r>
      <w:r>
        <w:rPr>
          <w:rFonts w:cs="Times New Roman" w:ascii="Times New Roman" w:hAnsi="Times New Roman"/>
          <w:b w:val="false"/>
          <w:bCs/>
          <w:spacing w:val="-5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obecně</w:t>
      </w:r>
      <w:r>
        <w:rPr>
          <w:rFonts w:cs="Times New Roman" w:ascii="Times New Roman" w:hAnsi="Times New Roman"/>
          <w:b w:val="false"/>
          <w:bCs/>
          <w:spacing w:val="-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závazná</w:t>
      </w:r>
      <w:r>
        <w:rPr>
          <w:rFonts w:cs="Times New Roman" w:ascii="Times New Roman" w:hAnsi="Times New Roman"/>
          <w:b w:val="false"/>
          <w:bCs/>
          <w:spacing w:val="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vyhláška</w:t>
      </w:r>
      <w:r>
        <w:rPr>
          <w:rFonts w:cs="Times New Roman" w:ascii="Times New Roman" w:hAnsi="Times New Roman"/>
          <w:b w:val="false"/>
          <w:bCs/>
          <w:spacing w:val="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nabývá</w:t>
      </w:r>
      <w:r>
        <w:rPr>
          <w:rFonts w:cs="Times New Roman" w:ascii="Times New Roman" w:hAnsi="Times New Roman"/>
          <w:b w:val="false"/>
          <w:bCs/>
          <w:spacing w:val="-2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účinnosti</w:t>
      </w:r>
      <w:r>
        <w:rPr>
          <w:rFonts w:cs="Times New Roman" w:ascii="Times New Roman" w:hAnsi="Times New Roman"/>
          <w:b w:val="false"/>
          <w:bCs/>
          <w:spacing w:val="-10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patnáctým</w:t>
      </w:r>
      <w:r>
        <w:rPr>
          <w:rFonts w:cs="Times New Roman" w:ascii="Times New Roman" w:hAnsi="Times New Roman"/>
          <w:b w:val="false"/>
          <w:bCs/>
          <w:spacing w:val="-5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dnem</w:t>
      </w:r>
      <w:r>
        <w:rPr>
          <w:rFonts w:cs="Times New Roman" w:ascii="Times New Roman" w:hAnsi="Times New Roman"/>
          <w:b w:val="false"/>
          <w:bCs/>
          <w:spacing w:val="-10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po</w:t>
      </w:r>
      <w:r>
        <w:rPr>
          <w:rFonts w:cs="Times New Roman" w:ascii="Times New Roman" w:hAnsi="Times New Roman"/>
          <w:b w:val="false"/>
          <w:bCs/>
          <w:spacing w:val="3"/>
          <w:sz w:val="24"/>
        </w:rPr>
        <w:t xml:space="preserve"> </w:t>
      </w:r>
      <w:r>
        <w:rPr>
          <w:rFonts w:cs="Times New Roman" w:ascii="Times New Roman" w:hAnsi="Times New Roman"/>
          <w:b w:val="false"/>
          <w:bCs/>
          <w:sz w:val="24"/>
        </w:rPr>
        <w:t>dni</w:t>
      </w:r>
      <w:r>
        <w:rPr>
          <w:rFonts w:cs="Times New Roman" w:ascii="Times New Roman" w:hAnsi="Times New Roman"/>
          <w:b w:val="false"/>
          <w:bCs/>
          <w:spacing w:val="-6"/>
          <w:sz w:val="24"/>
        </w:rPr>
        <w:t xml:space="preserve"> jejího </w:t>
      </w:r>
      <w:r>
        <w:rPr>
          <w:rFonts w:cs="Times New Roman" w:ascii="Times New Roman" w:hAnsi="Times New Roman"/>
          <w:b w:val="false"/>
          <w:bCs/>
          <w:sz w:val="24"/>
        </w:rPr>
        <w:t>vyhlášení</w:t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</w:rPr>
      </w:pPr>
      <w:r>
        <w:rPr>
          <w:rFonts w:cs="Times New Roman" w:ascii="Times New Roman" w:hAnsi="Times New Roman"/>
          <w:b w:val="false"/>
          <w:bCs/>
          <w:sz w:val="24"/>
        </w:rPr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Tlotextu"/>
        <w:ind w:start="115" w:hanging="0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Normal"/>
        <w:rPr>
          <w:sz w:val="24"/>
        </w:rPr>
      </w:pPr>
      <w:r>
        <w:rPr>
          <w:sz w:val="24"/>
        </w:rPr>
        <w:t>..................................................................                 ...............................................................</w:t>
      </w:r>
    </w:p>
    <w:p>
      <w:pPr>
        <w:pStyle w:val="Normal"/>
        <w:rPr/>
      </w:pPr>
      <w:r>
        <w:rPr>
          <w:sz w:val="24"/>
        </w:rPr>
        <w:tab/>
        <w:t>Petr Halada v.r.</w:t>
        <w:tab/>
        <w:tab/>
        <w:tab/>
        <w:tab/>
        <w:tab/>
        <w:t xml:space="preserve">Ing. Josef Vencovský v.r.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 xml:space="preserve">starosta obce                                                                 místostarosta obce </w:t>
      </w:r>
    </w:p>
    <w:p>
      <w:pPr>
        <w:pStyle w:val="Tlotextu"/>
        <w:rPr>
          <w:rFonts w:ascii="Times New Roman" w:hAnsi="Times New Roman" w:cs="Times New Roman"/>
          <w:b w:val="false"/>
          <w:b w:val="false"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sz w:val="24"/>
          <w:szCs w:val="24"/>
        </w:rPr>
      </w:r>
    </w:p>
    <w:p>
      <w:pPr>
        <w:pStyle w:val="Tlotextu"/>
        <w:rPr>
          <w:rFonts w:ascii="Times New Roman" w:hAnsi="Times New Roman" w:cs="Times New Roman"/>
          <w:b w:val="false"/>
          <w:b w:val="false"/>
          <w:bCs/>
          <w:sz w:val="20"/>
          <w:szCs w:val="24"/>
        </w:rPr>
      </w:pPr>
      <w:r>
        <w:rPr>
          <w:rFonts w:cs="Times New Roman" w:ascii="Times New Roman" w:hAnsi="Times New Roman"/>
          <w:b w:val="false"/>
          <w:bCs/>
          <w:sz w:val="20"/>
          <w:szCs w:val="24"/>
        </w:rPr>
      </w:r>
    </w:p>
    <w:p>
      <w:pPr>
        <w:pStyle w:val="Tlotextu"/>
        <w:spacing w:before="6" w:after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</w:r>
    </w:p>
    <w:p>
      <w:pPr>
        <w:pStyle w:val="Tlotextu"/>
        <w:spacing w:before="6" w:after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</w:r>
    </w:p>
    <w:p>
      <w:pPr>
        <w:pStyle w:val="Tlotextu"/>
        <w:spacing w:before="6" w:after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</w:r>
    </w:p>
    <w:p>
      <w:pPr>
        <w:pStyle w:val="Tlotextu"/>
        <w:spacing w:before="6" w:after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</w:r>
    </w:p>
    <w:p>
      <w:pPr>
        <w:pStyle w:val="Tlotextu"/>
        <w:spacing w:before="6" w:after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30070" cy="6985"/>
                <wp:effectExtent l="0" t="0" r="0" b="0"/>
                <wp:wrapTopAndBottom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70.8pt;margin-top:13.2pt;width:144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72" w:after="0"/>
        <w:ind w:start="116" w:hanging="0"/>
        <w:rPr/>
      </w:pPr>
      <w:r>
        <w:rPr>
          <w:position w:val="6"/>
          <w:sz w:val="12"/>
        </w:rPr>
        <w:t>1)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34</w:t>
      </w:r>
      <w:r>
        <w:rPr>
          <w:spacing w:val="-6"/>
          <w:sz w:val="18"/>
        </w:rPr>
        <w:t xml:space="preserve"> </w:t>
      </w:r>
      <w:r>
        <w:rPr>
          <w:sz w:val="18"/>
        </w:rPr>
        <w:t>zákona č.</w:t>
      </w:r>
      <w:r>
        <w:rPr>
          <w:spacing w:val="-4"/>
          <w:sz w:val="18"/>
        </w:rPr>
        <w:t xml:space="preserve"> </w:t>
      </w:r>
      <w:r>
        <w:rPr>
          <w:sz w:val="18"/>
        </w:rPr>
        <w:t>128/2000</w:t>
      </w:r>
      <w:r>
        <w:rPr>
          <w:spacing w:val="-5"/>
          <w:sz w:val="18"/>
        </w:rPr>
        <w:t xml:space="preserve"> </w:t>
      </w:r>
      <w:r>
        <w:rPr>
          <w:sz w:val="18"/>
        </w:rPr>
        <w:t>Sb.,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obcích</w:t>
      </w:r>
      <w:r>
        <w:rPr>
          <w:spacing w:val="-1"/>
          <w:sz w:val="18"/>
        </w:rPr>
        <w:t xml:space="preserve"> </w:t>
      </w:r>
      <w:r>
        <w:rPr>
          <w:sz w:val="18"/>
        </w:rPr>
        <w:t>(obecní</w:t>
      </w:r>
      <w:r>
        <w:rPr>
          <w:spacing w:val="-4"/>
          <w:sz w:val="18"/>
        </w:rPr>
        <w:t xml:space="preserve"> </w:t>
      </w:r>
      <w:r>
        <w:rPr>
          <w:sz w:val="18"/>
        </w:rPr>
        <w:t>zřízení),</w:t>
      </w:r>
      <w:r>
        <w:rPr>
          <w:spacing w:val="-3"/>
          <w:sz w:val="18"/>
        </w:rPr>
        <w:t xml:space="preserve"> </w:t>
      </w:r>
      <w:r>
        <w:rPr>
          <w:sz w:val="18"/>
        </w:rPr>
        <w:t>ve znění</w:t>
      </w:r>
      <w:r>
        <w:rPr>
          <w:spacing w:val="-4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1"/>
          <w:sz w:val="18"/>
        </w:rPr>
        <w:t xml:space="preserve"> </w:t>
      </w:r>
      <w:r>
        <w:rPr>
          <w:sz w:val="18"/>
        </w:rPr>
        <w:t>předpisů.</w:t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position w:val="6"/>
          <w:sz w:val="12"/>
        </w:rPr>
        <w:t>2)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Fyzickou</w:t>
      </w:r>
      <w:r>
        <w:rPr>
          <w:spacing w:val="-2"/>
          <w:sz w:val="18"/>
        </w:rPr>
        <w:t xml:space="preserve"> </w:t>
      </w:r>
      <w:r>
        <w:rPr>
          <w:sz w:val="18"/>
        </w:rPr>
        <w:t>osobou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rozumí</w:t>
      </w:r>
      <w:r>
        <w:rPr>
          <w:spacing w:val="-1"/>
          <w:sz w:val="18"/>
        </w:rPr>
        <w:t xml:space="preserve"> </w:t>
      </w:r>
      <w:r>
        <w:rPr>
          <w:sz w:val="18"/>
        </w:rPr>
        <w:t>např.</w:t>
      </w:r>
      <w:r>
        <w:rPr>
          <w:spacing w:val="-4"/>
          <w:sz w:val="18"/>
        </w:rPr>
        <w:t xml:space="preserve"> </w:t>
      </w:r>
      <w:r>
        <w:rPr>
          <w:sz w:val="18"/>
        </w:rPr>
        <w:t>chovatel</w:t>
      </w:r>
      <w:r>
        <w:rPr>
          <w:spacing w:val="-4"/>
          <w:sz w:val="18"/>
        </w:rPr>
        <w:t xml:space="preserve"> </w:t>
      </w:r>
      <w:r>
        <w:rPr>
          <w:sz w:val="18"/>
        </w:rPr>
        <w:t>psa,</w:t>
      </w:r>
      <w:r>
        <w:rPr>
          <w:spacing w:val="-4"/>
          <w:sz w:val="18"/>
        </w:rPr>
        <w:t xml:space="preserve"> </w:t>
      </w:r>
      <w:r>
        <w:rPr>
          <w:sz w:val="18"/>
        </w:rPr>
        <w:t>jeho</w:t>
      </w:r>
      <w:r>
        <w:rPr>
          <w:spacing w:val="-6"/>
          <w:sz w:val="18"/>
        </w:rPr>
        <w:t xml:space="preserve"> </w:t>
      </w:r>
      <w:r>
        <w:rPr>
          <w:sz w:val="18"/>
        </w:rPr>
        <w:t>vlastník</w:t>
      </w:r>
      <w:r>
        <w:rPr>
          <w:spacing w:val="-6"/>
          <w:sz w:val="18"/>
        </w:rPr>
        <w:t xml:space="preserve"> </w:t>
      </w:r>
      <w:r>
        <w:rPr>
          <w:sz w:val="18"/>
        </w:rPr>
        <w:t>či doprovázející</w:t>
      </w:r>
      <w:r>
        <w:rPr>
          <w:spacing w:val="-1"/>
          <w:sz w:val="18"/>
        </w:rPr>
        <w:t xml:space="preserve"> </w:t>
      </w:r>
      <w:r>
        <w:rPr>
          <w:sz w:val="18"/>
        </w:rPr>
        <w:t>osoba</w:t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start="116" w:hanging="0"/>
        <w:rPr>
          <w:sz w:val="18"/>
        </w:rPr>
      </w:pPr>
      <w:r>
        <w:rPr>
          <w:sz w:val="18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Zkladntext31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w="11906" w:h="16838"/>
      <w:pgMar w:left="1300" w:right="1300" w:gutter="0" w:header="708" w:top="132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lbertus Extra Bold">
    <w:altName w:val="Calibri"/>
    <w:charset w:val="00" w:characterSet="windows-1252"/>
    <w:family w:val="swiss"/>
    <w:pitch w:val="variable"/>
  </w:font>
  <w:font w:name="Monotype Sorts">
    <w:charset w:val="02"/>
    <w:family w:val="auto"/>
    <w:pitch w:val="variable"/>
  </w:font>
  <w:font w:name="Andale Mono">
    <w:altName w:val="Calibri"/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Nadpis3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Nadpis4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Nadpis5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Nadpis6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Nadpis7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sz w:val="24"/>
        <w:i w:val="false"/>
        <w:b w:val="false"/>
        <w:szCs w:val="24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71" w:hanging="356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62" w:hanging="356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4" w:hanging="356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27" w:hanging="356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09" w:hanging="356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92" w:hanging="356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74" w:hanging="356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56" w:hanging="356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471" w:hanging="356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37" w:hanging="395"/>
      </w:pPr>
      <w:rPr>
        <w:sz w:val="24"/>
        <w:spacing w:val="-1"/>
        <w:szCs w:val="24"/>
        <w:w w:val="99"/>
        <w:rFonts w:ascii="Times New Roman" w:hAnsi="Times New Roman" w:eastAsia="Times New Roman" w:cs="Times New Roman"/>
        <w:lang w:val="cs-CZ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69" w:hanging="39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798" w:hanging="39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728" w:hanging="39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57" w:hanging="39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86" w:hanging="39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516" w:hanging="39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45" w:hanging="395"/>
      </w:pPr>
      <w:rPr>
        <w:rFonts w:ascii="Symbol" w:hAnsi="Symbol" w:cs="Symbol" w:hint="default"/>
        <w:lang w:val="cs-CZ" w:eastAsia="en-US" w:bidi="ar-SA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471" w:hanging="356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62" w:hanging="356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4" w:hanging="356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27" w:hanging="356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09" w:hanging="356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92" w:hanging="356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74" w:hanging="356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56" w:hanging="356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39" w:hanging="356"/>
      </w:pPr>
      <w:rPr>
        <w:rFonts w:ascii="Symbol" w:hAnsi="Symbol" w:cs="Symbol"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ind w:start="0" w:end="0" w:firstLine="426"/>
      <w:jc w:val="both"/>
      <w:outlineLvl w:val="0"/>
    </w:pPr>
    <w:rPr>
      <w:b/>
      <w:lang w:val="en-US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ind w:start="0" w:end="0" w:firstLine="426"/>
      <w:outlineLvl w:val="1"/>
    </w:pPr>
    <w:rPr>
      <w:sz w:val="28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36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96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lbertus Extra Bold;Calibri" w:hAnsi="Albertus Extra Bold;Calibri" w:cs="Albertus Extra Bold;Calibri"/>
      <w:sz w:val="144"/>
    </w:rPr>
  </w:style>
  <w:style w:type="paragraph" w:styleId="Nadpis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lbertus Extra Bold;Calibri" w:hAnsi="Albertus Extra Bold;Calibri" w:cs="Albertus Extra Bold;Calibri"/>
      <w:sz w:val="5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color w:val="auto"/>
      <w:sz w:val="24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w w:val="100"/>
      <w:sz w:val="24"/>
      <w:szCs w:val="24"/>
      <w:lang w:val="cs-CZ" w:eastAsia="en-US" w:bidi="ar-SA"/>
    </w:rPr>
  </w:style>
  <w:style w:type="character" w:styleId="WW8Num3z1">
    <w:name w:val="WW8Num3z1"/>
    <w:qFormat/>
    <w:rPr>
      <w:rFonts w:ascii="Symbol" w:hAnsi="Symbol" w:cs="Symbol"/>
      <w:lang w:val="cs-CZ" w:eastAsia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w w:val="100"/>
      <w:sz w:val="24"/>
      <w:szCs w:val="24"/>
      <w:lang w:val="cs-CZ" w:eastAsia="en-US" w:bidi="ar-SA"/>
    </w:rPr>
  </w:style>
  <w:style w:type="character" w:styleId="WW8Num4z1">
    <w:name w:val="WW8Num4z1"/>
    <w:qFormat/>
    <w:rPr>
      <w:rFonts w:ascii="Times New Roman" w:hAnsi="Times New Roman" w:eastAsia="Times New Roman" w:cs="Times New Roman"/>
      <w:spacing w:val="-1"/>
      <w:w w:val="99"/>
      <w:sz w:val="24"/>
      <w:szCs w:val="24"/>
      <w:lang w:val="cs-CZ" w:eastAsia="en-US" w:bidi="ar-SA"/>
    </w:rPr>
  </w:style>
  <w:style w:type="character" w:styleId="WW8Num4z2">
    <w:name w:val="WW8Num4z2"/>
    <w:qFormat/>
    <w:rPr>
      <w:rFonts w:ascii="Symbol" w:hAnsi="Symbol" w:cs="Symbol"/>
      <w:lang w:val="cs-CZ" w:eastAsia="en-US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w w:val="100"/>
      <w:sz w:val="24"/>
      <w:szCs w:val="24"/>
      <w:lang w:val="cs-CZ" w:eastAsia="en-US" w:bidi="ar-SA"/>
    </w:rPr>
  </w:style>
  <w:style w:type="character" w:styleId="WW8Num5z1">
    <w:name w:val="WW8Num5z1"/>
    <w:qFormat/>
    <w:rPr>
      <w:rFonts w:ascii="Symbol" w:hAnsi="Symbol" w:cs="Symbol"/>
      <w:lang w:val="cs-CZ" w:eastAsia="en-US" w:bidi="ar-SA"/>
    </w:rPr>
  </w:style>
  <w:style w:type="character" w:styleId="Standardnpsmoodstavce">
    <w:name w:val="Standardní písmo odstavce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6z0">
    <w:name w:val="WW8Num6z0"/>
    <w:qFormat/>
    <w:rPr>
      <w:rFonts w:ascii="Monotype Sorts" w:hAnsi="Monotype Sorts" w:cs="Curlz MT"/>
    </w:rPr>
  </w:style>
  <w:style w:type="character" w:styleId="WW8Num7z0">
    <w:name w:val="WW8Num7z0"/>
    <w:qFormat/>
    <w:rPr>
      <w:rFonts w:ascii="Monotype Sorts" w:hAnsi="Monotype Sorts" w:cs="Curlz MT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andardnpsmoodstavce1">
    <w:name w:val="Standardní písmo odstavce1"/>
    <w:qFormat/>
    <w:rPr/>
  </w:style>
  <w:style w:type="character" w:styleId="Internetovodkaz">
    <w:name w:val="Internetový odkaz"/>
    <w:rPr>
      <w:color w:val="0563C1"/>
      <w:u w:val="single"/>
    </w:rPr>
  </w:style>
  <w:style w:type="character" w:styleId="Nevyeenzmnka">
    <w:name w:val="Nevyřešená zmínka"/>
    <w:qFormat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jc w:val="center"/>
    </w:pPr>
    <w:rPr>
      <w:b/>
    </w:rPr>
  </w:style>
  <w:style w:type="paragraph" w:styleId="Tlotextu">
    <w:name w:val="Body Text"/>
    <w:basedOn w:val="Normal"/>
    <w:pPr>
      <w:tabs>
        <w:tab w:val="clear" w:pos="709"/>
        <w:tab w:val="center" w:pos="0" w:leader="none"/>
        <w:tab w:val="center" w:pos="7230" w:leader="none"/>
      </w:tabs>
      <w:jc w:val="both"/>
    </w:pPr>
    <w:rPr>
      <w:rFonts w:ascii="Andale Mono;Calibri" w:hAnsi="Andale Mono;Calibri" w:cs="Andale Mono;Calibri"/>
      <w:b/>
      <w:sz w:val="28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bidi="zxx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Odsazentlatextu">
    <w:name w:val="Body Text Indent"/>
    <w:basedOn w:val="Normal"/>
    <w:pPr>
      <w:tabs>
        <w:tab w:val="clear" w:pos="709"/>
        <w:tab w:val="center" w:pos="284" w:leader="none"/>
        <w:tab w:val="center" w:pos="7230" w:leader="none"/>
      </w:tabs>
      <w:ind w:start="993" w:end="0" w:hanging="993"/>
      <w:jc w:val="both"/>
    </w:pPr>
    <w:rPr>
      <w:rFonts w:ascii="Andale Mono;Calibri" w:hAnsi="Andale Mono;Calibri" w:cs="Andale Mono;Calibri"/>
      <w:b/>
    </w:rPr>
  </w:style>
  <w:style w:type="paragraph" w:styleId="Zkladntext21">
    <w:name w:val="Základní text 21"/>
    <w:basedOn w:val="Normal"/>
    <w:qFormat/>
    <w:pPr>
      <w:jc w:val="center"/>
    </w:pPr>
    <w:rPr>
      <w:b/>
      <w:bCs/>
      <w:sz w:val="28"/>
    </w:rPr>
  </w:style>
  <w:style w:type="paragraph" w:styleId="Zkladntext31">
    <w:name w:val="Základní text 31"/>
    <w:basedOn w:val="Normal"/>
    <w:qFormat/>
    <w:pPr>
      <w:tabs>
        <w:tab w:val="clear" w:pos="709"/>
        <w:tab w:val="center" w:pos="0" w:leader="none"/>
        <w:tab w:val="center" w:pos="7230" w:leader="none"/>
      </w:tabs>
      <w:jc w:val="both"/>
    </w:pPr>
    <w:rPr>
      <w:sz w:val="36"/>
    </w:rPr>
  </w:style>
  <w:style w:type="paragraph" w:styleId="NormlnIMP">
    <w:name w:val="Normální_IMP"/>
    <w:basedOn w:val="Normal"/>
    <w:qFormat/>
    <w:pPr>
      <w:widowControl/>
      <w:suppressAutoHyphens w:val="true"/>
      <w:overflowPunct w:val="true"/>
      <w:spacing w:lineRule="auto" w:line="228"/>
      <w:jc w:val="both"/>
      <w:textAlignment w:val="baseline"/>
    </w:pPr>
    <w:rPr>
      <w:sz w:val="24"/>
      <w:szCs w:val="20"/>
    </w:rPr>
  </w:style>
  <w:style w:type="paragraph" w:styleId="ListParagraph">
    <w:name w:val="List Paragraph"/>
    <w:basedOn w:val="Normal"/>
    <w:qFormat/>
    <w:pPr>
      <w:spacing w:before="0" w:after="0"/>
      <w:ind w:start="720" w:end="0" w:hanging="0"/>
      <w:contextualSpacing/>
    </w:pPr>
    <w:rPr/>
  </w:style>
  <w:style w:type="paragraph" w:styleId="Odstavecseseznamem">
    <w:name w:val="Odstavec se seznamem"/>
    <w:basedOn w:val="Normal"/>
    <w:qFormat/>
    <w:pPr>
      <w:ind w:start="708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LibreOffice/7.2.5.2$Windows_X86_64 LibreOffice_project/499f9727c189e6ef3471021d6132d4c694f357e5</Application>
  <AppVersion>15.0000</AppVersion>
  <Pages>4</Pages>
  <Words>480</Words>
  <Characters>2778</Characters>
  <CharactersWithSpaces>3351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2000-04-19T15:24:00Z</dcterms:created>
  <dc:creator>Obecní úřad</dc:creator>
  <dc:description/>
  <cp:keywords> </cp:keywords>
  <dc:language>cs-CZ</dc:language>
  <cp:lastModifiedBy>matrika matrika</cp:lastModifiedBy>
  <cp:lastPrinted>2005-06-08T06:31:00Z</cp:lastPrinted>
  <dcterms:modified xsi:type="dcterms:W3CDTF">2024-11-15T10:28:00Z</dcterms:modified>
  <cp:revision>4</cp:revision>
  <dc:subject/>
  <dc:title>Obecně závazná vyhláška obce Kamýk nad Vltavou</dc:title>
</cp:coreProperties>
</file>