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EDF4" w14:textId="77777777" w:rsidR="00D922CF" w:rsidRDefault="00D922CF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OBEC Suchá Loz</w:t>
      </w:r>
    </w:p>
    <w:p w14:paraId="213E6C72" w14:textId="77777777" w:rsidR="00D922CF" w:rsidRDefault="00D922CF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Zastupitelstvo obce Suchá Loz</w:t>
      </w:r>
    </w:p>
    <w:p w14:paraId="72D30620" w14:textId="77777777" w:rsidR="00D922CF" w:rsidRDefault="00D922CF" w:rsidP="004253E6">
      <w:pPr>
        <w:spacing w:line="276" w:lineRule="auto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</w:rPr>
        <w:t>O</w:t>
      </w:r>
      <w:r w:rsidR="001377B2">
        <w:rPr>
          <w:rFonts w:ascii="Calibri" w:hAnsi="Calibri"/>
          <w:b/>
        </w:rPr>
        <w:t xml:space="preserve">becně závazná vyhláška obce </w:t>
      </w:r>
      <w:r w:rsidR="004253E6">
        <w:rPr>
          <w:rFonts w:ascii="Calibri" w:hAnsi="Calibri"/>
          <w:b/>
        </w:rPr>
        <w:t>Suchá Loz</w:t>
      </w:r>
    </w:p>
    <w:p w14:paraId="249EDE5E" w14:textId="77777777" w:rsidR="00D922CF" w:rsidRDefault="00D922CF">
      <w:pPr>
        <w:pStyle w:val="NormlnIMP"/>
        <w:spacing w:line="240" w:lineRule="auto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Cs w:val="24"/>
        </w:rPr>
        <w:t xml:space="preserve">o stanovení obecního systému odpadového hospodářství </w:t>
      </w:r>
    </w:p>
    <w:p w14:paraId="7DC58B32" w14:textId="77777777" w:rsidR="00D922CF" w:rsidRPr="00C2044C" w:rsidRDefault="00D922CF">
      <w:pPr>
        <w:jc w:val="both"/>
        <w:rPr>
          <w:rFonts w:ascii="Calibri" w:hAnsi="Calibri"/>
        </w:rPr>
      </w:pPr>
    </w:p>
    <w:p w14:paraId="1E79EF35" w14:textId="0F17BDA0" w:rsidR="00D922CF" w:rsidRPr="00C2044C" w:rsidRDefault="00D922CF" w:rsidP="00DF0E85">
      <w:pPr>
        <w:pStyle w:val="Zkladntextodsazen21"/>
        <w:ind w:left="0" w:firstLine="0"/>
        <w:rPr>
          <w:rFonts w:ascii="Calibri" w:hAnsi="Calibri"/>
          <w:b/>
        </w:rPr>
      </w:pPr>
      <w:r w:rsidRPr="00C2044C">
        <w:rPr>
          <w:rFonts w:ascii="Calibri" w:hAnsi="Calibri"/>
          <w:szCs w:val="24"/>
        </w:rPr>
        <w:t>Zastupitelstvo obce Suc</w:t>
      </w:r>
      <w:r w:rsidR="00C508C2">
        <w:rPr>
          <w:rFonts w:ascii="Calibri" w:hAnsi="Calibri"/>
          <w:szCs w:val="24"/>
        </w:rPr>
        <w:t>há</w:t>
      </w:r>
      <w:r w:rsidR="00966FC9">
        <w:rPr>
          <w:rFonts w:ascii="Calibri" w:hAnsi="Calibri"/>
          <w:szCs w:val="24"/>
        </w:rPr>
        <w:t xml:space="preserve"> Loz se na svém zasedání dne 12. 12. 2025 usnesením č. 6/2025</w:t>
      </w:r>
      <w:r w:rsidRPr="00C2044C">
        <w:rPr>
          <w:rFonts w:ascii="Calibri" w:hAnsi="Calibri"/>
          <w:szCs w:val="24"/>
        </w:rPr>
        <w:t xml:space="preserve"> usneslo vydat na základě § 59 odst. 4 zákona č. 541/2020 Sb., o odpadech</w:t>
      </w:r>
      <w:r w:rsidR="00C2044C" w:rsidRPr="00C2044C">
        <w:rPr>
          <w:rFonts w:ascii="Calibri" w:hAnsi="Calibri"/>
          <w:szCs w:val="24"/>
        </w:rPr>
        <w:t>,</w:t>
      </w:r>
      <w:r w:rsidR="00D15792" w:rsidRPr="00C2044C">
        <w:rPr>
          <w:rFonts w:ascii="Calibri" w:hAnsi="Calibri"/>
          <w:szCs w:val="24"/>
        </w:rPr>
        <w:t xml:space="preserve"> ve znění pozdějších předpisů</w:t>
      </w:r>
      <w:r w:rsidR="00C2044C" w:rsidRPr="00C2044C">
        <w:rPr>
          <w:rFonts w:ascii="Calibri" w:hAnsi="Calibri"/>
          <w:szCs w:val="24"/>
        </w:rPr>
        <w:t xml:space="preserve"> </w:t>
      </w:r>
      <w:r w:rsidR="00D15792" w:rsidRPr="00C2044C">
        <w:rPr>
          <w:rFonts w:ascii="Calibri" w:hAnsi="Calibri"/>
          <w:szCs w:val="24"/>
        </w:rPr>
        <w:t xml:space="preserve">(dále jen „zákon </w:t>
      </w:r>
      <w:r w:rsidRPr="00C2044C">
        <w:rPr>
          <w:rFonts w:ascii="Calibri" w:hAnsi="Calibri"/>
          <w:szCs w:val="24"/>
        </w:rPr>
        <w:t>o odpadech“), a v souladu s § 10 písm. d) a § 84 odst. 2 pí</w:t>
      </w:r>
      <w:r w:rsidR="00D15792" w:rsidRPr="00C2044C">
        <w:rPr>
          <w:rFonts w:ascii="Calibri" w:hAnsi="Calibri"/>
          <w:szCs w:val="24"/>
        </w:rPr>
        <w:t xml:space="preserve">sm. h) zákona č. 128/2000 Sb., </w:t>
      </w:r>
      <w:r w:rsidRPr="00C2044C">
        <w:rPr>
          <w:rFonts w:ascii="Calibri" w:hAnsi="Calibri"/>
          <w:szCs w:val="24"/>
        </w:rPr>
        <w:t>o obcích (obecní zřízení), ve znění pozdějších předpisů, tuto obecně závaznou vyhlášku (dále jen „vyhláška“):</w:t>
      </w:r>
    </w:p>
    <w:p w14:paraId="46DA896A" w14:textId="77777777" w:rsidR="00D922CF" w:rsidRPr="00C2044C" w:rsidRDefault="00D922CF">
      <w:pPr>
        <w:jc w:val="center"/>
        <w:rPr>
          <w:rFonts w:ascii="Calibri" w:hAnsi="Calibri"/>
          <w:b/>
        </w:rPr>
      </w:pPr>
    </w:p>
    <w:p w14:paraId="48D67416" w14:textId="77777777" w:rsidR="00D922CF" w:rsidRPr="00C2044C" w:rsidRDefault="00D922CF">
      <w:pPr>
        <w:jc w:val="center"/>
        <w:rPr>
          <w:rFonts w:ascii="Calibri" w:hAnsi="Calibri"/>
          <w:b/>
          <w:bCs/>
        </w:rPr>
      </w:pPr>
      <w:r w:rsidRPr="00C2044C">
        <w:rPr>
          <w:rFonts w:ascii="Calibri" w:hAnsi="Calibri"/>
          <w:b/>
        </w:rPr>
        <w:t>Čl. 1</w:t>
      </w:r>
    </w:p>
    <w:p w14:paraId="66303BE4" w14:textId="77777777" w:rsidR="00D922CF" w:rsidRPr="00C2044C" w:rsidRDefault="00D922CF">
      <w:pPr>
        <w:pStyle w:val="Nadpis2"/>
        <w:jc w:val="center"/>
        <w:rPr>
          <w:rFonts w:ascii="Calibri" w:hAnsi="Calibri"/>
        </w:rPr>
      </w:pPr>
      <w:r w:rsidRPr="00C2044C">
        <w:rPr>
          <w:rFonts w:ascii="Calibri" w:hAnsi="Calibri"/>
          <w:b/>
          <w:bCs/>
          <w:szCs w:val="24"/>
          <w:u w:val="none"/>
        </w:rPr>
        <w:t>Úvodní ustanovení</w:t>
      </w:r>
    </w:p>
    <w:p w14:paraId="63769A1B" w14:textId="77777777" w:rsidR="00D922CF" w:rsidRPr="00C2044C" w:rsidRDefault="00D922CF">
      <w:pPr>
        <w:tabs>
          <w:tab w:val="left" w:pos="567"/>
        </w:tabs>
        <w:jc w:val="both"/>
        <w:rPr>
          <w:rFonts w:ascii="Calibri" w:hAnsi="Calibri"/>
        </w:rPr>
      </w:pPr>
    </w:p>
    <w:p w14:paraId="5802D673" w14:textId="77777777" w:rsidR="00D922CF" w:rsidRPr="00DF0E85" w:rsidRDefault="00D922CF" w:rsidP="00DF0E85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Calibri" w:hAnsi="Calibri"/>
        </w:rPr>
      </w:pPr>
      <w:r w:rsidRPr="00C2044C">
        <w:rPr>
          <w:rFonts w:ascii="Calibri" w:hAnsi="Calibri"/>
        </w:rPr>
        <w:t>Tato vyhláška stanovuje obecní systém odpadového hospodářství na území obce Suchá Loz.</w:t>
      </w:r>
      <w:r w:rsidRPr="00C2044C">
        <w:rPr>
          <w:rFonts w:ascii="Calibri" w:hAnsi="Calibri"/>
        </w:rPr>
        <w:br/>
      </w:r>
    </w:p>
    <w:p w14:paraId="7FE9CF0B" w14:textId="77777777" w:rsidR="00D922CF" w:rsidRPr="00C2044C" w:rsidRDefault="00D922C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Calibri" w:hAnsi="Calibri"/>
        </w:rPr>
      </w:pPr>
      <w:r w:rsidRPr="00C2044C">
        <w:rPr>
          <w:rFonts w:ascii="Calibri" w:hAnsi="Calibri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C2044C">
        <w:rPr>
          <w:rStyle w:val="Znakypropoznmkupodarou"/>
          <w:rFonts w:ascii="Calibri" w:hAnsi="Calibri"/>
        </w:rPr>
        <w:footnoteReference w:id="1"/>
      </w:r>
      <w:r w:rsidRPr="00C2044C">
        <w:rPr>
          <w:rFonts w:ascii="Calibri" w:hAnsi="Calibri"/>
        </w:rPr>
        <w:t>.</w:t>
      </w:r>
    </w:p>
    <w:p w14:paraId="47B8CDF6" w14:textId="77777777" w:rsidR="00D922CF" w:rsidRPr="00C2044C" w:rsidRDefault="00D922CF">
      <w:pPr>
        <w:tabs>
          <w:tab w:val="left" w:pos="567"/>
        </w:tabs>
        <w:autoSpaceDE w:val="0"/>
        <w:jc w:val="both"/>
        <w:rPr>
          <w:rFonts w:ascii="Calibri" w:hAnsi="Calibri"/>
        </w:rPr>
      </w:pPr>
    </w:p>
    <w:p w14:paraId="17C21EAD" w14:textId="77777777" w:rsidR="00D922CF" w:rsidRPr="00C2044C" w:rsidRDefault="00D922C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Calibri" w:hAnsi="Calibri"/>
        </w:rPr>
      </w:pPr>
      <w:r w:rsidRPr="00C2044C">
        <w:rPr>
          <w:rFonts w:ascii="Calibri" w:hAnsi="Calibri"/>
        </w:rPr>
        <w:t xml:space="preserve">  V okamžiku, kdy osoba zapojená do obecního systému odloží movitou věc nebo odpad, </w:t>
      </w:r>
      <w:r w:rsidRPr="00C2044C">
        <w:rPr>
          <w:rFonts w:ascii="Calibri" w:hAnsi="Calibri"/>
        </w:rPr>
        <w:br/>
        <w:t>s výjimkou výrobků s ukončenou životností, na místě obcí k tomuto účelu určeném, stává se obec vlastníkem této movité věci nebo odpadu</w:t>
      </w:r>
      <w:r w:rsidRPr="00C2044C">
        <w:rPr>
          <w:rStyle w:val="Znakypropoznmkupodarou"/>
          <w:rFonts w:ascii="Calibri" w:hAnsi="Calibri"/>
        </w:rPr>
        <w:footnoteReference w:id="2"/>
      </w:r>
      <w:r w:rsidRPr="00C2044C">
        <w:rPr>
          <w:rFonts w:ascii="Calibri" w:hAnsi="Calibri"/>
        </w:rPr>
        <w:t xml:space="preserve">. </w:t>
      </w:r>
    </w:p>
    <w:p w14:paraId="0D1F9131" w14:textId="77777777" w:rsidR="00D922CF" w:rsidRPr="00C2044C" w:rsidRDefault="00D922CF">
      <w:pPr>
        <w:tabs>
          <w:tab w:val="left" w:pos="-142"/>
        </w:tabs>
        <w:autoSpaceDE w:val="0"/>
        <w:jc w:val="both"/>
        <w:rPr>
          <w:rFonts w:ascii="Calibri" w:hAnsi="Calibri"/>
        </w:rPr>
      </w:pPr>
    </w:p>
    <w:p w14:paraId="0F11BD13" w14:textId="77777777" w:rsidR="00D922CF" w:rsidRPr="007372C3" w:rsidRDefault="00D922C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Calibri" w:hAnsi="Calibri"/>
        </w:rPr>
      </w:pPr>
      <w:r w:rsidRPr="007372C3">
        <w:rPr>
          <w:rFonts w:ascii="Calibri" w:hAnsi="Calibri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8F4530" w14:textId="77777777" w:rsidR="00D922CF" w:rsidRPr="00C2044C" w:rsidRDefault="00D922CF">
      <w:pPr>
        <w:jc w:val="center"/>
        <w:rPr>
          <w:rFonts w:ascii="Calibri" w:hAnsi="Calibri"/>
          <w:b/>
        </w:rPr>
      </w:pPr>
    </w:p>
    <w:p w14:paraId="315E20A0" w14:textId="77777777" w:rsidR="00D922CF" w:rsidRPr="00C2044C" w:rsidRDefault="00D922CF">
      <w:pPr>
        <w:jc w:val="center"/>
        <w:rPr>
          <w:rFonts w:ascii="Calibri" w:hAnsi="Calibri"/>
          <w:b/>
        </w:rPr>
      </w:pPr>
      <w:r w:rsidRPr="00C2044C">
        <w:rPr>
          <w:rFonts w:ascii="Calibri" w:hAnsi="Calibri"/>
          <w:b/>
        </w:rPr>
        <w:t>Čl. 2</w:t>
      </w:r>
    </w:p>
    <w:p w14:paraId="031659F8" w14:textId="77777777" w:rsidR="00D922CF" w:rsidRPr="00C2044C" w:rsidRDefault="00D922CF">
      <w:pPr>
        <w:jc w:val="center"/>
        <w:rPr>
          <w:rFonts w:ascii="Calibri" w:hAnsi="Calibri"/>
        </w:rPr>
      </w:pPr>
      <w:r w:rsidRPr="00C2044C">
        <w:rPr>
          <w:rFonts w:ascii="Calibri" w:hAnsi="Calibri"/>
          <w:b/>
        </w:rPr>
        <w:t xml:space="preserve">Oddělené soustřeďování komunálního odpadu </w:t>
      </w:r>
    </w:p>
    <w:p w14:paraId="0B862948" w14:textId="77777777" w:rsidR="00D922CF" w:rsidRPr="00C2044C" w:rsidRDefault="00D922CF">
      <w:pPr>
        <w:jc w:val="center"/>
        <w:rPr>
          <w:rFonts w:ascii="Calibri" w:hAnsi="Calibri"/>
        </w:rPr>
      </w:pPr>
    </w:p>
    <w:p w14:paraId="34EA6CC0" w14:textId="77777777" w:rsidR="00D922CF" w:rsidRPr="00C2044C" w:rsidRDefault="00D922CF" w:rsidP="00C8413C">
      <w:pPr>
        <w:numPr>
          <w:ilvl w:val="0"/>
          <w:numId w:val="4"/>
        </w:numPr>
        <w:jc w:val="both"/>
        <w:rPr>
          <w:rFonts w:ascii="Calibri" w:hAnsi="Calibri"/>
          <w:i/>
          <w:iCs/>
        </w:rPr>
      </w:pPr>
      <w:r w:rsidRPr="00C2044C">
        <w:rPr>
          <w:rFonts w:ascii="Calibri" w:hAnsi="Calibri"/>
        </w:rPr>
        <w:t>Osoby předávající komunální odpad na místa určená obcí jsou povinny odděleně soustřeďovat následující složky:</w:t>
      </w:r>
    </w:p>
    <w:p w14:paraId="205AD80F" w14:textId="77777777" w:rsidR="00D922CF" w:rsidRPr="00C2044C" w:rsidRDefault="00D922CF" w:rsidP="00C8413C">
      <w:pPr>
        <w:rPr>
          <w:rFonts w:ascii="Calibri" w:hAnsi="Calibri"/>
          <w:i/>
          <w:iCs/>
        </w:rPr>
      </w:pPr>
    </w:p>
    <w:p w14:paraId="581F8BA1" w14:textId="5DCDFB5B" w:rsidR="00D922CF" w:rsidRPr="00C2044C" w:rsidRDefault="008E5A5D" w:rsidP="00C8413C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 xml:space="preserve">Biologické </w:t>
      </w:r>
      <w:proofErr w:type="gramStart"/>
      <w:r>
        <w:rPr>
          <w:rFonts w:cs="Times New Roman"/>
          <w:bCs/>
          <w:i/>
          <w:sz w:val="24"/>
          <w:szCs w:val="24"/>
        </w:rPr>
        <w:t>odpady - rozložitelné</w:t>
      </w:r>
      <w:proofErr w:type="gramEnd"/>
      <w:r>
        <w:rPr>
          <w:rFonts w:cs="Times New Roman"/>
          <w:bCs/>
          <w:i/>
          <w:sz w:val="24"/>
          <w:szCs w:val="24"/>
        </w:rPr>
        <w:t xml:space="preserve"> i nerozložitelné</w:t>
      </w:r>
    </w:p>
    <w:p w14:paraId="4D3C8F51" w14:textId="77777777" w:rsidR="00D922CF" w:rsidRPr="00C2044C" w:rsidRDefault="00D922CF" w:rsidP="00C8413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 w:rsidRPr="00C2044C">
        <w:rPr>
          <w:rFonts w:cs="Times New Roman"/>
          <w:bCs/>
          <w:i/>
          <w:sz w:val="24"/>
          <w:szCs w:val="24"/>
        </w:rPr>
        <w:t>Papír,</w:t>
      </w:r>
    </w:p>
    <w:p w14:paraId="27530745" w14:textId="77777777" w:rsidR="00D922CF" w:rsidRPr="00C2044C" w:rsidRDefault="00C2044C" w:rsidP="00C8413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 w:rsidRPr="00C2044C">
        <w:rPr>
          <w:rFonts w:cs="Times New Roman"/>
          <w:bCs/>
          <w:i/>
          <w:sz w:val="24"/>
          <w:szCs w:val="24"/>
        </w:rPr>
        <w:t xml:space="preserve">Plasty včetně PET lahví a nápojových kartonů, </w:t>
      </w:r>
    </w:p>
    <w:p w14:paraId="374AAAAC" w14:textId="2CA08B1A" w:rsidR="0083606F" w:rsidRDefault="00D922CF" w:rsidP="00DF0E85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 w:rsidRPr="00C2044C">
        <w:rPr>
          <w:rFonts w:cs="Times New Roman"/>
          <w:bCs/>
          <w:i/>
          <w:sz w:val="24"/>
          <w:szCs w:val="24"/>
        </w:rPr>
        <w:t>Sklo,</w:t>
      </w:r>
    </w:p>
    <w:p w14:paraId="26051D8B" w14:textId="15FCF05E" w:rsidR="002D0095" w:rsidRPr="00DF0E85" w:rsidRDefault="002D0095" w:rsidP="00DF0E85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Kovy,</w:t>
      </w:r>
    </w:p>
    <w:p w14:paraId="468262B3" w14:textId="77777777" w:rsidR="00D922CF" w:rsidRPr="00C2044C" w:rsidRDefault="00DE6465" w:rsidP="00C8413C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bCs/>
          <w:i/>
        </w:rPr>
      </w:pPr>
      <w:r>
        <w:rPr>
          <w:rFonts w:cs="Times New Roman"/>
          <w:bCs/>
          <w:i/>
          <w:sz w:val="24"/>
          <w:szCs w:val="24"/>
        </w:rPr>
        <w:t>Drobné kovy</w:t>
      </w:r>
      <w:r w:rsidR="00D922CF" w:rsidRPr="00C2044C">
        <w:rPr>
          <w:rFonts w:cs="Times New Roman"/>
          <w:bCs/>
          <w:i/>
          <w:sz w:val="24"/>
          <w:szCs w:val="24"/>
        </w:rPr>
        <w:t>,</w:t>
      </w:r>
    </w:p>
    <w:p w14:paraId="13113B2E" w14:textId="77777777" w:rsidR="00D922CF" w:rsidRPr="00C2044C" w:rsidRDefault="00D922CF">
      <w:pPr>
        <w:numPr>
          <w:ilvl w:val="0"/>
          <w:numId w:val="10"/>
        </w:numPr>
        <w:rPr>
          <w:rFonts w:ascii="Calibri" w:hAnsi="Calibri"/>
          <w:bCs/>
          <w:i/>
        </w:rPr>
      </w:pPr>
      <w:r w:rsidRPr="00C2044C">
        <w:rPr>
          <w:rFonts w:ascii="Calibri" w:hAnsi="Calibri"/>
          <w:bCs/>
          <w:i/>
        </w:rPr>
        <w:t>Nebezpečné odpady,</w:t>
      </w:r>
    </w:p>
    <w:p w14:paraId="1718187F" w14:textId="77777777" w:rsidR="00D922CF" w:rsidRPr="00C2044C" w:rsidRDefault="00D922CF">
      <w:pPr>
        <w:numPr>
          <w:ilvl w:val="0"/>
          <w:numId w:val="10"/>
        </w:numPr>
        <w:rPr>
          <w:rFonts w:ascii="Calibri" w:hAnsi="Calibri"/>
          <w:i/>
          <w:iCs/>
        </w:rPr>
      </w:pPr>
      <w:r w:rsidRPr="00C2044C">
        <w:rPr>
          <w:rFonts w:ascii="Calibri" w:hAnsi="Calibri"/>
          <w:bCs/>
          <w:i/>
        </w:rPr>
        <w:t>Objemný odpad,</w:t>
      </w:r>
    </w:p>
    <w:p w14:paraId="1270903D" w14:textId="77777777" w:rsidR="00D922CF" w:rsidRDefault="00D922CF">
      <w:pPr>
        <w:numPr>
          <w:ilvl w:val="0"/>
          <w:numId w:val="10"/>
        </w:numPr>
        <w:rPr>
          <w:rFonts w:ascii="Calibri" w:hAnsi="Calibri"/>
          <w:i/>
          <w:iCs/>
        </w:rPr>
      </w:pPr>
      <w:r w:rsidRPr="00C2044C">
        <w:rPr>
          <w:rFonts w:ascii="Calibri" w:hAnsi="Calibri"/>
          <w:i/>
          <w:iCs/>
        </w:rPr>
        <w:lastRenderedPageBreak/>
        <w:t>Jedlé oleje a tuky,</w:t>
      </w:r>
    </w:p>
    <w:p w14:paraId="035A2E4F" w14:textId="77777777" w:rsidR="00DF0E85" w:rsidRPr="00C2044C" w:rsidRDefault="00DF0E85">
      <w:pPr>
        <w:numPr>
          <w:ilvl w:val="0"/>
          <w:numId w:val="10"/>
        </w:num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Textil</w:t>
      </w:r>
    </w:p>
    <w:p w14:paraId="264CE8A9" w14:textId="77777777" w:rsidR="008E5A5D" w:rsidRDefault="00D15792" w:rsidP="008E5A5D">
      <w:pPr>
        <w:numPr>
          <w:ilvl w:val="0"/>
          <w:numId w:val="10"/>
        </w:numPr>
        <w:rPr>
          <w:rFonts w:ascii="Calibri" w:hAnsi="Calibri"/>
          <w:i/>
        </w:rPr>
      </w:pPr>
      <w:r w:rsidRPr="00C2044C">
        <w:rPr>
          <w:rFonts w:ascii="Calibri" w:hAnsi="Calibri"/>
          <w:i/>
          <w:iCs/>
        </w:rPr>
        <w:t>Směsný komunální odpad</w:t>
      </w:r>
    </w:p>
    <w:p w14:paraId="35AF3E61" w14:textId="6E7C6641" w:rsidR="00D922CF" w:rsidRPr="008E5A5D" w:rsidRDefault="008E5A5D" w:rsidP="008E5A5D">
      <w:pPr>
        <w:numPr>
          <w:ilvl w:val="0"/>
          <w:numId w:val="10"/>
        </w:numPr>
        <w:rPr>
          <w:rFonts w:ascii="Calibri" w:hAnsi="Calibri"/>
          <w:i/>
        </w:rPr>
      </w:pPr>
      <w:r>
        <w:rPr>
          <w:rFonts w:ascii="Calibri" w:hAnsi="Calibri"/>
          <w:i/>
        </w:rPr>
        <w:t>Dřevo</w:t>
      </w:r>
      <w:r w:rsidR="00C2044C" w:rsidRPr="008E5A5D">
        <w:rPr>
          <w:rFonts w:ascii="Calibri" w:hAnsi="Calibri"/>
          <w:i/>
          <w:iCs/>
        </w:rPr>
        <w:t>.</w:t>
      </w:r>
    </w:p>
    <w:p w14:paraId="1EF8D320" w14:textId="77777777" w:rsidR="00D15792" w:rsidRPr="00C2044C" w:rsidRDefault="00D15792" w:rsidP="00C2044C">
      <w:pPr>
        <w:ind w:left="426"/>
        <w:rPr>
          <w:rFonts w:ascii="Calibri" w:hAnsi="Calibri"/>
          <w:i/>
        </w:rPr>
      </w:pPr>
    </w:p>
    <w:p w14:paraId="4AC83BD4" w14:textId="77777777" w:rsidR="00D922CF" w:rsidRPr="00C2044C" w:rsidRDefault="00D922CF">
      <w:pPr>
        <w:rPr>
          <w:rFonts w:ascii="Calibri" w:hAnsi="Calibri"/>
          <w:i/>
        </w:rPr>
      </w:pPr>
    </w:p>
    <w:p w14:paraId="7EAC1F9C" w14:textId="5BDE164E" w:rsidR="00D922CF" w:rsidRPr="00C2044C" w:rsidRDefault="00D922CF">
      <w:pPr>
        <w:pStyle w:val="Zkladntextodsazen"/>
        <w:numPr>
          <w:ilvl w:val="0"/>
          <w:numId w:val="4"/>
        </w:numPr>
        <w:rPr>
          <w:rFonts w:ascii="Calibri" w:hAnsi="Calibri"/>
          <w:szCs w:val="24"/>
        </w:rPr>
      </w:pPr>
      <w:r w:rsidRPr="00C2044C">
        <w:rPr>
          <w:rFonts w:ascii="Calibri" w:hAnsi="Calibri"/>
          <w:szCs w:val="24"/>
        </w:rPr>
        <w:t>Směsným komunálním odpadem se</w:t>
      </w:r>
      <w:r w:rsidR="004253E6">
        <w:rPr>
          <w:rFonts w:ascii="Calibri" w:hAnsi="Calibri"/>
          <w:szCs w:val="24"/>
        </w:rPr>
        <w:t xml:space="preserve"> rozumí zbylý</w:t>
      </w:r>
      <w:r w:rsidRPr="00C2044C">
        <w:rPr>
          <w:rFonts w:ascii="Calibri" w:hAnsi="Calibri"/>
          <w:szCs w:val="24"/>
        </w:rPr>
        <w:t xml:space="preserve"> komunální odpad po stanoveném vytřídění podle odstavce 1 písm. a)</w:t>
      </w:r>
      <w:r w:rsidR="0083606F">
        <w:rPr>
          <w:rFonts w:ascii="Calibri" w:hAnsi="Calibri"/>
          <w:szCs w:val="24"/>
        </w:rPr>
        <w:t xml:space="preserve">, b), c), d), e), f), g), </w:t>
      </w:r>
      <w:r w:rsidR="00C2044C" w:rsidRPr="00C2044C">
        <w:rPr>
          <w:rFonts w:ascii="Calibri" w:hAnsi="Calibri"/>
          <w:szCs w:val="24"/>
        </w:rPr>
        <w:t>h)</w:t>
      </w:r>
      <w:r w:rsidR="00DE6465">
        <w:rPr>
          <w:rFonts w:ascii="Calibri" w:hAnsi="Calibri"/>
          <w:szCs w:val="24"/>
        </w:rPr>
        <w:t>,</w:t>
      </w:r>
      <w:r w:rsidR="0083606F">
        <w:rPr>
          <w:rFonts w:ascii="Calibri" w:hAnsi="Calibri"/>
          <w:szCs w:val="24"/>
        </w:rPr>
        <w:t xml:space="preserve"> i)</w:t>
      </w:r>
      <w:r w:rsidR="00966FC9">
        <w:rPr>
          <w:rFonts w:ascii="Calibri" w:hAnsi="Calibri"/>
          <w:szCs w:val="24"/>
        </w:rPr>
        <w:t xml:space="preserve">, </w:t>
      </w:r>
      <w:r w:rsidR="00DE6465">
        <w:rPr>
          <w:rFonts w:ascii="Calibri" w:hAnsi="Calibri"/>
          <w:szCs w:val="24"/>
        </w:rPr>
        <w:t>j)</w:t>
      </w:r>
      <w:r w:rsidR="00966FC9">
        <w:rPr>
          <w:rFonts w:ascii="Calibri" w:hAnsi="Calibri"/>
          <w:szCs w:val="24"/>
        </w:rPr>
        <w:t xml:space="preserve"> a l)</w:t>
      </w:r>
      <w:r w:rsidR="00C2044C" w:rsidRPr="00C2044C">
        <w:rPr>
          <w:rFonts w:ascii="Calibri" w:hAnsi="Calibri"/>
          <w:szCs w:val="24"/>
        </w:rPr>
        <w:t>.</w:t>
      </w:r>
      <w:r w:rsidRPr="00C2044C">
        <w:rPr>
          <w:rFonts w:ascii="Calibri" w:hAnsi="Calibri"/>
          <w:szCs w:val="24"/>
        </w:rPr>
        <w:t xml:space="preserve"> </w:t>
      </w:r>
    </w:p>
    <w:p w14:paraId="2C459D95" w14:textId="77777777" w:rsidR="00D922CF" w:rsidRPr="00C2044C" w:rsidRDefault="00D922CF">
      <w:pPr>
        <w:pStyle w:val="Zkladntextodsazen"/>
        <w:numPr>
          <w:ilvl w:val="0"/>
          <w:numId w:val="4"/>
        </w:numPr>
        <w:rPr>
          <w:rFonts w:ascii="Calibri" w:hAnsi="Calibri"/>
          <w:szCs w:val="24"/>
        </w:rPr>
      </w:pPr>
      <w:r w:rsidRPr="00C2044C">
        <w:rPr>
          <w:rFonts w:ascii="Calibri" w:hAnsi="Calibri"/>
          <w:szCs w:val="24"/>
        </w:rPr>
        <w:t>Objemný odpad je takový odpad, který vzhledem ke svým rozměrům nemůže být umístěn do sběrných nádob (</w:t>
      </w:r>
      <w:r w:rsidRPr="00C2044C">
        <w:rPr>
          <w:rFonts w:ascii="Calibri" w:hAnsi="Calibri"/>
          <w:i/>
          <w:iCs/>
          <w:szCs w:val="24"/>
        </w:rPr>
        <w:t xml:space="preserve">např. koberce, matrace, </w:t>
      </w:r>
      <w:proofErr w:type="gramStart"/>
      <w:r w:rsidRPr="00C2044C">
        <w:rPr>
          <w:rFonts w:ascii="Calibri" w:hAnsi="Calibri"/>
          <w:i/>
          <w:iCs/>
          <w:szCs w:val="24"/>
        </w:rPr>
        <w:t>nábytek,…</w:t>
      </w:r>
      <w:proofErr w:type="gramEnd"/>
      <w:r w:rsidRPr="00C2044C">
        <w:rPr>
          <w:rFonts w:ascii="Calibri" w:hAnsi="Calibri"/>
          <w:szCs w:val="24"/>
        </w:rPr>
        <w:t xml:space="preserve"> ).</w:t>
      </w:r>
    </w:p>
    <w:p w14:paraId="05BB24FD" w14:textId="77777777" w:rsidR="00D922CF" w:rsidRPr="00C2044C" w:rsidRDefault="00D922CF">
      <w:pPr>
        <w:pStyle w:val="Zkladntextodsazen"/>
        <w:ind w:left="360" w:firstLine="0"/>
        <w:rPr>
          <w:rFonts w:ascii="Calibri" w:hAnsi="Calibri"/>
          <w:szCs w:val="24"/>
        </w:rPr>
      </w:pPr>
    </w:p>
    <w:p w14:paraId="7786B8CD" w14:textId="77777777" w:rsidR="00D922CF" w:rsidRPr="00C2044C" w:rsidRDefault="00D922CF">
      <w:pPr>
        <w:pStyle w:val="Zkladntextodsazen"/>
        <w:ind w:left="720" w:firstLine="0"/>
        <w:jc w:val="center"/>
        <w:rPr>
          <w:rFonts w:ascii="Calibri" w:hAnsi="Calibri"/>
          <w:szCs w:val="24"/>
        </w:rPr>
      </w:pPr>
    </w:p>
    <w:p w14:paraId="066C87D6" w14:textId="77777777" w:rsidR="00D922CF" w:rsidRPr="00C2044C" w:rsidRDefault="00D922CF">
      <w:pPr>
        <w:jc w:val="center"/>
        <w:rPr>
          <w:rFonts w:ascii="Calibri" w:hAnsi="Calibri"/>
          <w:b/>
          <w:bCs/>
        </w:rPr>
      </w:pPr>
      <w:r w:rsidRPr="00C2044C">
        <w:rPr>
          <w:rFonts w:ascii="Calibri" w:hAnsi="Calibri"/>
          <w:b/>
        </w:rPr>
        <w:t>Čl. 3</w:t>
      </w:r>
    </w:p>
    <w:p w14:paraId="0CA3DDDC" w14:textId="77777777" w:rsidR="00D922CF" w:rsidRPr="00C2044C" w:rsidRDefault="0083606F">
      <w:pPr>
        <w:pStyle w:val="Nadpis2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4"/>
          <w:u w:val="none"/>
        </w:rPr>
        <w:t>Určení míst pro oddělené soustřeďování určených složek komunálního odpadu</w:t>
      </w:r>
    </w:p>
    <w:p w14:paraId="0582EE7B" w14:textId="77777777" w:rsidR="00D922CF" w:rsidRDefault="00D922CF">
      <w:pPr>
        <w:rPr>
          <w:rFonts w:ascii="Calibri" w:hAnsi="Calibri"/>
        </w:rPr>
      </w:pPr>
    </w:p>
    <w:p w14:paraId="0B03A8F2" w14:textId="77777777" w:rsidR="00D922CF" w:rsidRPr="00DF0E85" w:rsidRDefault="0083606F" w:rsidP="00DF0E85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Papír, plasty včetně PET lahví a nápojových kartonů, sklo, drobný kov a jedlé oleje a tuky jsou </w:t>
      </w:r>
      <w:r w:rsidR="00D922CF">
        <w:rPr>
          <w:rFonts w:ascii="Calibri" w:hAnsi="Calibri"/>
        </w:rPr>
        <w:t>shromažďován</w:t>
      </w:r>
      <w:r>
        <w:rPr>
          <w:rFonts w:ascii="Calibri" w:hAnsi="Calibri"/>
        </w:rPr>
        <w:t>y</w:t>
      </w:r>
      <w:r w:rsidR="00D922CF">
        <w:rPr>
          <w:rFonts w:ascii="Calibri" w:hAnsi="Calibri"/>
        </w:rPr>
        <w:t xml:space="preserve"> do zvláštních sběrných nádob, kterými jsou kontejnery a pytle. </w:t>
      </w:r>
      <w:r w:rsidR="00D922CF" w:rsidRPr="00C8413C">
        <w:rPr>
          <w:rFonts w:ascii="Calibri" w:hAnsi="Calibri"/>
        </w:rPr>
        <w:br/>
      </w:r>
    </w:p>
    <w:p w14:paraId="26751199" w14:textId="77777777" w:rsidR="00D922CF" w:rsidRDefault="00D922CF" w:rsidP="00C8413C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Zvláštní sběrné nádoby </w:t>
      </w:r>
      <w:r w:rsidR="00DF0E85">
        <w:rPr>
          <w:rFonts w:ascii="Calibri" w:hAnsi="Calibri"/>
        </w:rPr>
        <w:t>jsou umístěny na těchto stanovištích:</w:t>
      </w:r>
    </w:p>
    <w:p w14:paraId="7430F192" w14:textId="77777777" w:rsidR="00A76DD6" w:rsidRDefault="00A76DD6" w:rsidP="00A76DD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Sběrné nádoby na sklo jsou umístěny:</w:t>
      </w:r>
    </w:p>
    <w:p w14:paraId="14B069D3" w14:textId="77777777" w:rsidR="00A76DD6" w:rsidRDefault="00A76DD6" w:rsidP="00A76DD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par. č. 320/1 (naproti RD č. p. 351)</w:t>
      </w:r>
    </w:p>
    <w:p w14:paraId="4ED879D3" w14:textId="77777777" w:rsidR="00A76DD6" w:rsidRDefault="00A76DD6" w:rsidP="00A76DD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par. č. 2384/2</w:t>
      </w:r>
      <w:r w:rsidR="007D0318">
        <w:rPr>
          <w:rFonts w:ascii="Calibri" w:hAnsi="Calibri"/>
        </w:rPr>
        <w:t xml:space="preserve"> </w:t>
      </w:r>
      <w:r>
        <w:rPr>
          <w:rFonts w:ascii="Calibri" w:hAnsi="Calibri"/>
        </w:rPr>
        <w:t>(u obchodu MIKA, č. p. 88)</w:t>
      </w:r>
    </w:p>
    <w:p w14:paraId="61C67A01" w14:textId="77777777" w:rsidR="00A76DD6" w:rsidRDefault="00A76DD6" w:rsidP="00A76DD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- par. č. 85/1 (u RD č. p. </w:t>
      </w:r>
      <w:r w:rsidR="007D0318">
        <w:rPr>
          <w:rFonts w:ascii="Calibri" w:hAnsi="Calibri"/>
        </w:rPr>
        <w:t>132)</w:t>
      </w:r>
    </w:p>
    <w:p w14:paraId="164356DA" w14:textId="77777777" w:rsidR="007D0318" w:rsidRDefault="007D0318" w:rsidP="00A76DD6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- par. č. 2934/14 (u „Baru kobra“ č. p. 76)</w:t>
      </w:r>
    </w:p>
    <w:p w14:paraId="30679E8C" w14:textId="77777777" w:rsidR="007D0318" w:rsidRDefault="007D0318" w:rsidP="00A76DD6">
      <w:pPr>
        <w:ind w:left="360"/>
        <w:jc w:val="both"/>
        <w:rPr>
          <w:rFonts w:ascii="Calibri" w:hAnsi="Calibri"/>
        </w:rPr>
      </w:pPr>
    </w:p>
    <w:p w14:paraId="123A20ED" w14:textId="77777777" w:rsidR="007D0318" w:rsidRDefault="007D0318" w:rsidP="007D0318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Zvláštní sběrné nádoby jsou barevně odlišeny a označeny příslušnými nápisy:</w:t>
      </w:r>
    </w:p>
    <w:p w14:paraId="5B0DE330" w14:textId="77777777" w:rsidR="00D922CF" w:rsidRDefault="00D922CF" w:rsidP="00C8413C">
      <w:pPr>
        <w:ind w:left="360"/>
        <w:jc w:val="both"/>
        <w:rPr>
          <w:rFonts w:ascii="Calibri" w:hAnsi="Calibri"/>
        </w:rPr>
      </w:pPr>
    </w:p>
    <w:p w14:paraId="3ED18007" w14:textId="77777777" w:rsidR="00C8413C" w:rsidRPr="00935DA2" w:rsidRDefault="00D922CF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sklo – barva zelená </w:t>
      </w:r>
      <w:r w:rsidR="00935DA2">
        <w:rPr>
          <w:rFonts w:ascii="Calibri" w:hAnsi="Calibri"/>
        </w:rPr>
        <w:t xml:space="preserve">s nápisem </w:t>
      </w:r>
      <w:r w:rsidR="00980D67" w:rsidRPr="007D0318">
        <w:rPr>
          <w:rFonts w:ascii="Calibri" w:hAnsi="Calibri"/>
        </w:rPr>
        <w:t>SKLO směs</w:t>
      </w:r>
    </w:p>
    <w:p w14:paraId="06297359" w14:textId="77777777" w:rsidR="00D922CF" w:rsidRDefault="00935DA2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plast včetně PET lahví a nápojových kartonů</w:t>
      </w:r>
      <w:r w:rsidR="00D922CF">
        <w:rPr>
          <w:rFonts w:ascii="Calibri" w:hAnsi="Calibri"/>
        </w:rPr>
        <w:t xml:space="preserve"> – čirý pytel,</w:t>
      </w:r>
    </w:p>
    <w:p w14:paraId="7F3AD8E6" w14:textId="77777777" w:rsidR="00D922CF" w:rsidRDefault="00D922CF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papír – čirý pytel,</w:t>
      </w:r>
    </w:p>
    <w:p w14:paraId="0F9FD8E8" w14:textId="77777777" w:rsidR="00D922CF" w:rsidRDefault="00935DA2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drobný kov</w:t>
      </w:r>
      <w:r w:rsidR="00D922CF">
        <w:rPr>
          <w:rFonts w:ascii="Calibri" w:hAnsi="Calibri"/>
        </w:rPr>
        <w:t xml:space="preserve"> – čirý pytel,</w:t>
      </w:r>
    </w:p>
    <w:p w14:paraId="0250FEBF" w14:textId="77777777" w:rsidR="00C8413C" w:rsidRDefault="00D922CF" w:rsidP="00935DA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jedlé oleje a tuky – PET lahe</w:t>
      </w:r>
      <w:r w:rsidR="00C8413C">
        <w:rPr>
          <w:rFonts w:ascii="Calibri" w:hAnsi="Calibri"/>
        </w:rPr>
        <w:t>v</w:t>
      </w:r>
      <w:r w:rsidR="00935DA2">
        <w:rPr>
          <w:rFonts w:ascii="Calibri" w:hAnsi="Calibri"/>
        </w:rPr>
        <w:t>.</w:t>
      </w:r>
    </w:p>
    <w:p w14:paraId="78499D48" w14:textId="77777777" w:rsidR="00C8413C" w:rsidRPr="00C8413C" w:rsidRDefault="00C8413C" w:rsidP="00C8413C">
      <w:pPr>
        <w:ind w:left="720"/>
        <w:jc w:val="both"/>
        <w:rPr>
          <w:rFonts w:ascii="Calibri" w:hAnsi="Calibri"/>
        </w:rPr>
      </w:pPr>
    </w:p>
    <w:p w14:paraId="3B23C054" w14:textId="77777777" w:rsidR="00D922CF" w:rsidRDefault="00935DA2" w:rsidP="00C8413C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Pytle s plasty včetně PET lahví a nápojových kartonů, papírem a drobnými kovy </w:t>
      </w:r>
      <w:r w:rsidR="00D922CF">
        <w:rPr>
          <w:rFonts w:ascii="Calibri" w:hAnsi="Calibri"/>
        </w:rPr>
        <w:t xml:space="preserve">(opatřeny příslušným kódem) </w:t>
      </w:r>
      <w:r>
        <w:rPr>
          <w:rFonts w:ascii="Calibri" w:hAnsi="Calibri"/>
        </w:rPr>
        <w:t xml:space="preserve">a PET lahve s jedlými oleji a tuky </w:t>
      </w:r>
      <w:r w:rsidR="00D922CF">
        <w:rPr>
          <w:rFonts w:ascii="Calibri" w:hAnsi="Calibri"/>
        </w:rPr>
        <w:t>jsou od jednotlivých nemovitostí sváženy dle harmonogramu svozu uveden</w:t>
      </w:r>
      <w:r w:rsidR="002D6EA8">
        <w:rPr>
          <w:rFonts w:ascii="Calibri" w:hAnsi="Calibri"/>
        </w:rPr>
        <w:t>ého</w:t>
      </w:r>
      <w:r w:rsidR="00C2044C">
        <w:rPr>
          <w:rFonts w:ascii="Calibri" w:hAnsi="Calibri"/>
        </w:rPr>
        <w:t xml:space="preserve"> na stránkách </w:t>
      </w:r>
      <w:hyperlink r:id="rId7" w:history="1">
        <w:r w:rsidR="007D0318" w:rsidRPr="00AC160E">
          <w:rPr>
            <w:rStyle w:val="Hypertextovodkaz"/>
            <w:rFonts w:ascii="Calibri" w:hAnsi="Calibri"/>
          </w:rPr>
          <w:t>www.suchaloz.cz</w:t>
        </w:r>
      </w:hyperlink>
      <w:r w:rsidR="007D0318">
        <w:rPr>
          <w:rFonts w:ascii="Calibri" w:hAnsi="Calibri"/>
        </w:rPr>
        <w:t>.</w:t>
      </w:r>
    </w:p>
    <w:p w14:paraId="659639F2" w14:textId="77777777" w:rsidR="00D922CF" w:rsidRDefault="00D922CF" w:rsidP="00C8413C">
      <w:pPr>
        <w:ind w:left="720"/>
        <w:jc w:val="both"/>
        <w:rPr>
          <w:rFonts w:ascii="Calibri" w:hAnsi="Calibri"/>
        </w:rPr>
      </w:pPr>
    </w:p>
    <w:p w14:paraId="4F39D42D" w14:textId="77777777" w:rsidR="00C8413C" w:rsidRPr="007D0318" w:rsidRDefault="007D0318" w:rsidP="007D0318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Do zvláštních sběrných nádob je zakázáno ukládat jiné složky komunálních odpadů, než pro které jsou určeny.</w:t>
      </w:r>
    </w:p>
    <w:p w14:paraId="788DA553" w14:textId="77777777" w:rsidR="007D0318" w:rsidRDefault="007D0318" w:rsidP="00C8413C">
      <w:pPr>
        <w:ind w:left="360"/>
        <w:jc w:val="both"/>
        <w:rPr>
          <w:rFonts w:ascii="Calibri" w:hAnsi="Calibri"/>
        </w:rPr>
      </w:pPr>
    </w:p>
    <w:p w14:paraId="6D0C5F54" w14:textId="77777777" w:rsidR="00D922CF" w:rsidRDefault="00D922CF" w:rsidP="00C8413C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EB2153A" w14:textId="77777777" w:rsidR="00D922CF" w:rsidRPr="00C8413C" w:rsidRDefault="00D922CF" w:rsidP="00C8413C">
      <w:pPr>
        <w:ind w:left="360"/>
        <w:jc w:val="both"/>
        <w:rPr>
          <w:rFonts w:ascii="Calibri" w:hAnsi="Calibri"/>
        </w:rPr>
      </w:pPr>
    </w:p>
    <w:p w14:paraId="60E50159" w14:textId="1E80275A" w:rsidR="00D922CF" w:rsidRPr="00935DA2" w:rsidRDefault="002D0095" w:rsidP="00935DA2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Kovy, biologický odpad a textil </w:t>
      </w:r>
      <w:r w:rsidR="00935DA2">
        <w:rPr>
          <w:rFonts w:ascii="Calibri" w:hAnsi="Calibri"/>
        </w:rPr>
        <w:t>lze</w:t>
      </w:r>
      <w:r w:rsidR="000423C4">
        <w:rPr>
          <w:rFonts w:ascii="Calibri" w:hAnsi="Calibri"/>
        </w:rPr>
        <w:t xml:space="preserve"> odevzdávat ve sběrném dvoře</w:t>
      </w:r>
      <w:r w:rsidR="00770B79">
        <w:rPr>
          <w:rFonts w:ascii="Calibri" w:hAnsi="Calibri"/>
        </w:rPr>
        <w:t xml:space="preserve"> na parcele č. 3153</w:t>
      </w:r>
      <w:r w:rsidR="006342A0">
        <w:rPr>
          <w:rFonts w:ascii="Calibri" w:hAnsi="Calibri"/>
        </w:rPr>
        <w:t xml:space="preserve"> v k. </w:t>
      </w:r>
      <w:proofErr w:type="spellStart"/>
      <w:r w:rsidR="006342A0">
        <w:rPr>
          <w:rFonts w:ascii="Calibri" w:hAnsi="Calibri"/>
        </w:rPr>
        <w:t>ú.</w:t>
      </w:r>
      <w:proofErr w:type="spellEnd"/>
      <w:r w:rsidR="006342A0">
        <w:rPr>
          <w:rFonts w:ascii="Calibri" w:hAnsi="Calibri"/>
        </w:rPr>
        <w:t xml:space="preserve"> Suchá Loz</w:t>
      </w:r>
      <w:r w:rsidR="00935DA2">
        <w:rPr>
          <w:rFonts w:ascii="Calibri" w:hAnsi="Calibri"/>
        </w:rPr>
        <w:t xml:space="preserve"> (dále</w:t>
      </w:r>
      <w:r w:rsidR="006342A0">
        <w:rPr>
          <w:rFonts w:ascii="Calibri" w:hAnsi="Calibri"/>
        </w:rPr>
        <w:t xml:space="preserve"> také</w:t>
      </w:r>
      <w:r w:rsidR="00935DA2">
        <w:rPr>
          <w:rFonts w:ascii="Calibri" w:hAnsi="Calibri"/>
        </w:rPr>
        <w:t xml:space="preserve"> jen „sběrný dvůr“)</w:t>
      </w:r>
      <w:r>
        <w:rPr>
          <w:rFonts w:ascii="Calibri" w:hAnsi="Calibri"/>
        </w:rPr>
        <w:t xml:space="preserve">, kde lze také odevzdávat papír, </w:t>
      </w:r>
      <w:r w:rsidRPr="00C2044C">
        <w:rPr>
          <w:rFonts w:ascii="Calibri" w:hAnsi="Calibri"/>
        </w:rPr>
        <w:t>plasty</w:t>
      </w:r>
      <w:r>
        <w:rPr>
          <w:rFonts w:ascii="Calibri" w:hAnsi="Calibri"/>
        </w:rPr>
        <w:t xml:space="preserve"> včetně PET lahví a nápojových kartonů</w:t>
      </w:r>
      <w:r w:rsidRPr="00C2044C">
        <w:rPr>
          <w:rFonts w:ascii="Calibri" w:hAnsi="Calibri"/>
        </w:rPr>
        <w:t xml:space="preserve">, sklo, </w:t>
      </w:r>
      <w:r>
        <w:rPr>
          <w:rFonts w:ascii="Calibri" w:hAnsi="Calibri"/>
        </w:rPr>
        <w:t xml:space="preserve">drobný kov a </w:t>
      </w:r>
      <w:r w:rsidRPr="00C2044C">
        <w:rPr>
          <w:rFonts w:ascii="Calibri" w:hAnsi="Calibri"/>
        </w:rPr>
        <w:t>jedlé oleje</w:t>
      </w:r>
      <w:r>
        <w:rPr>
          <w:rFonts w:ascii="Calibri" w:hAnsi="Calibri"/>
        </w:rPr>
        <w:t xml:space="preserve"> a tuky.</w:t>
      </w:r>
    </w:p>
    <w:p w14:paraId="4C71A4C6" w14:textId="77777777" w:rsidR="00D922CF" w:rsidRDefault="00D922CF" w:rsidP="00C8413C">
      <w:pPr>
        <w:ind w:left="360"/>
        <w:jc w:val="both"/>
        <w:rPr>
          <w:rFonts w:ascii="Calibri" w:hAnsi="Calibri"/>
        </w:rPr>
      </w:pPr>
    </w:p>
    <w:p w14:paraId="1D864DA8" w14:textId="77777777" w:rsidR="008E5A5D" w:rsidRDefault="00D922CF" w:rsidP="008E5A5D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Pro potřeby svozu a svozové společnosti je nutné, aby byly pytle s tříděným odpadem označeny definovaným čárovým/QR kódem, který dodala obec. Pytle na tříděný odpad a definované čárové/QR kódy je možné vyzvednout na obecním úřadě. Pytle na tříděný odpad a definované čárové/QR kódy, pokud jsou využity dle evidence svozu, jsou poskytovány zdarma.</w:t>
      </w:r>
    </w:p>
    <w:p w14:paraId="5EBECA84" w14:textId="77777777" w:rsidR="008E5A5D" w:rsidRDefault="008E5A5D" w:rsidP="008E5A5D">
      <w:pPr>
        <w:jc w:val="both"/>
        <w:rPr>
          <w:rFonts w:ascii="Calibri" w:hAnsi="Calibri"/>
        </w:rPr>
      </w:pPr>
    </w:p>
    <w:p w14:paraId="31AA107D" w14:textId="256637B4" w:rsidR="008E5A5D" w:rsidRDefault="008E5A5D" w:rsidP="008E5A5D">
      <w:pPr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Odpady:</w:t>
      </w:r>
      <w:r w:rsidR="00D922CF">
        <w:rPr>
          <w:rFonts w:ascii="Calibri" w:hAnsi="Calibri"/>
        </w:rPr>
        <w:tab/>
      </w:r>
    </w:p>
    <w:p w14:paraId="5F2EE4BE" w14:textId="1B09950F" w:rsidR="008E5A5D" w:rsidRPr="00C2044C" w:rsidRDefault="006342A0" w:rsidP="008E5A5D">
      <w:pPr>
        <w:pStyle w:val="Odstavecseseznamem"/>
        <w:autoSpaceDE w:val="0"/>
        <w:spacing w:after="0" w:line="240" w:lineRule="auto"/>
        <w:ind w:left="36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b</w:t>
      </w:r>
      <w:r w:rsidR="008E5A5D">
        <w:rPr>
          <w:rFonts w:cs="Times New Roman"/>
          <w:bCs/>
          <w:i/>
          <w:sz w:val="24"/>
          <w:szCs w:val="24"/>
        </w:rPr>
        <w:t xml:space="preserve">iologické </w:t>
      </w:r>
      <w:proofErr w:type="gramStart"/>
      <w:r w:rsidR="008E5A5D">
        <w:rPr>
          <w:rFonts w:cs="Times New Roman"/>
          <w:bCs/>
          <w:i/>
          <w:sz w:val="24"/>
          <w:szCs w:val="24"/>
        </w:rPr>
        <w:t>odpady - rozložitelné</w:t>
      </w:r>
      <w:proofErr w:type="gramEnd"/>
      <w:r w:rsidR="008E5A5D">
        <w:rPr>
          <w:rFonts w:cs="Times New Roman"/>
          <w:bCs/>
          <w:i/>
          <w:sz w:val="24"/>
          <w:szCs w:val="24"/>
        </w:rPr>
        <w:t xml:space="preserve"> i nerozložitelné</w:t>
      </w:r>
    </w:p>
    <w:p w14:paraId="250A345A" w14:textId="223923F1" w:rsidR="008E5A5D" w:rsidRPr="00C2044C" w:rsidRDefault="006342A0" w:rsidP="008E5A5D">
      <w:pPr>
        <w:pStyle w:val="Odstavecseseznamem"/>
        <w:tabs>
          <w:tab w:val="left" w:pos="567"/>
        </w:tabs>
        <w:autoSpaceDE w:val="0"/>
        <w:spacing w:after="0" w:line="240" w:lineRule="auto"/>
        <w:ind w:left="36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p</w:t>
      </w:r>
      <w:r w:rsidR="008E5A5D" w:rsidRPr="00C2044C">
        <w:rPr>
          <w:rFonts w:cs="Times New Roman"/>
          <w:bCs/>
          <w:i/>
          <w:sz w:val="24"/>
          <w:szCs w:val="24"/>
        </w:rPr>
        <w:t>apír,</w:t>
      </w:r>
    </w:p>
    <w:p w14:paraId="138726AE" w14:textId="6799EE28" w:rsidR="008E5A5D" w:rsidRPr="00C2044C" w:rsidRDefault="006342A0" w:rsidP="008E5A5D">
      <w:pPr>
        <w:pStyle w:val="Odstavecseseznamem"/>
        <w:tabs>
          <w:tab w:val="left" w:pos="567"/>
        </w:tabs>
        <w:autoSpaceDE w:val="0"/>
        <w:spacing w:after="0" w:line="240" w:lineRule="auto"/>
        <w:ind w:left="36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p</w:t>
      </w:r>
      <w:r w:rsidR="008E5A5D" w:rsidRPr="00C2044C">
        <w:rPr>
          <w:rFonts w:cs="Times New Roman"/>
          <w:bCs/>
          <w:i/>
          <w:sz w:val="24"/>
          <w:szCs w:val="24"/>
        </w:rPr>
        <w:t xml:space="preserve">lasty včetně PET lahví a nápojových kartonů, </w:t>
      </w:r>
    </w:p>
    <w:p w14:paraId="42E3ADB6" w14:textId="5160A173" w:rsidR="008E5A5D" w:rsidRDefault="006342A0" w:rsidP="008E5A5D">
      <w:pPr>
        <w:pStyle w:val="Odstavecseseznamem"/>
        <w:autoSpaceDE w:val="0"/>
        <w:spacing w:after="0" w:line="240" w:lineRule="auto"/>
        <w:ind w:left="36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s</w:t>
      </w:r>
      <w:r w:rsidR="008E5A5D" w:rsidRPr="00C2044C">
        <w:rPr>
          <w:rFonts w:cs="Times New Roman"/>
          <w:bCs/>
          <w:i/>
          <w:sz w:val="24"/>
          <w:szCs w:val="24"/>
        </w:rPr>
        <w:t>klo,</w:t>
      </w:r>
    </w:p>
    <w:p w14:paraId="338C0A6A" w14:textId="4A21A415" w:rsidR="008E5A5D" w:rsidRPr="00DF0E85" w:rsidRDefault="006342A0" w:rsidP="008E5A5D">
      <w:pPr>
        <w:pStyle w:val="Odstavecseseznamem"/>
        <w:autoSpaceDE w:val="0"/>
        <w:spacing w:after="0" w:line="240" w:lineRule="auto"/>
        <w:ind w:left="36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k</w:t>
      </w:r>
      <w:r w:rsidR="008E5A5D">
        <w:rPr>
          <w:rFonts w:cs="Times New Roman"/>
          <w:bCs/>
          <w:i/>
          <w:sz w:val="24"/>
          <w:szCs w:val="24"/>
        </w:rPr>
        <w:t>ovy,</w:t>
      </w:r>
    </w:p>
    <w:p w14:paraId="60CC7FA1" w14:textId="37CD39AE" w:rsidR="008E5A5D" w:rsidRPr="006342A0" w:rsidRDefault="006342A0" w:rsidP="006342A0">
      <w:pPr>
        <w:pStyle w:val="Odstavecseseznamem"/>
        <w:autoSpaceDE w:val="0"/>
        <w:spacing w:after="0" w:line="240" w:lineRule="auto"/>
        <w:ind w:left="360"/>
        <w:rPr>
          <w:bCs/>
          <w:i/>
        </w:rPr>
      </w:pPr>
      <w:r>
        <w:rPr>
          <w:rFonts w:cs="Times New Roman"/>
          <w:bCs/>
          <w:i/>
          <w:sz w:val="24"/>
          <w:szCs w:val="24"/>
        </w:rPr>
        <w:t>d</w:t>
      </w:r>
      <w:r w:rsidR="008E5A5D">
        <w:rPr>
          <w:rFonts w:cs="Times New Roman"/>
          <w:bCs/>
          <w:i/>
          <w:sz w:val="24"/>
          <w:szCs w:val="24"/>
        </w:rPr>
        <w:t>robné kovy</w:t>
      </w:r>
      <w:r w:rsidR="008E5A5D" w:rsidRPr="00C2044C">
        <w:rPr>
          <w:rFonts w:cs="Times New Roman"/>
          <w:bCs/>
          <w:i/>
          <w:sz w:val="24"/>
          <w:szCs w:val="24"/>
        </w:rPr>
        <w:t>,</w:t>
      </w:r>
    </w:p>
    <w:p w14:paraId="204926B2" w14:textId="1A6974F5" w:rsidR="008E5A5D" w:rsidRDefault="006342A0" w:rsidP="008E5A5D">
      <w:pPr>
        <w:ind w:left="360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j</w:t>
      </w:r>
      <w:r w:rsidR="008E5A5D" w:rsidRPr="00C2044C">
        <w:rPr>
          <w:rFonts w:ascii="Calibri" w:hAnsi="Calibri"/>
          <w:i/>
          <w:iCs/>
        </w:rPr>
        <w:t>edlé oleje a tuky,</w:t>
      </w:r>
    </w:p>
    <w:p w14:paraId="315E4106" w14:textId="76166CA7" w:rsidR="008E5A5D" w:rsidRPr="00C2044C" w:rsidRDefault="006342A0" w:rsidP="008E5A5D">
      <w:pPr>
        <w:ind w:left="360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t</w:t>
      </w:r>
      <w:r w:rsidR="008E5A5D">
        <w:rPr>
          <w:rFonts w:ascii="Calibri" w:hAnsi="Calibri"/>
          <w:i/>
          <w:iCs/>
        </w:rPr>
        <w:t>extil</w:t>
      </w:r>
      <w:r>
        <w:rPr>
          <w:rFonts w:ascii="Calibri" w:hAnsi="Calibri"/>
          <w:i/>
          <w:iCs/>
        </w:rPr>
        <w:t>,</w:t>
      </w:r>
    </w:p>
    <w:p w14:paraId="07F14C2A" w14:textId="75D49B35" w:rsidR="008E5A5D" w:rsidRDefault="006342A0" w:rsidP="008E5A5D">
      <w:pPr>
        <w:ind w:left="360"/>
        <w:rPr>
          <w:rFonts w:ascii="Calibri" w:hAnsi="Calibri"/>
          <w:i/>
        </w:rPr>
      </w:pPr>
      <w:r>
        <w:rPr>
          <w:rFonts w:ascii="Calibri" w:hAnsi="Calibri"/>
          <w:i/>
          <w:iCs/>
        </w:rPr>
        <w:t>s</w:t>
      </w:r>
      <w:r w:rsidR="008E5A5D" w:rsidRPr="00C2044C">
        <w:rPr>
          <w:rFonts w:ascii="Calibri" w:hAnsi="Calibri"/>
          <w:i/>
          <w:iCs/>
        </w:rPr>
        <w:t>měsný komunální odpad</w:t>
      </w:r>
      <w:r>
        <w:rPr>
          <w:rFonts w:ascii="Calibri" w:hAnsi="Calibri"/>
          <w:i/>
          <w:iCs/>
        </w:rPr>
        <w:t>,</w:t>
      </w:r>
    </w:p>
    <w:p w14:paraId="4F039796" w14:textId="2B69CB03" w:rsidR="008E5A5D" w:rsidRDefault="006342A0" w:rsidP="008E5A5D">
      <w:pPr>
        <w:ind w:left="360"/>
        <w:rPr>
          <w:rFonts w:ascii="Calibri" w:hAnsi="Calibri"/>
          <w:i/>
          <w:iCs/>
        </w:rPr>
      </w:pPr>
      <w:r>
        <w:rPr>
          <w:rFonts w:ascii="Calibri" w:hAnsi="Calibri"/>
          <w:i/>
        </w:rPr>
        <w:t>d</w:t>
      </w:r>
      <w:r w:rsidR="008E5A5D">
        <w:rPr>
          <w:rFonts w:ascii="Calibri" w:hAnsi="Calibri"/>
          <w:i/>
        </w:rPr>
        <w:t>řevo</w:t>
      </w:r>
      <w:r>
        <w:rPr>
          <w:rFonts w:ascii="Calibri" w:hAnsi="Calibri"/>
          <w:i/>
        </w:rPr>
        <w:t>,</w:t>
      </w:r>
    </w:p>
    <w:p w14:paraId="3A9C8E92" w14:textId="09B32F62" w:rsidR="008E5A5D" w:rsidRDefault="006342A0" w:rsidP="008E5A5D">
      <w:pPr>
        <w:ind w:left="360"/>
        <w:rPr>
          <w:rFonts w:ascii="Calibri" w:hAnsi="Calibri"/>
          <w:i/>
          <w:iCs/>
        </w:rPr>
      </w:pPr>
      <w:proofErr w:type="spellStart"/>
      <w:r>
        <w:rPr>
          <w:rFonts w:ascii="Calibri" w:hAnsi="Calibri"/>
          <w:i/>
          <w:iCs/>
        </w:rPr>
        <w:t>p</w:t>
      </w:r>
      <w:r w:rsidR="008E5A5D">
        <w:rPr>
          <w:rFonts w:ascii="Calibri" w:hAnsi="Calibri"/>
          <w:i/>
          <w:iCs/>
        </w:rPr>
        <w:t>olysteren</w:t>
      </w:r>
      <w:proofErr w:type="spellEnd"/>
      <w:r w:rsidR="008E5A5D">
        <w:rPr>
          <w:rFonts w:ascii="Calibri" w:hAnsi="Calibri"/>
          <w:i/>
          <w:iCs/>
        </w:rPr>
        <w:t>,</w:t>
      </w:r>
    </w:p>
    <w:p w14:paraId="49854AF6" w14:textId="77777777" w:rsidR="008E5A5D" w:rsidRDefault="008E5A5D" w:rsidP="008E5A5D">
      <w:pPr>
        <w:ind w:left="360"/>
        <w:rPr>
          <w:rFonts w:ascii="Calibri" w:hAnsi="Calibri"/>
          <w:i/>
          <w:iCs/>
        </w:rPr>
      </w:pPr>
    </w:p>
    <w:p w14:paraId="361E4657" w14:textId="509C9C82" w:rsidR="008E5A5D" w:rsidRPr="008E5A5D" w:rsidRDefault="008E5A5D" w:rsidP="008E5A5D">
      <w:pPr>
        <w:ind w:left="360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je možné </w:t>
      </w:r>
      <w:bookmarkStart w:id="0" w:name="_Hlk216335474"/>
      <w:r>
        <w:rPr>
          <w:rFonts w:ascii="Calibri" w:hAnsi="Calibri"/>
          <w:iCs/>
        </w:rPr>
        <w:t xml:space="preserve">dále soustřeďovat </w:t>
      </w:r>
      <w:bookmarkStart w:id="1" w:name="_Hlk216335515"/>
      <w:r>
        <w:rPr>
          <w:rFonts w:ascii="Calibri" w:hAnsi="Calibri"/>
          <w:iCs/>
        </w:rPr>
        <w:t xml:space="preserve">v „Odpadovém centru Východního Slovácka“ na </w:t>
      </w:r>
      <w:proofErr w:type="gramStart"/>
      <w:r>
        <w:rPr>
          <w:rFonts w:ascii="Calibri" w:hAnsi="Calibri"/>
          <w:iCs/>
        </w:rPr>
        <w:t>pozemku - par</w:t>
      </w:r>
      <w:proofErr w:type="gramEnd"/>
      <w:r>
        <w:rPr>
          <w:rFonts w:ascii="Calibri" w:hAnsi="Calibri"/>
          <w:iCs/>
        </w:rPr>
        <w:t xml:space="preserve">. č. 6752/2 a pozemku par. č. 6752/3, vše v k. </w:t>
      </w:r>
      <w:proofErr w:type="spellStart"/>
      <w:r>
        <w:rPr>
          <w:rFonts w:ascii="Calibri" w:hAnsi="Calibri"/>
          <w:iCs/>
        </w:rPr>
        <w:t>ú.</w:t>
      </w:r>
      <w:proofErr w:type="spellEnd"/>
      <w:r>
        <w:rPr>
          <w:rFonts w:ascii="Calibri" w:hAnsi="Calibri"/>
          <w:iCs/>
        </w:rPr>
        <w:t xml:space="preserve"> Nivnice. </w:t>
      </w:r>
    </w:p>
    <w:p w14:paraId="26C86057" w14:textId="77777777" w:rsidR="008E5A5D" w:rsidRPr="008E5A5D" w:rsidRDefault="008E5A5D" w:rsidP="008E5A5D">
      <w:pPr>
        <w:ind w:left="360"/>
        <w:rPr>
          <w:rFonts w:ascii="Calibri" w:hAnsi="Calibri"/>
          <w:i/>
        </w:rPr>
      </w:pPr>
    </w:p>
    <w:bookmarkEnd w:id="0"/>
    <w:bookmarkEnd w:id="1"/>
    <w:p w14:paraId="356BB976" w14:textId="64474747" w:rsidR="008E5A5D" w:rsidRPr="008E5A5D" w:rsidRDefault="00D922CF" w:rsidP="008E5A5D">
      <w:pPr>
        <w:jc w:val="both"/>
        <w:rPr>
          <w:rFonts w:ascii="Calibri" w:hAnsi="Calibri"/>
        </w:rPr>
      </w:pPr>
      <w:r>
        <w:rPr>
          <w:rFonts w:ascii="Calibri" w:hAnsi="Calibri"/>
        </w:rPr>
        <w:br/>
      </w:r>
    </w:p>
    <w:p w14:paraId="10AE2BFC" w14:textId="77777777" w:rsidR="00D922CF" w:rsidRDefault="00D922CF">
      <w:pPr>
        <w:pStyle w:val="Nadpis2"/>
        <w:jc w:val="center"/>
        <w:rPr>
          <w:rFonts w:ascii="Calibri" w:hAnsi="Calibri"/>
          <w:b/>
          <w:bCs/>
          <w:szCs w:val="24"/>
          <w:u w:val="none"/>
        </w:rPr>
      </w:pPr>
      <w:r>
        <w:rPr>
          <w:rFonts w:ascii="Calibri" w:hAnsi="Calibri"/>
          <w:b/>
          <w:bCs/>
          <w:szCs w:val="24"/>
          <w:u w:val="none"/>
        </w:rPr>
        <w:t>Čl. 4</w:t>
      </w:r>
    </w:p>
    <w:p w14:paraId="04DA0D56" w14:textId="77777777" w:rsidR="00D922CF" w:rsidRDefault="00D922CF">
      <w:pPr>
        <w:pStyle w:val="Nadpis2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4"/>
          <w:u w:val="none"/>
        </w:rPr>
        <w:t xml:space="preserve"> Soustřeďování nebezpečných složek komunálního odpadu</w:t>
      </w:r>
    </w:p>
    <w:p w14:paraId="3C3E44DB" w14:textId="77777777" w:rsidR="00D922CF" w:rsidRDefault="00D922CF">
      <w:pPr>
        <w:rPr>
          <w:rFonts w:ascii="Calibri" w:hAnsi="Calibri"/>
        </w:rPr>
      </w:pPr>
    </w:p>
    <w:p w14:paraId="3B72EFCC" w14:textId="289E9F09" w:rsidR="006342A0" w:rsidRPr="006342A0" w:rsidRDefault="00D922CF" w:rsidP="006342A0">
      <w:pPr>
        <w:pStyle w:val="Odstavecseseznamem"/>
        <w:numPr>
          <w:ilvl w:val="0"/>
          <w:numId w:val="17"/>
        </w:numPr>
        <w:jc w:val="both"/>
        <w:rPr>
          <w:rFonts w:eastAsia="Times New Roman" w:cs="Times New Roman"/>
          <w:sz w:val="24"/>
          <w:szCs w:val="24"/>
        </w:rPr>
      </w:pPr>
      <w:r w:rsidRPr="006342A0">
        <w:t>Nebezpečný odpad lze odevzdáva</w:t>
      </w:r>
      <w:r w:rsidR="007372C3" w:rsidRPr="006342A0">
        <w:t xml:space="preserve">t </w:t>
      </w:r>
      <w:r w:rsidRPr="006342A0">
        <w:t>ve sběrném dvoře</w:t>
      </w:r>
      <w:r w:rsidR="00770B79" w:rsidRPr="006342A0">
        <w:t xml:space="preserve">, který je umístěn na par. č. 3153, k. </w:t>
      </w:r>
      <w:proofErr w:type="spellStart"/>
      <w:r w:rsidR="00770B79" w:rsidRPr="006342A0">
        <w:t>ú.</w:t>
      </w:r>
      <w:proofErr w:type="spellEnd"/>
      <w:r w:rsidR="00770B79" w:rsidRPr="006342A0">
        <w:t xml:space="preserve"> Suchá Loz</w:t>
      </w:r>
      <w:r w:rsidR="006342A0" w:rsidRPr="006342A0">
        <w:t xml:space="preserve"> </w:t>
      </w:r>
      <w:bookmarkStart w:id="2" w:name="_Hlk216335713"/>
      <w:r w:rsidR="006342A0" w:rsidRPr="006342A0">
        <w:t xml:space="preserve">a dále také </w:t>
      </w:r>
      <w:r w:rsidR="006342A0" w:rsidRPr="006342A0">
        <w:rPr>
          <w:rFonts w:eastAsia="Times New Roman" w:cs="Times New Roman"/>
          <w:sz w:val="24"/>
          <w:szCs w:val="24"/>
        </w:rPr>
        <w:t xml:space="preserve">v „Odpadovém centru Východního Slovácka“ na </w:t>
      </w:r>
      <w:proofErr w:type="gramStart"/>
      <w:r w:rsidR="006342A0" w:rsidRPr="006342A0">
        <w:rPr>
          <w:rFonts w:eastAsia="Times New Roman" w:cs="Times New Roman"/>
          <w:sz w:val="24"/>
          <w:szCs w:val="24"/>
        </w:rPr>
        <w:t>pozemku - par</w:t>
      </w:r>
      <w:proofErr w:type="gramEnd"/>
      <w:r w:rsidR="006342A0" w:rsidRPr="006342A0">
        <w:rPr>
          <w:rFonts w:eastAsia="Times New Roman" w:cs="Times New Roman"/>
          <w:sz w:val="24"/>
          <w:szCs w:val="24"/>
        </w:rPr>
        <w:t xml:space="preserve">. č. 6752/2 a pozemku par. č. 6752/3, vše v k. </w:t>
      </w:r>
      <w:proofErr w:type="spellStart"/>
      <w:r w:rsidR="006342A0" w:rsidRPr="006342A0">
        <w:rPr>
          <w:rFonts w:eastAsia="Times New Roman" w:cs="Times New Roman"/>
          <w:sz w:val="24"/>
          <w:szCs w:val="24"/>
        </w:rPr>
        <w:t>ú.</w:t>
      </w:r>
      <w:proofErr w:type="spellEnd"/>
      <w:r w:rsidR="006342A0" w:rsidRPr="006342A0">
        <w:rPr>
          <w:rFonts w:eastAsia="Times New Roman" w:cs="Times New Roman"/>
          <w:sz w:val="24"/>
          <w:szCs w:val="24"/>
        </w:rPr>
        <w:t xml:space="preserve"> Nivnice. </w:t>
      </w:r>
      <w:bookmarkEnd w:id="2"/>
    </w:p>
    <w:p w14:paraId="40020232" w14:textId="04CF87EF" w:rsidR="00D922CF" w:rsidRPr="006342A0" w:rsidRDefault="00D922CF" w:rsidP="006342A0">
      <w:pPr>
        <w:numPr>
          <w:ilvl w:val="0"/>
          <w:numId w:val="17"/>
        </w:numPr>
        <w:jc w:val="both"/>
        <w:rPr>
          <w:rFonts w:ascii="Calibri" w:hAnsi="Calibri"/>
        </w:rPr>
      </w:pPr>
      <w:r w:rsidRPr="006342A0">
        <w:rPr>
          <w:rFonts w:ascii="Calibri" w:hAnsi="Calibri"/>
        </w:rPr>
        <w:t>Soustřeďování nebezpečných složek komunálního odpadu podléhá požad</w:t>
      </w:r>
      <w:r w:rsidR="009920AC" w:rsidRPr="006342A0">
        <w:rPr>
          <w:rFonts w:ascii="Calibri" w:hAnsi="Calibri"/>
        </w:rPr>
        <w:t>avkům stanoveným v čl. 3 odst. 4 a 5</w:t>
      </w:r>
      <w:r w:rsidRPr="006342A0">
        <w:rPr>
          <w:rFonts w:ascii="Calibri" w:hAnsi="Calibri"/>
        </w:rPr>
        <w:t>.</w:t>
      </w:r>
    </w:p>
    <w:p w14:paraId="281B1CCB" w14:textId="77777777" w:rsidR="00D922CF" w:rsidRDefault="00D922CF">
      <w:pPr>
        <w:rPr>
          <w:rFonts w:ascii="Calibri" w:hAnsi="Calibri"/>
          <w:b/>
        </w:rPr>
      </w:pPr>
    </w:p>
    <w:p w14:paraId="332C6F6A" w14:textId="77777777" w:rsidR="00D922CF" w:rsidRDefault="00D922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5</w:t>
      </w:r>
    </w:p>
    <w:p w14:paraId="4ABAFCEA" w14:textId="77777777" w:rsidR="00D922CF" w:rsidRDefault="00D922CF">
      <w:pPr>
        <w:jc w:val="center"/>
        <w:rPr>
          <w:rFonts w:ascii="Calibri" w:hAnsi="Calibri"/>
          <w:i/>
          <w:iCs/>
        </w:rPr>
      </w:pPr>
      <w:r>
        <w:rPr>
          <w:rFonts w:ascii="Calibri" w:hAnsi="Calibri"/>
          <w:b/>
        </w:rPr>
        <w:t xml:space="preserve"> Soustřeďování objemného odpadu</w:t>
      </w:r>
    </w:p>
    <w:p w14:paraId="02857AD2" w14:textId="77777777" w:rsidR="00D922CF" w:rsidRDefault="00D922CF">
      <w:pPr>
        <w:jc w:val="both"/>
        <w:rPr>
          <w:rFonts w:ascii="Calibri" w:hAnsi="Calibri"/>
          <w:i/>
          <w:iCs/>
        </w:rPr>
      </w:pPr>
    </w:p>
    <w:p w14:paraId="55C58DA6" w14:textId="09BDFFD1" w:rsidR="00D922CF" w:rsidRDefault="00D922CF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Objemný odpad </w:t>
      </w:r>
      <w:r w:rsidR="00770B79">
        <w:rPr>
          <w:rFonts w:ascii="Calibri" w:hAnsi="Calibri"/>
        </w:rPr>
        <w:t xml:space="preserve">lze odevzdávat ve sběrném dvoře, který je umístěn na par. č. 3153, k. </w:t>
      </w:r>
      <w:proofErr w:type="spellStart"/>
      <w:r w:rsidR="00770B79">
        <w:rPr>
          <w:rFonts w:ascii="Calibri" w:hAnsi="Calibri"/>
        </w:rPr>
        <w:t>ú.</w:t>
      </w:r>
      <w:proofErr w:type="spellEnd"/>
      <w:r w:rsidR="00770B79">
        <w:rPr>
          <w:rFonts w:ascii="Calibri" w:hAnsi="Calibri"/>
        </w:rPr>
        <w:t xml:space="preserve"> Suchá Loz</w:t>
      </w:r>
      <w:r w:rsidR="006342A0">
        <w:rPr>
          <w:rFonts w:ascii="Calibri" w:hAnsi="Calibri"/>
        </w:rPr>
        <w:t xml:space="preserve"> </w:t>
      </w:r>
      <w:r w:rsidR="006342A0" w:rsidRPr="006342A0">
        <w:rPr>
          <w:rFonts w:ascii="Calibri" w:hAnsi="Calibri"/>
        </w:rPr>
        <w:t xml:space="preserve">a dále také v „Odpadovém centru Východního Slovácka“ na </w:t>
      </w:r>
      <w:proofErr w:type="gramStart"/>
      <w:r w:rsidR="006342A0" w:rsidRPr="006342A0">
        <w:rPr>
          <w:rFonts w:ascii="Calibri" w:hAnsi="Calibri"/>
        </w:rPr>
        <w:t>pozemku - par</w:t>
      </w:r>
      <w:proofErr w:type="gramEnd"/>
      <w:r w:rsidR="006342A0" w:rsidRPr="006342A0">
        <w:rPr>
          <w:rFonts w:ascii="Calibri" w:hAnsi="Calibri"/>
        </w:rPr>
        <w:t xml:space="preserve">. č. 6752/2 a pozemku par. č. 6752/3, vše v k. </w:t>
      </w:r>
      <w:proofErr w:type="spellStart"/>
      <w:r w:rsidR="006342A0" w:rsidRPr="006342A0">
        <w:rPr>
          <w:rFonts w:ascii="Calibri" w:hAnsi="Calibri"/>
        </w:rPr>
        <w:t>ú.</w:t>
      </w:r>
      <w:proofErr w:type="spellEnd"/>
      <w:r w:rsidR="006342A0" w:rsidRPr="006342A0">
        <w:rPr>
          <w:rFonts w:ascii="Calibri" w:hAnsi="Calibri"/>
        </w:rPr>
        <w:t xml:space="preserve"> Nivnice.</w:t>
      </w:r>
    </w:p>
    <w:p w14:paraId="16D7FE77" w14:textId="77777777" w:rsidR="00D922CF" w:rsidRDefault="00D922CF">
      <w:pPr>
        <w:ind w:left="360"/>
        <w:jc w:val="both"/>
        <w:rPr>
          <w:rFonts w:ascii="Calibri" w:hAnsi="Calibri"/>
        </w:rPr>
      </w:pPr>
    </w:p>
    <w:p w14:paraId="7749C796" w14:textId="77777777" w:rsidR="00D922CF" w:rsidRPr="007372C3" w:rsidRDefault="00D922CF">
      <w:pPr>
        <w:numPr>
          <w:ilvl w:val="0"/>
          <w:numId w:val="6"/>
        </w:numPr>
        <w:tabs>
          <w:tab w:val="left" w:pos="567"/>
        </w:tabs>
        <w:jc w:val="both"/>
        <w:rPr>
          <w:rFonts w:ascii="Calibri" w:hAnsi="Calibri"/>
        </w:rPr>
      </w:pPr>
      <w:r w:rsidRPr="007372C3">
        <w:rPr>
          <w:rFonts w:ascii="Calibri" w:hAnsi="Calibri"/>
        </w:rPr>
        <w:lastRenderedPageBreak/>
        <w:t>Soustřeďování objemného odpadu podléhá požad</w:t>
      </w:r>
      <w:r w:rsidR="009920AC">
        <w:rPr>
          <w:rFonts w:ascii="Calibri" w:hAnsi="Calibri"/>
        </w:rPr>
        <w:t>avkům stanoveným v čl. 3 odst. 4 a 5</w:t>
      </w:r>
      <w:r w:rsidRPr="007372C3">
        <w:rPr>
          <w:rFonts w:ascii="Calibri" w:hAnsi="Calibri"/>
        </w:rPr>
        <w:t xml:space="preserve">. </w:t>
      </w:r>
    </w:p>
    <w:p w14:paraId="647AB3B6" w14:textId="77777777" w:rsidR="00D922CF" w:rsidRPr="007372C3" w:rsidRDefault="00D922CF">
      <w:pPr>
        <w:rPr>
          <w:rFonts w:ascii="Calibri" w:hAnsi="Calibri"/>
        </w:rPr>
      </w:pPr>
    </w:p>
    <w:p w14:paraId="524D2E73" w14:textId="77777777" w:rsidR="00D922CF" w:rsidRDefault="00D922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6</w:t>
      </w:r>
    </w:p>
    <w:p w14:paraId="75FBC9BD" w14:textId="77777777" w:rsidR="00D922CF" w:rsidRDefault="00D922C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Soustřeďování směsného komunálního odpadu </w:t>
      </w:r>
    </w:p>
    <w:p w14:paraId="5777614D" w14:textId="77777777" w:rsidR="00D922CF" w:rsidRDefault="00D922CF">
      <w:pPr>
        <w:jc w:val="center"/>
        <w:rPr>
          <w:rFonts w:ascii="Calibri" w:hAnsi="Calibri"/>
          <w:b/>
        </w:rPr>
      </w:pPr>
    </w:p>
    <w:p w14:paraId="19DCBABD" w14:textId="77777777" w:rsidR="00D922CF" w:rsidRDefault="00D922CF">
      <w:pPr>
        <w:widowControl w:val="0"/>
        <w:numPr>
          <w:ilvl w:val="0"/>
          <w:numId w:val="3"/>
        </w:numPr>
        <w:jc w:val="both"/>
        <w:rPr>
          <w:rFonts w:ascii="Calibri" w:hAnsi="Calibri"/>
          <w:bCs/>
          <w:iCs/>
        </w:rPr>
      </w:pPr>
      <w:r>
        <w:rPr>
          <w:rFonts w:ascii="Calibri" w:hAnsi="Calibri"/>
        </w:rPr>
        <w:t>Směsný komunální odpad se odkládá do sběrných nádob. Pro účely této vyhlášky se sběrnými nádobami rozumějí</w:t>
      </w:r>
      <w:r w:rsidRPr="00AD4DB6">
        <w:rPr>
          <w:rFonts w:ascii="Calibri" w:hAnsi="Calibri"/>
          <w:color w:val="171717" w:themeColor="background2" w:themeShade="1A"/>
        </w:rPr>
        <w:t>:</w:t>
      </w:r>
      <w:r>
        <w:rPr>
          <w:rFonts w:ascii="Calibri" w:hAnsi="Calibri"/>
          <w:i/>
          <w:color w:val="00B0F0"/>
        </w:rPr>
        <w:t xml:space="preserve"> </w:t>
      </w:r>
    </w:p>
    <w:p w14:paraId="43F4B07D" w14:textId="77777777" w:rsidR="00D922CF" w:rsidRPr="00AD4DB6" w:rsidRDefault="00D922CF" w:rsidP="00AD4DB6">
      <w:pPr>
        <w:widowControl w:val="0"/>
        <w:numPr>
          <w:ilvl w:val="0"/>
          <w:numId w:val="18"/>
        </w:numPr>
        <w:jc w:val="both"/>
        <w:rPr>
          <w:rFonts w:ascii="Calibri" w:hAnsi="Calibri"/>
          <w:bCs/>
          <w:iCs/>
        </w:rPr>
      </w:pPr>
      <w:r w:rsidRPr="00AD4DB6">
        <w:rPr>
          <w:rFonts w:ascii="Calibri" w:hAnsi="Calibri"/>
          <w:bCs/>
          <w:iCs/>
        </w:rPr>
        <w:t>popelnice</w:t>
      </w:r>
      <w:r w:rsidR="00DE6465">
        <w:rPr>
          <w:rFonts w:ascii="Calibri" w:hAnsi="Calibri"/>
          <w:bCs/>
          <w:iCs/>
        </w:rPr>
        <w:t>,</w:t>
      </w:r>
    </w:p>
    <w:p w14:paraId="1D237E5C" w14:textId="77777777" w:rsidR="00D922CF" w:rsidRPr="00AD4DB6" w:rsidRDefault="00D922CF" w:rsidP="00AD4DB6">
      <w:pPr>
        <w:numPr>
          <w:ilvl w:val="0"/>
          <w:numId w:val="18"/>
        </w:numPr>
        <w:jc w:val="both"/>
        <w:rPr>
          <w:rFonts w:ascii="Calibri" w:hAnsi="Calibri"/>
          <w:iCs/>
        </w:rPr>
      </w:pPr>
      <w:r w:rsidRPr="00AD4DB6">
        <w:rPr>
          <w:rFonts w:ascii="Calibri" w:hAnsi="Calibri"/>
          <w:bCs/>
          <w:iCs/>
        </w:rPr>
        <w:t>igelitové pytle</w:t>
      </w:r>
      <w:r w:rsidR="00DE6465">
        <w:rPr>
          <w:rFonts w:ascii="Calibri" w:hAnsi="Calibri"/>
          <w:bCs/>
          <w:iCs/>
        </w:rPr>
        <w:t>,</w:t>
      </w:r>
      <w:r w:rsidRPr="00AD4DB6">
        <w:rPr>
          <w:rFonts w:ascii="Calibri" w:hAnsi="Calibri"/>
          <w:bCs/>
          <w:iCs/>
        </w:rPr>
        <w:t xml:space="preserve"> </w:t>
      </w:r>
    </w:p>
    <w:p w14:paraId="75B345D1" w14:textId="77777777" w:rsidR="00D922CF" w:rsidRPr="00AD4DB6" w:rsidRDefault="00D922CF" w:rsidP="00AD4DB6">
      <w:pPr>
        <w:numPr>
          <w:ilvl w:val="0"/>
          <w:numId w:val="18"/>
        </w:numPr>
        <w:jc w:val="both"/>
        <w:rPr>
          <w:rFonts w:ascii="Calibri" w:hAnsi="Calibri"/>
        </w:rPr>
      </w:pPr>
      <w:r w:rsidRPr="00AD4DB6">
        <w:rPr>
          <w:rFonts w:ascii="Calibri" w:hAnsi="Calibri"/>
          <w:iCs/>
        </w:rPr>
        <w:t>odpadkové koše, které jsou umístěny na veřejných prostranstvích v obci</w:t>
      </w:r>
      <w:r w:rsidR="00AD4DB6">
        <w:rPr>
          <w:rFonts w:ascii="Calibri" w:hAnsi="Calibri"/>
          <w:iCs/>
        </w:rPr>
        <w:t xml:space="preserve">, sloužící pro </w:t>
      </w:r>
      <w:r w:rsidRPr="00AD4DB6">
        <w:rPr>
          <w:rFonts w:ascii="Calibri" w:hAnsi="Calibri"/>
          <w:iCs/>
        </w:rPr>
        <w:t>odkládání drobného směsného komunálního odpadu.</w:t>
      </w:r>
    </w:p>
    <w:p w14:paraId="798A5E2E" w14:textId="77777777" w:rsidR="00D922CF" w:rsidRDefault="00D922CF">
      <w:pPr>
        <w:ind w:left="360"/>
        <w:jc w:val="both"/>
        <w:rPr>
          <w:rFonts w:ascii="Calibri" w:hAnsi="Calibri"/>
          <w:i/>
        </w:rPr>
      </w:pPr>
    </w:p>
    <w:p w14:paraId="4C4C0345" w14:textId="77777777" w:rsidR="00D922CF" w:rsidRDefault="00D922CF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Soustřeďování směsného komunálního odpadu podléhá požada</w:t>
      </w:r>
      <w:r w:rsidR="009920AC">
        <w:rPr>
          <w:rFonts w:ascii="Calibri" w:hAnsi="Calibri"/>
        </w:rPr>
        <w:t xml:space="preserve">vkům stanoveným </w:t>
      </w:r>
      <w:r w:rsidR="009920AC">
        <w:rPr>
          <w:rFonts w:ascii="Calibri" w:hAnsi="Calibri"/>
        </w:rPr>
        <w:br/>
        <w:t>v čl. 3 odst. 4 a 5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br/>
      </w:r>
    </w:p>
    <w:p w14:paraId="1B2651F3" w14:textId="67BEB265" w:rsidR="00D922CF" w:rsidRDefault="00D922CF">
      <w:pPr>
        <w:numPr>
          <w:ilvl w:val="0"/>
          <w:numId w:val="3"/>
        </w:numPr>
        <w:ind w:left="426" w:hanging="426"/>
        <w:jc w:val="both"/>
        <w:rPr>
          <w:rFonts w:ascii="Calibri" w:hAnsi="Calibri"/>
          <w:color w:val="00B0F0"/>
        </w:rPr>
      </w:pPr>
      <w:r>
        <w:rPr>
          <w:rFonts w:ascii="Calibri" w:hAnsi="Calibri"/>
        </w:rPr>
        <w:t>Pro potřeby svozu a svozové společnosti lze využít možnosti, aby byly typizované sběrné nádoby uvedené v odst. 1 písm. a) označeny definovaným čárovým/QR kódem</w:t>
      </w:r>
      <w:r w:rsidR="00966FC9">
        <w:rPr>
          <w:rFonts w:ascii="Calibri" w:hAnsi="Calibri"/>
        </w:rPr>
        <w:t xml:space="preserve"> nebo RFID čipem</w:t>
      </w:r>
      <w:r>
        <w:rPr>
          <w:rFonts w:ascii="Calibri" w:hAnsi="Calibri"/>
        </w:rPr>
        <w:t>, který dodala obec. Taktéž lze směsný odpad uložit ve sběrném dvoře.</w:t>
      </w:r>
    </w:p>
    <w:p w14:paraId="5AB4168C" w14:textId="77777777" w:rsidR="00C875A1" w:rsidRDefault="00C875A1" w:rsidP="002D0095">
      <w:pPr>
        <w:rPr>
          <w:rFonts w:ascii="Calibri" w:hAnsi="Calibri"/>
          <w:b/>
        </w:rPr>
      </w:pPr>
    </w:p>
    <w:p w14:paraId="49D1EC40" w14:textId="77777777" w:rsidR="00C875A1" w:rsidRDefault="00C875A1">
      <w:pPr>
        <w:jc w:val="center"/>
        <w:rPr>
          <w:rFonts w:ascii="Calibri" w:hAnsi="Calibri"/>
          <w:b/>
        </w:rPr>
      </w:pPr>
    </w:p>
    <w:p w14:paraId="1561229A" w14:textId="77777777" w:rsidR="00C875A1" w:rsidRDefault="00770B7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7</w:t>
      </w:r>
    </w:p>
    <w:p w14:paraId="4A792F22" w14:textId="77777777" w:rsidR="00770B79" w:rsidRPr="00770B79" w:rsidRDefault="00770B79" w:rsidP="00770B79">
      <w:pPr>
        <w:keepNext/>
        <w:suppressAutoHyphens w:val="0"/>
        <w:jc w:val="center"/>
        <w:outlineLvl w:val="1"/>
        <w:rPr>
          <w:rFonts w:asciiTheme="minorHAnsi" w:hAnsiTheme="minorHAnsi" w:cstheme="minorHAnsi"/>
          <w:b/>
          <w:bCs/>
          <w:lang w:eastAsia="cs-CZ"/>
        </w:rPr>
      </w:pPr>
      <w:r w:rsidRPr="00770B79">
        <w:rPr>
          <w:rFonts w:asciiTheme="minorHAnsi" w:hAnsiTheme="minorHAnsi" w:cstheme="minorHAnsi"/>
          <w:b/>
          <w:bCs/>
          <w:lang w:eastAsia="cs-CZ"/>
        </w:rPr>
        <w:t>Nakládání s komunálním odpadem vznikajícím na území obce při činnosti právnických a podnikajících fyzických osob</w:t>
      </w:r>
    </w:p>
    <w:p w14:paraId="466D51AF" w14:textId="7C999443" w:rsidR="00540A02" w:rsidRPr="00702987" w:rsidRDefault="00540A02" w:rsidP="00702987">
      <w:pPr>
        <w:ind w:left="360"/>
        <w:jc w:val="both"/>
        <w:rPr>
          <w:rFonts w:ascii="Calibri" w:hAnsi="Calibri"/>
          <w:i/>
          <w:iCs/>
        </w:rPr>
      </w:pPr>
      <w:r>
        <w:rPr>
          <w:rFonts w:asciiTheme="minorHAnsi" w:hAnsiTheme="minorHAnsi" w:cstheme="minorHAnsi"/>
          <w:lang w:eastAsia="cs-CZ"/>
        </w:rPr>
        <w:t xml:space="preserve">1) </w:t>
      </w:r>
      <w:r w:rsidR="00770B79" w:rsidRPr="00770B79">
        <w:rPr>
          <w:rFonts w:asciiTheme="minorHAnsi" w:hAnsiTheme="minorHAnsi" w:cstheme="minorHAnsi"/>
          <w:lang w:eastAsia="cs-CZ"/>
        </w:rPr>
        <w:t>Právnické a podnikající fyzické osoby zapojené do obecního systému na základě smlouvy s obcí komunální odpad dle čl. 2 odst. 1 písm</w:t>
      </w:r>
      <w:r>
        <w:rPr>
          <w:rFonts w:asciiTheme="minorHAnsi" w:hAnsiTheme="minorHAnsi" w:cstheme="minorHAnsi"/>
          <w:lang w:eastAsia="cs-CZ"/>
        </w:rPr>
        <w:t xml:space="preserve">. </w:t>
      </w:r>
      <w:r w:rsidR="00EC62B9">
        <w:rPr>
          <w:rFonts w:asciiTheme="minorHAnsi" w:hAnsiTheme="minorHAnsi" w:cstheme="minorHAnsi"/>
          <w:lang w:eastAsia="cs-CZ"/>
        </w:rPr>
        <w:t>a)</w:t>
      </w:r>
      <w:r w:rsidR="00966FC9">
        <w:rPr>
          <w:rFonts w:asciiTheme="minorHAnsi" w:hAnsiTheme="minorHAnsi" w:cstheme="minorHAnsi"/>
          <w:lang w:eastAsia="cs-CZ"/>
        </w:rPr>
        <w:t>, b), c), d), e), f) g), h) i),</w:t>
      </w:r>
      <w:r w:rsidR="00EC62B9">
        <w:rPr>
          <w:rFonts w:asciiTheme="minorHAnsi" w:hAnsiTheme="minorHAnsi" w:cstheme="minorHAnsi"/>
          <w:lang w:eastAsia="cs-CZ"/>
        </w:rPr>
        <w:t xml:space="preserve"> j)</w:t>
      </w:r>
      <w:r w:rsidR="00966FC9">
        <w:rPr>
          <w:rFonts w:asciiTheme="minorHAnsi" w:hAnsiTheme="minorHAnsi" w:cstheme="minorHAnsi"/>
          <w:lang w:eastAsia="cs-CZ"/>
        </w:rPr>
        <w:t xml:space="preserve"> a l)</w:t>
      </w:r>
      <w:r w:rsidR="00702987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="Calibri" w:hAnsi="Calibri"/>
        </w:rPr>
        <w:t>předávají ve sběrném dvoře</w:t>
      </w:r>
      <w:r w:rsidR="00702987">
        <w:rPr>
          <w:rFonts w:ascii="Calibri" w:hAnsi="Calibri"/>
        </w:rPr>
        <w:t>.</w:t>
      </w:r>
      <w:r>
        <w:rPr>
          <w:rFonts w:ascii="Calibri" w:hAnsi="Calibri"/>
        </w:rPr>
        <w:tab/>
      </w:r>
    </w:p>
    <w:p w14:paraId="6AE37027" w14:textId="77777777" w:rsidR="00770B79" w:rsidRPr="00770B79" w:rsidRDefault="00770B79" w:rsidP="00770B79">
      <w:pPr>
        <w:suppressAutoHyphens w:val="0"/>
        <w:ind w:left="284"/>
        <w:jc w:val="both"/>
        <w:rPr>
          <w:rFonts w:asciiTheme="minorHAnsi" w:hAnsiTheme="minorHAnsi" w:cstheme="minorHAnsi"/>
          <w:lang w:eastAsia="cs-CZ"/>
        </w:rPr>
      </w:pPr>
    </w:p>
    <w:p w14:paraId="3252703F" w14:textId="77777777" w:rsidR="00770B79" w:rsidRDefault="00540A02" w:rsidP="001C7894">
      <w:pPr>
        <w:suppressAutoHyphens w:val="0"/>
        <w:ind w:left="284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2) </w:t>
      </w:r>
      <w:r w:rsidR="00770B79" w:rsidRPr="00770B79">
        <w:rPr>
          <w:rFonts w:asciiTheme="minorHAnsi" w:hAnsiTheme="minorHAnsi" w:cstheme="minorHAnsi"/>
          <w:lang w:eastAsia="cs-CZ"/>
        </w:rPr>
        <w:t xml:space="preserve">Výše úhrady za zapojení do obecního systému se stanoví </w:t>
      </w:r>
      <w:r w:rsidR="001C7894" w:rsidRPr="001C7894">
        <w:rPr>
          <w:rFonts w:asciiTheme="minorHAnsi" w:hAnsiTheme="minorHAnsi" w:cstheme="minorHAnsi"/>
          <w:lang w:eastAsia="cs-CZ"/>
        </w:rPr>
        <w:t xml:space="preserve">dle ceníku schváleného zastupitelstvem obce a zveřejněného na webových </w:t>
      </w:r>
      <w:r w:rsidR="001C7894">
        <w:rPr>
          <w:rFonts w:asciiTheme="minorHAnsi" w:hAnsiTheme="minorHAnsi" w:cstheme="minorHAnsi"/>
          <w:lang w:eastAsia="cs-CZ"/>
        </w:rPr>
        <w:t xml:space="preserve">stránkách obce </w:t>
      </w:r>
      <w:hyperlink r:id="rId8" w:history="1">
        <w:r w:rsidR="001C7894" w:rsidRPr="003D79A6">
          <w:rPr>
            <w:rStyle w:val="Hypertextovodkaz"/>
            <w:rFonts w:asciiTheme="minorHAnsi" w:hAnsiTheme="minorHAnsi" w:cstheme="minorHAnsi"/>
            <w:lang w:eastAsia="cs-CZ"/>
          </w:rPr>
          <w:t>www.suchaloz.cz</w:t>
        </w:r>
      </w:hyperlink>
      <w:r w:rsidR="001C7894">
        <w:rPr>
          <w:rFonts w:asciiTheme="minorHAnsi" w:hAnsiTheme="minorHAnsi" w:cstheme="minorHAnsi"/>
          <w:lang w:eastAsia="cs-CZ"/>
        </w:rPr>
        <w:t xml:space="preserve"> </w:t>
      </w:r>
    </w:p>
    <w:p w14:paraId="1FA8DFE7" w14:textId="77777777" w:rsidR="001C7894" w:rsidRPr="00770B79" w:rsidRDefault="001C7894" w:rsidP="001C7894">
      <w:pPr>
        <w:suppressAutoHyphens w:val="0"/>
        <w:ind w:left="284"/>
        <w:jc w:val="both"/>
        <w:rPr>
          <w:rFonts w:asciiTheme="minorHAnsi" w:hAnsiTheme="minorHAnsi" w:cstheme="minorHAnsi"/>
          <w:lang w:eastAsia="cs-CZ"/>
        </w:rPr>
      </w:pPr>
    </w:p>
    <w:p w14:paraId="2CA2718B" w14:textId="24BAC7AC" w:rsidR="00770B79" w:rsidRPr="00770B79" w:rsidRDefault="00540A02" w:rsidP="00540A02">
      <w:pPr>
        <w:suppressAutoHyphens w:val="0"/>
        <w:ind w:left="284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3)</w:t>
      </w:r>
      <w:r w:rsidR="00702987">
        <w:rPr>
          <w:rFonts w:asciiTheme="minorHAnsi" w:hAnsiTheme="minorHAnsi" w:cstheme="minorHAnsi"/>
          <w:lang w:eastAsia="cs-CZ"/>
        </w:rPr>
        <w:t xml:space="preserve"> </w:t>
      </w:r>
      <w:r w:rsidR="00770B79" w:rsidRPr="00770B79">
        <w:rPr>
          <w:rFonts w:asciiTheme="minorHAnsi" w:hAnsiTheme="minorHAnsi" w:cstheme="minorHAnsi"/>
          <w:lang w:eastAsia="cs-CZ"/>
        </w:rPr>
        <w:t xml:space="preserve">Úhrada se vybírá </w:t>
      </w:r>
      <w:r w:rsidR="00770B79">
        <w:rPr>
          <w:rFonts w:asciiTheme="minorHAnsi" w:hAnsiTheme="minorHAnsi" w:cstheme="minorHAnsi"/>
          <w:lang w:eastAsia="cs-CZ"/>
        </w:rPr>
        <w:t>jednorázově, ročně</w:t>
      </w:r>
      <w:r w:rsidRPr="00540A02">
        <w:rPr>
          <w:rFonts w:asciiTheme="minorHAnsi" w:hAnsiTheme="minorHAnsi" w:cstheme="minorHAnsi"/>
          <w:lang w:eastAsia="cs-CZ"/>
        </w:rPr>
        <w:t>,</w:t>
      </w:r>
      <w:r w:rsidR="00770B79" w:rsidRPr="00770B79">
        <w:rPr>
          <w:rFonts w:asciiTheme="minorHAnsi" w:hAnsiTheme="minorHAnsi" w:cstheme="minorHAnsi"/>
          <w:color w:val="00B0F0"/>
          <w:lang w:eastAsia="cs-CZ"/>
        </w:rPr>
        <w:t xml:space="preserve"> </w:t>
      </w:r>
      <w:r w:rsidR="00770B79" w:rsidRPr="00770B79">
        <w:rPr>
          <w:rFonts w:asciiTheme="minorHAnsi" w:hAnsiTheme="minorHAnsi" w:cstheme="minorHAnsi"/>
          <w:lang w:eastAsia="cs-CZ"/>
        </w:rPr>
        <w:t xml:space="preserve">a to </w:t>
      </w:r>
      <w:r w:rsidR="00770B79" w:rsidRPr="00540A02">
        <w:rPr>
          <w:rFonts w:asciiTheme="minorHAnsi" w:hAnsiTheme="minorHAnsi" w:cstheme="minorHAnsi"/>
          <w:lang w:eastAsia="cs-CZ"/>
        </w:rPr>
        <w:t xml:space="preserve">v hotovosti nebo převodem na účet </w:t>
      </w:r>
      <w:r w:rsidR="00DE6465">
        <w:rPr>
          <w:rFonts w:asciiTheme="minorHAnsi" w:hAnsiTheme="minorHAnsi" w:cstheme="minorHAnsi"/>
          <w:lang w:eastAsia="cs-CZ"/>
        </w:rPr>
        <w:t xml:space="preserve">obce. </w:t>
      </w:r>
    </w:p>
    <w:p w14:paraId="6EEAA60E" w14:textId="77777777" w:rsidR="00770B79" w:rsidRDefault="00770B79">
      <w:pPr>
        <w:jc w:val="center"/>
        <w:rPr>
          <w:rFonts w:ascii="Calibri" w:hAnsi="Calibri"/>
          <w:b/>
        </w:rPr>
      </w:pPr>
    </w:p>
    <w:p w14:paraId="3AF148A5" w14:textId="77777777" w:rsidR="00D922CF" w:rsidRDefault="007D461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</w:rPr>
        <w:t>Čl. 8</w:t>
      </w:r>
    </w:p>
    <w:p w14:paraId="557CA899" w14:textId="77777777" w:rsidR="00D922CF" w:rsidRDefault="00D922CF">
      <w:pPr>
        <w:pStyle w:val="Nadpis2"/>
        <w:jc w:val="center"/>
        <w:rPr>
          <w:rFonts w:ascii="Calibri" w:hAnsi="Calibri"/>
          <w:b/>
          <w:bCs/>
          <w:szCs w:val="24"/>
          <w:u w:val="none"/>
        </w:rPr>
      </w:pPr>
      <w:r>
        <w:rPr>
          <w:rFonts w:ascii="Calibri" w:hAnsi="Calibri"/>
          <w:b/>
          <w:bCs/>
          <w:szCs w:val="24"/>
          <w:u w:val="none"/>
        </w:rPr>
        <w:t xml:space="preserve">Nakládání s výrobky s ukončenou životností v rámci služby pro výrobce </w:t>
      </w:r>
    </w:p>
    <w:p w14:paraId="2A5CDA70" w14:textId="77777777" w:rsidR="00D922CF" w:rsidRDefault="00D922CF">
      <w:pPr>
        <w:pStyle w:val="Nadpis2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4"/>
          <w:u w:val="none"/>
        </w:rPr>
        <w:t>(zpětný odběr)</w:t>
      </w:r>
    </w:p>
    <w:p w14:paraId="4734C0E5" w14:textId="77777777" w:rsidR="00D922CF" w:rsidRDefault="00D922CF">
      <w:pPr>
        <w:numPr>
          <w:ilvl w:val="0"/>
          <w:numId w:val="7"/>
        </w:numPr>
        <w:autoSpaceDE w:val="0"/>
        <w:ind w:left="426" w:hanging="426"/>
        <w:jc w:val="both"/>
        <w:rPr>
          <w:rFonts w:ascii="Calibri" w:hAnsi="Calibri"/>
          <w:shd w:val="clear" w:color="auto" w:fill="FFFF00"/>
        </w:rPr>
      </w:pPr>
      <w:r>
        <w:rPr>
          <w:rFonts w:ascii="Calibri" w:hAnsi="Calibri"/>
        </w:rPr>
        <w:t xml:space="preserve">Obec v rámci služby pro výrobce nakládá s těmito výrobky s ukončenou životností: </w:t>
      </w:r>
    </w:p>
    <w:p w14:paraId="4DD8F299" w14:textId="77777777" w:rsidR="00D922CF" w:rsidRDefault="00D922CF">
      <w:pPr>
        <w:autoSpaceDE w:val="0"/>
        <w:ind w:left="720"/>
        <w:jc w:val="both"/>
        <w:rPr>
          <w:rFonts w:ascii="Calibri" w:hAnsi="Calibri"/>
          <w:shd w:val="clear" w:color="auto" w:fill="FFFF00"/>
        </w:rPr>
      </w:pPr>
    </w:p>
    <w:p w14:paraId="16DFB685" w14:textId="77777777" w:rsidR="00D922CF" w:rsidRDefault="00D922CF">
      <w:pPr>
        <w:autoSpaceDE w:val="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a) elektrozařízení</w:t>
      </w:r>
      <w:r w:rsidR="00DE6465">
        <w:rPr>
          <w:rFonts w:ascii="Calibri" w:hAnsi="Calibri"/>
        </w:rPr>
        <w:t>,</w:t>
      </w:r>
    </w:p>
    <w:p w14:paraId="1F69C51D" w14:textId="77777777" w:rsidR="00D922CF" w:rsidRDefault="00D922CF">
      <w:pPr>
        <w:autoSpaceDE w:val="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b) baterie a akumulátory</w:t>
      </w:r>
      <w:r w:rsidR="00DE6465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</w:p>
    <w:p w14:paraId="37BBB73D" w14:textId="77777777" w:rsidR="007D4611" w:rsidRDefault="007D4611">
      <w:pPr>
        <w:autoSpaceDE w:val="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c) pneumatiky</w:t>
      </w:r>
      <w:r w:rsidR="00DE6465">
        <w:rPr>
          <w:rFonts w:ascii="Calibri" w:hAnsi="Calibri"/>
        </w:rPr>
        <w:t>.</w:t>
      </w:r>
    </w:p>
    <w:p w14:paraId="37716080" w14:textId="77777777" w:rsidR="00D922CF" w:rsidRDefault="00D922CF">
      <w:pPr>
        <w:autoSpaceDE w:val="0"/>
        <w:ind w:left="720"/>
        <w:jc w:val="both"/>
        <w:rPr>
          <w:rFonts w:ascii="Calibri" w:hAnsi="Calibri"/>
        </w:rPr>
      </w:pPr>
    </w:p>
    <w:p w14:paraId="138FD0F7" w14:textId="77777777" w:rsidR="00D922CF" w:rsidRDefault="00D922CF" w:rsidP="009920AC">
      <w:pPr>
        <w:numPr>
          <w:ilvl w:val="0"/>
          <w:numId w:val="7"/>
        </w:numPr>
        <w:tabs>
          <w:tab w:val="left" w:pos="709"/>
        </w:tabs>
        <w:autoSpaceDE w:val="0"/>
        <w:ind w:left="0" w:firstLine="0"/>
        <w:rPr>
          <w:rFonts w:ascii="Calibri" w:hAnsi="Calibri"/>
        </w:rPr>
      </w:pPr>
      <w:r>
        <w:rPr>
          <w:rFonts w:ascii="Calibri" w:hAnsi="Calibri"/>
        </w:rPr>
        <w:t>Výrobky s ukončenou životností uvedené v odst. 1 lze předávat ve sběrném dvoře.</w:t>
      </w:r>
    </w:p>
    <w:p w14:paraId="0F504BA1" w14:textId="77777777" w:rsidR="00D922CF" w:rsidRDefault="00D922CF">
      <w:pPr>
        <w:jc w:val="both"/>
        <w:rPr>
          <w:rFonts w:ascii="Calibri" w:hAnsi="Calibri"/>
        </w:rPr>
      </w:pPr>
    </w:p>
    <w:p w14:paraId="17E31C49" w14:textId="77777777" w:rsidR="00072121" w:rsidRDefault="00072121">
      <w:pPr>
        <w:jc w:val="both"/>
        <w:rPr>
          <w:rFonts w:ascii="Calibri" w:hAnsi="Calibri"/>
        </w:rPr>
      </w:pPr>
    </w:p>
    <w:p w14:paraId="7EC0E4D2" w14:textId="77777777" w:rsidR="00072121" w:rsidRDefault="00072121">
      <w:pPr>
        <w:jc w:val="both"/>
        <w:rPr>
          <w:rFonts w:ascii="Calibri" w:hAnsi="Calibri"/>
        </w:rPr>
      </w:pPr>
    </w:p>
    <w:p w14:paraId="1672264C" w14:textId="77777777" w:rsidR="00D922CF" w:rsidRDefault="007D461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Čl. 9</w:t>
      </w:r>
    </w:p>
    <w:p w14:paraId="3433FE0A" w14:textId="77777777" w:rsidR="00D922CF" w:rsidRDefault="00D922CF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Nakládání se stavebním a demoličním odpadem</w:t>
      </w:r>
    </w:p>
    <w:p w14:paraId="49A58399" w14:textId="77777777" w:rsidR="00D922CF" w:rsidRDefault="00D922CF">
      <w:pPr>
        <w:numPr>
          <w:ilvl w:val="0"/>
          <w:numId w:val="12"/>
        </w:numPr>
        <w:ind w:left="426" w:hanging="426"/>
        <w:jc w:val="both"/>
        <w:rPr>
          <w:rFonts w:ascii="Calibri" w:hAnsi="Calibri"/>
          <w:shd w:val="clear" w:color="auto" w:fill="FFFF00"/>
        </w:rPr>
      </w:pPr>
      <w:r>
        <w:rPr>
          <w:rFonts w:ascii="Calibri" w:hAnsi="Calibri"/>
        </w:rPr>
        <w:t xml:space="preserve">Stavebním odpadem a demoličním odpadem se rozumí odpad vznikající při stavebních </w:t>
      </w:r>
      <w:r>
        <w:rPr>
          <w:rFonts w:ascii="Calibri" w:hAnsi="Calibri"/>
        </w:rPr>
        <w:br/>
        <w:t>a demoličních činnostech nepodnikajících fyzických osob. Stavební a demoliční odpad není odpadem komunálním.</w:t>
      </w:r>
    </w:p>
    <w:p w14:paraId="6DB666BC" w14:textId="77777777" w:rsidR="00D922CF" w:rsidRDefault="00D922CF">
      <w:pPr>
        <w:ind w:left="426"/>
        <w:jc w:val="both"/>
        <w:rPr>
          <w:rFonts w:ascii="Calibri" w:hAnsi="Calibri"/>
          <w:shd w:val="clear" w:color="auto" w:fill="FFFF00"/>
        </w:rPr>
      </w:pPr>
    </w:p>
    <w:p w14:paraId="7CD6559B" w14:textId="3B8F7704" w:rsidR="007D4611" w:rsidRPr="009840A6" w:rsidRDefault="00D922CF" w:rsidP="009840A6">
      <w:pPr>
        <w:numPr>
          <w:ilvl w:val="0"/>
          <w:numId w:val="12"/>
        </w:numPr>
        <w:ind w:left="426" w:hanging="426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Stavební a demoliční odpad lze předávat </w:t>
      </w:r>
      <w:r w:rsidRPr="00BA7267">
        <w:rPr>
          <w:rFonts w:ascii="Calibri" w:hAnsi="Calibri"/>
        </w:rPr>
        <w:t>ve</w:t>
      </w:r>
      <w:r>
        <w:rPr>
          <w:rFonts w:ascii="Calibri" w:hAnsi="Calibri"/>
        </w:rPr>
        <w:t xml:space="preserve"> sběrném dvoře.</w:t>
      </w:r>
    </w:p>
    <w:p w14:paraId="03B8A4B9" w14:textId="77777777" w:rsidR="00D922CF" w:rsidRDefault="00D922CF" w:rsidP="009840A6">
      <w:pPr>
        <w:jc w:val="both"/>
        <w:rPr>
          <w:rFonts w:ascii="Calibri" w:hAnsi="Calibri"/>
          <w:b/>
        </w:rPr>
      </w:pPr>
    </w:p>
    <w:p w14:paraId="5D9401CE" w14:textId="77777777" w:rsidR="00D922CF" w:rsidRDefault="001C789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10</w:t>
      </w:r>
    </w:p>
    <w:p w14:paraId="1216294F" w14:textId="77777777" w:rsidR="00D922CF" w:rsidRDefault="00D922CF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Závěrečná ustanovení</w:t>
      </w:r>
    </w:p>
    <w:p w14:paraId="773B7DA2" w14:textId="77777777" w:rsidR="00D922CF" w:rsidRDefault="00D922CF">
      <w:pPr>
        <w:ind w:left="360"/>
        <w:jc w:val="center"/>
        <w:rPr>
          <w:rFonts w:ascii="Calibri" w:hAnsi="Calibri"/>
          <w:b/>
          <w:u w:val="single"/>
        </w:rPr>
      </w:pPr>
    </w:p>
    <w:p w14:paraId="404FAA0F" w14:textId="5C0BC3EB" w:rsidR="00830930" w:rsidRDefault="00935DA2" w:rsidP="00AD4DB6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D922CF">
        <w:rPr>
          <w:rFonts w:ascii="Calibri" w:hAnsi="Calibri"/>
        </w:rPr>
        <w:t>rušuje</w:t>
      </w:r>
      <w:r>
        <w:rPr>
          <w:rFonts w:ascii="Calibri" w:hAnsi="Calibri"/>
        </w:rPr>
        <w:t xml:space="preserve"> se</w:t>
      </w:r>
      <w:r w:rsidR="00D922CF">
        <w:rPr>
          <w:rFonts w:ascii="Calibri" w:hAnsi="Calibri"/>
        </w:rPr>
        <w:t xml:space="preserve"> obecně závazná vyhláška obce S</w:t>
      </w:r>
      <w:r w:rsidR="00D67999">
        <w:rPr>
          <w:rFonts w:ascii="Calibri" w:hAnsi="Calibri"/>
        </w:rPr>
        <w:t xml:space="preserve">uchá Loz </w:t>
      </w:r>
      <w:r w:rsidR="00D922CF">
        <w:rPr>
          <w:rFonts w:ascii="Calibri" w:hAnsi="Calibri"/>
        </w:rPr>
        <w:t xml:space="preserve">o stanovení </w:t>
      </w:r>
      <w:r w:rsidR="00AD4DB6">
        <w:rPr>
          <w:rFonts w:ascii="Calibri" w:hAnsi="Calibri"/>
        </w:rPr>
        <w:t xml:space="preserve">obecního systému odpadového hospodářství, </w:t>
      </w:r>
      <w:r w:rsidR="00D922CF">
        <w:rPr>
          <w:rFonts w:ascii="Calibri" w:hAnsi="Calibri"/>
        </w:rPr>
        <w:t>ze</w:t>
      </w:r>
      <w:r w:rsidR="00D67999">
        <w:rPr>
          <w:rFonts w:ascii="Calibri" w:hAnsi="Calibri"/>
        </w:rPr>
        <w:t xml:space="preserve"> dne 6. 12. 2024</w:t>
      </w:r>
      <w:r w:rsidR="00830930">
        <w:rPr>
          <w:rFonts w:ascii="Calibri" w:hAnsi="Calibri"/>
        </w:rPr>
        <w:t xml:space="preserve">. </w:t>
      </w:r>
    </w:p>
    <w:p w14:paraId="4B3BE52E" w14:textId="023E67A5" w:rsidR="00D922CF" w:rsidRDefault="00D922CF" w:rsidP="00830930">
      <w:pPr>
        <w:jc w:val="both"/>
        <w:rPr>
          <w:rFonts w:ascii="Calibri" w:hAnsi="Calibri"/>
        </w:rPr>
      </w:pPr>
    </w:p>
    <w:p w14:paraId="53D3E67C" w14:textId="77777777" w:rsidR="00D922CF" w:rsidRDefault="00D922CF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Tato </w:t>
      </w:r>
      <w:r w:rsidR="00AD4DB6">
        <w:rPr>
          <w:rFonts w:ascii="Calibri" w:hAnsi="Calibri"/>
        </w:rPr>
        <w:t>vyhláška nabývá účinnosti počátkem patnáctého dne následujícího po dni jejího vyhlášení</w:t>
      </w:r>
      <w:r>
        <w:rPr>
          <w:rFonts w:ascii="Calibri" w:hAnsi="Calibri"/>
        </w:rPr>
        <w:t>.</w:t>
      </w:r>
    </w:p>
    <w:p w14:paraId="033DF58C" w14:textId="77777777" w:rsidR="00D922CF" w:rsidRDefault="00D922CF" w:rsidP="008B6B82">
      <w:pPr>
        <w:tabs>
          <w:tab w:val="left" w:pos="540"/>
        </w:tabs>
        <w:jc w:val="both"/>
        <w:rPr>
          <w:rFonts w:ascii="Calibri" w:hAnsi="Calibri"/>
        </w:rPr>
      </w:pPr>
    </w:p>
    <w:p w14:paraId="23D6E72B" w14:textId="77777777" w:rsidR="008B6B82" w:rsidRDefault="008B6B82" w:rsidP="008B6B82">
      <w:pPr>
        <w:tabs>
          <w:tab w:val="left" w:pos="540"/>
        </w:tabs>
        <w:jc w:val="both"/>
        <w:rPr>
          <w:rFonts w:ascii="Calibri" w:hAnsi="Calibri"/>
        </w:rPr>
      </w:pPr>
    </w:p>
    <w:p w14:paraId="066F1F29" w14:textId="77777777" w:rsidR="00D922CF" w:rsidRDefault="00D922CF">
      <w:pPr>
        <w:rPr>
          <w:rFonts w:ascii="Calibri" w:hAnsi="Calibri"/>
          <w:bCs/>
        </w:rPr>
      </w:pPr>
      <w:r>
        <w:rPr>
          <w:rFonts w:ascii="Calibri" w:hAnsi="Calibri"/>
          <w:bCs/>
        </w:rPr>
        <w:t>………………...………………….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…………………………………..</w:t>
      </w:r>
    </w:p>
    <w:p w14:paraId="700B26C2" w14:textId="77777777" w:rsidR="00D922CF" w:rsidRDefault="00D922CF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Zdeněk </w:t>
      </w:r>
      <w:r w:rsidR="001377B2">
        <w:rPr>
          <w:rFonts w:ascii="Calibri" w:hAnsi="Calibri"/>
          <w:bCs/>
        </w:rPr>
        <w:t>Mahdal</w:t>
      </w:r>
      <w:r w:rsidR="003D40E2">
        <w:rPr>
          <w:rFonts w:ascii="Calibri" w:hAnsi="Calibri"/>
          <w:bCs/>
        </w:rPr>
        <w:t xml:space="preserve"> v. r. </w:t>
      </w:r>
      <w:r w:rsidR="003D40E2">
        <w:rPr>
          <w:rFonts w:ascii="Calibri" w:hAnsi="Calibri"/>
          <w:bCs/>
        </w:rPr>
        <w:tab/>
      </w:r>
      <w:r w:rsidR="003D40E2">
        <w:rPr>
          <w:rFonts w:ascii="Calibri" w:hAnsi="Calibri"/>
          <w:bCs/>
        </w:rPr>
        <w:tab/>
      </w:r>
      <w:r w:rsidR="003D40E2">
        <w:rPr>
          <w:rFonts w:ascii="Calibri" w:hAnsi="Calibri"/>
          <w:bCs/>
        </w:rPr>
        <w:tab/>
      </w:r>
      <w:r w:rsidR="003D40E2">
        <w:rPr>
          <w:rFonts w:ascii="Calibri" w:hAnsi="Calibri"/>
          <w:bCs/>
        </w:rPr>
        <w:tab/>
        <w:t xml:space="preserve">   </w:t>
      </w:r>
      <w:r>
        <w:rPr>
          <w:rFonts w:ascii="Calibri" w:hAnsi="Calibri"/>
          <w:bCs/>
        </w:rPr>
        <w:t xml:space="preserve">Václav </w:t>
      </w:r>
      <w:proofErr w:type="spellStart"/>
      <w:r>
        <w:rPr>
          <w:rFonts w:ascii="Calibri" w:hAnsi="Calibri"/>
          <w:bCs/>
        </w:rPr>
        <w:t>Bujáček</w:t>
      </w:r>
      <w:proofErr w:type="spellEnd"/>
      <w:r w:rsidR="003D40E2">
        <w:rPr>
          <w:rFonts w:ascii="Calibri" w:hAnsi="Calibri"/>
          <w:bCs/>
        </w:rPr>
        <w:t xml:space="preserve"> v. r.</w:t>
      </w:r>
    </w:p>
    <w:p w14:paraId="2C695B18" w14:textId="66E53566" w:rsidR="00D922CF" w:rsidRDefault="00D922CF">
      <w:pPr>
        <w:rPr>
          <w:rFonts w:ascii="Calibri" w:hAnsi="Calibri"/>
        </w:rPr>
      </w:pPr>
      <w:r>
        <w:rPr>
          <w:rFonts w:ascii="Calibri" w:hAnsi="Calibri"/>
          <w:bCs/>
        </w:rPr>
        <w:t xml:space="preserve">      místostarosta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starosta</w:t>
      </w:r>
    </w:p>
    <w:p w14:paraId="3460FAF1" w14:textId="332CBB36" w:rsidR="00D922CF" w:rsidRPr="009840A6" w:rsidRDefault="00D922CF">
      <w:pPr>
        <w:rPr>
          <w:rFonts w:ascii="Calibri" w:hAnsi="Calibri"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sectPr w:rsidR="00D922CF" w:rsidRPr="009840A6">
      <w:footerReference w:type="default" r:id="rId9"/>
      <w:pgSz w:w="11906" w:h="16838"/>
      <w:pgMar w:top="1418" w:right="1418" w:bottom="1985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E64E" w14:textId="77777777" w:rsidR="005C1137" w:rsidRDefault="005C1137">
      <w:r>
        <w:separator/>
      </w:r>
    </w:p>
  </w:endnote>
  <w:endnote w:type="continuationSeparator" w:id="0">
    <w:p w14:paraId="2DD1DD49" w14:textId="77777777" w:rsidR="005C1137" w:rsidRDefault="005C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BE80" w14:textId="77777777" w:rsidR="00D922CF" w:rsidRDefault="00D922C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FA21A9">
      <w:rPr>
        <w:noProof/>
      </w:rPr>
      <w:t>1</w:t>
    </w:r>
    <w:r>
      <w:fldChar w:fldCharType="end"/>
    </w:r>
  </w:p>
  <w:p w14:paraId="6177098B" w14:textId="77777777" w:rsidR="00D922CF" w:rsidRDefault="00D92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CC2B" w14:textId="77777777" w:rsidR="005C1137" w:rsidRDefault="005C1137">
      <w:r>
        <w:separator/>
      </w:r>
    </w:p>
  </w:footnote>
  <w:footnote w:type="continuationSeparator" w:id="0">
    <w:p w14:paraId="285830EA" w14:textId="77777777" w:rsidR="005C1137" w:rsidRDefault="005C1137">
      <w:r>
        <w:continuationSeparator/>
      </w:r>
    </w:p>
  </w:footnote>
  <w:footnote w:id="1">
    <w:p w14:paraId="53556E52" w14:textId="77777777" w:rsidR="00D922CF" w:rsidRDefault="00D922CF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tab/>
        <w:t xml:space="preserve"> § 61 zákona o odpadech</w:t>
      </w:r>
    </w:p>
  </w:footnote>
  <w:footnote w:id="2">
    <w:p w14:paraId="0F762D1D" w14:textId="77777777" w:rsidR="00D922CF" w:rsidRDefault="00D922CF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tab/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D4EE3B5E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  <w:rPr>
        <w:b w:val="0"/>
        <w:bCs/>
      </w:rPr>
    </w:lvl>
  </w:abstractNum>
  <w:abstractNum w:abstractNumId="7" w15:restartNumberingAfterBreak="0">
    <w:nsid w:val="00000008"/>
    <w:multiLevelType w:val="singleLevel"/>
    <w:tmpl w:val="E0769C86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i w:val="0"/>
      </w:rPr>
    </w:lvl>
  </w:abstractNum>
  <w:abstractNum w:abstractNumId="8" w15:restartNumberingAfterBreak="0">
    <w:nsid w:val="00000009"/>
    <w:multiLevelType w:val="multilevel"/>
    <w:tmpl w:val="0000000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hd w:val="clear" w:color="auto" w:fill="00FF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0A"/>
    <w:multiLevelType w:val="singleLevel"/>
    <w:tmpl w:val="0000000A"/>
    <w:name w:val="WW8Num30"/>
    <w:lvl w:ilvl="0">
      <w:start w:val="1"/>
      <w:numFmt w:val="lowerLetter"/>
      <w:lvlText w:val="%1)"/>
      <w:lvlJc w:val="left"/>
      <w:pPr>
        <w:tabs>
          <w:tab w:val="num" w:pos="1275"/>
        </w:tabs>
        <w:ind w:left="2061" w:hanging="360"/>
      </w:pPr>
      <w:rPr>
        <w:rFonts w:ascii="Times New Roman" w:eastAsia="Times New Roman" w:hAnsi="Times New Roman" w:cs="Times New Roman" w:hint="default"/>
        <w:bCs/>
        <w:i/>
        <w:iCs/>
        <w:color w:val="000000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 w15:restartNumberingAfterBreak="0">
    <w:nsid w:val="0000000C"/>
    <w:multiLevelType w:val="singleLevel"/>
    <w:tmpl w:val="B970741E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/>
      </w:rPr>
    </w:lvl>
  </w:abstractNum>
  <w:abstractNum w:abstractNumId="12" w15:restartNumberingAfterBreak="0">
    <w:nsid w:val="0000000D"/>
    <w:multiLevelType w:val="multilevel"/>
    <w:tmpl w:val="0000000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3" w15:restartNumberingAfterBreak="0">
    <w:nsid w:val="0000000E"/>
    <w:multiLevelType w:val="singleLevel"/>
    <w:tmpl w:val="594E6B4E"/>
    <w:name w:val="WW8Num45"/>
    <w:lvl w:ilvl="0">
      <w:start w:val="1"/>
      <w:numFmt w:val="lowerLetter"/>
      <w:lvlText w:val="%1)"/>
      <w:lvlJc w:val="right"/>
      <w:pPr>
        <w:tabs>
          <w:tab w:val="num" w:pos="708"/>
        </w:tabs>
        <w:ind w:left="360" w:hanging="360"/>
      </w:pPr>
      <w:rPr>
        <w:rFonts w:ascii="Times New Roman" w:eastAsia="Times New Roman" w:hAnsi="Times New Roman" w:cs="Times New Roman" w:hint="default"/>
        <w:i w:val="0"/>
        <w:iCs/>
        <w:color w:val="auto"/>
      </w:rPr>
    </w:lvl>
  </w:abstractNum>
  <w:abstractNum w:abstractNumId="14" w15:restartNumberingAfterBreak="0">
    <w:nsid w:val="0344005B"/>
    <w:multiLevelType w:val="hybridMultilevel"/>
    <w:tmpl w:val="C83060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9679F"/>
    <w:multiLevelType w:val="hybridMultilevel"/>
    <w:tmpl w:val="61CE7E18"/>
    <w:lvl w:ilvl="0" w:tplc="20CA6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300CA"/>
    <w:multiLevelType w:val="hybridMultilevel"/>
    <w:tmpl w:val="C18485F6"/>
    <w:name w:val="WW8Num182"/>
    <w:lvl w:ilvl="0" w:tplc="E2FA41B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54E63"/>
    <w:multiLevelType w:val="hybridMultilevel"/>
    <w:tmpl w:val="E66AEF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E87481"/>
    <w:multiLevelType w:val="hybridMultilevel"/>
    <w:tmpl w:val="0A7CBBD2"/>
    <w:lvl w:ilvl="0" w:tplc="20CA6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0075">
    <w:abstractNumId w:val="0"/>
  </w:num>
  <w:num w:numId="2" w16cid:durableId="1810247910">
    <w:abstractNumId w:val="1"/>
  </w:num>
  <w:num w:numId="3" w16cid:durableId="547686736">
    <w:abstractNumId w:val="2"/>
  </w:num>
  <w:num w:numId="4" w16cid:durableId="1455758945">
    <w:abstractNumId w:val="3"/>
  </w:num>
  <w:num w:numId="5" w16cid:durableId="1030646499">
    <w:abstractNumId w:val="4"/>
  </w:num>
  <w:num w:numId="6" w16cid:durableId="2021540584">
    <w:abstractNumId w:val="5"/>
  </w:num>
  <w:num w:numId="7" w16cid:durableId="1895702791">
    <w:abstractNumId w:val="6"/>
  </w:num>
  <w:num w:numId="8" w16cid:durableId="1649626482">
    <w:abstractNumId w:val="7"/>
  </w:num>
  <w:num w:numId="9" w16cid:durableId="1253471161">
    <w:abstractNumId w:val="8"/>
  </w:num>
  <w:num w:numId="10" w16cid:durableId="1808935928">
    <w:abstractNumId w:val="9"/>
  </w:num>
  <w:num w:numId="11" w16cid:durableId="1731271469">
    <w:abstractNumId w:val="10"/>
  </w:num>
  <w:num w:numId="12" w16cid:durableId="1296714543">
    <w:abstractNumId w:val="11"/>
  </w:num>
  <w:num w:numId="13" w16cid:durableId="1328705088">
    <w:abstractNumId w:val="12"/>
  </w:num>
  <w:num w:numId="14" w16cid:durableId="1129590075">
    <w:abstractNumId w:val="13"/>
  </w:num>
  <w:num w:numId="15" w16cid:durableId="1593708500">
    <w:abstractNumId w:val="19"/>
  </w:num>
  <w:num w:numId="16" w16cid:durableId="2065369496">
    <w:abstractNumId w:val="16"/>
  </w:num>
  <w:num w:numId="17" w16cid:durableId="51585510">
    <w:abstractNumId w:val="17"/>
  </w:num>
  <w:num w:numId="18" w16cid:durableId="1035815331">
    <w:abstractNumId w:val="14"/>
  </w:num>
  <w:num w:numId="19" w16cid:durableId="397560458">
    <w:abstractNumId w:val="18"/>
  </w:num>
  <w:num w:numId="20" w16cid:durableId="1099060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792"/>
    <w:rsid w:val="00015E18"/>
    <w:rsid w:val="000423C4"/>
    <w:rsid w:val="00072121"/>
    <w:rsid w:val="00107F2F"/>
    <w:rsid w:val="001377B2"/>
    <w:rsid w:val="001B7F08"/>
    <w:rsid w:val="001C3AFE"/>
    <w:rsid w:val="001C7894"/>
    <w:rsid w:val="00225070"/>
    <w:rsid w:val="002D0095"/>
    <w:rsid w:val="002D6EA8"/>
    <w:rsid w:val="00390F4B"/>
    <w:rsid w:val="003D40E2"/>
    <w:rsid w:val="004253E6"/>
    <w:rsid w:val="00451806"/>
    <w:rsid w:val="004F493B"/>
    <w:rsid w:val="004F782B"/>
    <w:rsid w:val="005405F4"/>
    <w:rsid w:val="00540A02"/>
    <w:rsid w:val="005C1137"/>
    <w:rsid w:val="005D30CB"/>
    <w:rsid w:val="006342A0"/>
    <w:rsid w:val="00676D39"/>
    <w:rsid w:val="00702987"/>
    <w:rsid w:val="007372C3"/>
    <w:rsid w:val="00770B79"/>
    <w:rsid w:val="007D0318"/>
    <w:rsid w:val="007D4611"/>
    <w:rsid w:val="00830930"/>
    <w:rsid w:val="0083606F"/>
    <w:rsid w:val="00841A26"/>
    <w:rsid w:val="008A554E"/>
    <w:rsid w:val="008B6B82"/>
    <w:rsid w:val="008E5A5D"/>
    <w:rsid w:val="008E6BD5"/>
    <w:rsid w:val="008E7787"/>
    <w:rsid w:val="00904C93"/>
    <w:rsid w:val="00935DA2"/>
    <w:rsid w:val="00966FC9"/>
    <w:rsid w:val="00980D67"/>
    <w:rsid w:val="009840A6"/>
    <w:rsid w:val="009920AC"/>
    <w:rsid w:val="009A49BD"/>
    <w:rsid w:val="009E5D80"/>
    <w:rsid w:val="00A20E48"/>
    <w:rsid w:val="00A76DD6"/>
    <w:rsid w:val="00AB19AB"/>
    <w:rsid w:val="00AB23CF"/>
    <w:rsid w:val="00AB2C0D"/>
    <w:rsid w:val="00AC798F"/>
    <w:rsid w:val="00AD4DB6"/>
    <w:rsid w:val="00B00648"/>
    <w:rsid w:val="00B96B5C"/>
    <w:rsid w:val="00BA7267"/>
    <w:rsid w:val="00C2044C"/>
    <w:rsid w:val="00C508C2"/>
    <w:rsid w:val="00C8413C"/>
    <w:rsid w:val="00C875A1"/>
    <w:rsid w:val="00CB0962"/>
    <w:rsid w:val="00D15792"/>
    <w:rsid w:val="00D67999"/>
    <w:rsid w:val="00D922CF"/>
    <w:rsid w:val="00DB7F03"/>
    <w:rsid w:val="00DE6465"/>
    <w:rsid w:val="00DF0E85"/>
    <w:rsid w:val="00E12542"/>
    <w:rsid w:val="00E259EB"/>
    <w:rsid w:val="00E30A9B"/>
    <w:rsid w:val="00EC62B9"/>
    <w:rsid w:val="00F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B5F876"/>
  <w15:docId w15:val="{3ED57A2E-777F-46FC-9452-6BED2850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aut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 w:val="0"/>
      <w:color w:va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color w:val="auto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bCs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trike w:val="0"/>
      <w:dstrike w:val="0"/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i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i w:val="0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hd w:val="clear" w:color="auto" w:fill="00FF0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i w:val="0"/>
      <w:color w:val="auto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bCs/>
      <w:i/>
      <w:iCs/>
      <w:color w:val="000000"/>
      <w:sz w:val="24"/>
      <w:szCs w:val="24"/>
    </w:rPr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hint="default"/>
      <w:b w:val="0"/>
      <w:u w:val="no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i w:val="0"/>
      <w:color w:val="auto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i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i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strike w:val="0"/>
      <w:dstrike w:val="0"/>
      <w:color w:val="auto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imes New Roman" w:eastAsia="Times New Roman" w:hAnsi="Times New Roman" w:cs="Times New Roman" w:hint="default"/>
      <w:i w:val="0"/>
      <w:iCs/>
      <w:color w:val="auto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character" w:customStyle="1" w:styleId="Nevyeenzmnka1">
    <w:name w:val="Nevyřešená zmínka1"/>
    <w:rPr>
      <w:color w:val="605E5C"/>
      <w:shd w:val="clear" w:color="auto" w:fill="E1DFDD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chaloz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chalo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1072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Vzor obecně závazné vyhlášky obce o stanovení systému shromažďování, sběru, přepravy, třídění, využívání a odstraňování komuná</vt:lpstr>
      <vt:lpstr>    Úvodní ustanovení</vt:lpstr>
      <vt:lpstr>    Určení míst pro oddělené soustřeďování určených složek komunálního odpadu</vt:lpstr>
      <vt:lpstr>    Čl. 4</vt:lpstr>
      <vt:lpstr>    Soustřeďování nebezpečných složek komunálního odpadu</vt:lpstr>
      <vt:lpstr>    Nakládání s komunálním odpadem vznikajícím na území obce při činnosti právnickýc</vt:lpstr>
      <vt:lpstr>    Nakládání s výrobky s ukončenou životností v rámci služby pro výrobce </vt:lpstr>
      <vt:lpstr>    (zpětný odběr)</vt:lpstr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Janůšková Zdenka, Mgr.</cp:lastModifiedBy>
  <cp:revision>5</cp:revision>
  <cp:lastPrinted>2023-05-19T09:12:00Z</cp:lastPrinted>
  <dcterms:created xsi:type="dcterms:W3CDTF">2025-12-10T14:59:00Z</dcterms:created>
  <dcterms:modified xsi:type="dcterms:W3CDTF">2025-12-11T07:56:00Z</dcterms:modified>
</cp:coreProperties>
</file>