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ev"/>
        <w:bidi w:val="0"/>
        <w:spacing w:before="240" w:after="120"/>
        <w:rPr/>
      </w:pPr>
      <w:r>
        <w:rPr/>
        <w:t>Obec Helvíkovice</w:t>
        <w:br/>
        <w:t>Zastupitelstvo obce Helvíkovice</w:t>
      </w:r>
    </w:p>
    <w:p>
      <w:pPr>
        <w:pStyle w:val="Nadpis1"/>
        <w:bidi w:val="0"/>
        <w:rPr/>
      </w:pPr>
      <w:r>
        <w:rPr/>
        <w:t>Obecně závazná vyhláška obce Helvíkovice</w:t>
        <w:br/>
        <w:t>o místním poplatku za užívání veřejného prostranství</w:t>
      </w:r>
    </w:p>
    <w:p>
      <w:pPr>
        <w:pStyle w:val="UvodniVeta"/>
        <w:bidi w:val="0"/>
        <w:rPr/>
      </w:pPr>
      <w:r>
        <w:rPr/>
        <w:t>Zastupitelstvo obce Helvíkovice se na svém zasedání dne 4. října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Nadpis2"/>
        <w:bidi w:val="0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Obec Helvíkovice touto vyhláškou zavádí místní poplatek za užívání veřejného prostranství (dále jen „poplatek“).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Správcem poplatku je obecní úřad</w:t>
      </w:r>
      <w:r>
        <w:rPr>
          <w:rStyle w:val="Ukotvenpoznmkypodarou"/>
        </w:rPr>
        <w:footnoteReference w:id="2"/>
      </w:r>
      <w:r>
        <w:rPr/>
        <w:t>.</w:t>
      </w:r>
    </w:p>
    <w:p>
      <w:pPr>
        <w:pStyle w:val="Nadpis2"/>
        <w:bidi w:val="0"/>
        <w:rPr/>
      </w:pPr>
      <w:r>
        <w:rPr/>
        <w:t>Čl. 2</w:t>
        <w:br/>
        <w:t>Předmět poplatku a poplatník</w:t>
      </w:r>
    </w:p>
    <w:p>
      <w:pPr>
        <w:pStyle w:val="Odstavec"/>
        <w:numPr>
          <w:ilvl w:val="0"/>
          <w:numId w:val="3"/>
        </w:numPr>
        <w:bidi w:val="0"/>
        <w:rPr/>
      </w:pPr>
      <w:r>
        <w:rPr/>
        <w:t>Poplatek za užívání veřejného prostranství se vybírá za zvláštní užívání veřejného prostranství, kterým se rozumí</w:t>
      </w:r>
      <w:r>
        <w:rPr>
          <w:rStyle w:val="Ukotvenpoznmkypodarou"/>
        </w:rPr>
        <w:footnoteReference w:id="3"/>
      </w:r>
      <w:r>
        <w:rPr/>
        <w:t>:</w:t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umístění dočasných staveb sloužících pro poskytování služeb,</w:t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umístění zařízení sloužících pro poskytování služeb,</w:t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umístění dočasných staveb sloužících pro poskytování prodeje,</w:t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umístění zařízení sloužících pro poskytování prodeje,</w:t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umístění reklamních zařízení,</w:t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provádění výkopových prací,</w:t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umístění stavebních zařízení,</w:t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umístění skládek,</w:t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umístění zařízení cirkusů,</w:t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umístění zařízení lunaparků a jiných obdobných atrakcí,</w:t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vyhrazení trvalého parkovacího místa,</w:t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užívání veřejného prostranství pro kulturní akce,</w:t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užívání veřejného prostranství pro sportovní akce,</w:t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užívání veřejného prostranství pro reklamní akce,</w:t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užívání veřejného prostranství pro potřeby tvorby filmových a televizních děl.</w:t>
      </w:r>
    </w:p>
    <w:p>
      <w:pPr>
        <w:pStyle w:val="Odstavec"/>
        <w:numPr>
          <w:ilvl w:val="0"/>
          <w:numId w:val="3"/>
        </w:numPr>
        <w:bidi w:val="0"/>
        <w:rPr/>
      </w:pPr>
      <w:r>
        <w:rPr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Ukotvenpoznmkypodarou"/>
        </w:rPr>
        <w:footnoteReference w:id="4"/>
      </w:r>
      <w:r>
        <w:rPr/>
        <w:t>.</w:t>
      </w:r>
    </w:p>
    <w:p>
      <w:pPr>
        <w:pStyle w:val="Nadpis2"/>
        <w:bidi w:val="0"/>
        <w:rPr/>
      </w:pPr>
      <w:r>
        <w:rPr/>
        <w:t>Čl. 3</w:t>
        <w:br/>
        <w:t>Veřejná prostranství</w:t>
      </w:r>
    </w:p>
    <w:p>
      <w:pPr>
        <w:pStyle w:val="Odstavec"/>
        <w:bidi w:val="0"/>
        <w:rPr/>
      </w:pPr>
      <w:r>
        <w:rPr/>
        <w:t>Poplatek se platí za užívání veřejných prostranství, která jsou uvedena graficky na mapě v příloze č. 1. Tato příloha tvoří nedílnou součást této vyhlášky.</w:t>
      </w:r>
    </w:p>
    <w:p>
      <w:pPr>
        <w:pStyle w:val="Nadpis2"/>
        <w:bidi w:val="0"/>
        <w:rPr/>
      </w:pPr>
      <w:r>
        <w:rPr/>
        <w:t>Čl. 4</w:t>
        <w:br/>
        <w:t>Ohlašovací povinnost</w:t>
      </w:r>
    </w:p>
    <w:p>
      <w:pPr>
        <w:pStyle w:val="Odstavec"/>
        <w:numPr>
          <w:ilvl w:val="0"/>
          <w:numId w:val="4"/>
        </w:numPr>
        <w:bidi w:val="0"/>
        <w:rPr/>
      </w:pPr>
      <w:r>
        <w:rPr/>
        <w:t>Poplatník je povinen podat správci poplatku ohlášení nejpozději 2 dny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>
      <w:pPr>
        <w:pStyle w:val="Odstavec"/>
        <w:numPr>
          <w:ilvl w:val="0"/>
          <w:numId w:val="4"/>
        </w:numPr>
        <w:bidi w:val="0"/>
        <w:rPr/>
      </w:pPr>
      <w:r>
        <w:rPr/>
        <w:t>Údaje uváděné v ohlášení upravuje zákon</w:t>
      </w:r>
      <w:r>
        <w:rPr>
          <w:rStyle w:val="Ukotvenpoznmkypodarou"/>
        </w:rPr>
        <w:footnoteReference w:id="5"/>
      </w:r>
      <w:r>
        <w:rPr/>
        <w:t>.</w:t>
      </w:r>
    </w:p>
    <w:p>
      <w:pPr>
        <w:pStyle w:val="Odstavec"/>
        <w:numPr>
          <w:ilvl w:val="0"/>
          <w:numId w:val="4"/>
        </w:numPr>
        <w:bidi w:val="0"/>
        <w:rPr/>
      </w:pPr>
      <w:r>
        <w:rPr/>
        <w:t>Dojde-li ke změně údajů uvedených v ohlášení, je poplatník povinen tuto změnu oznámit do 15 dnů ode dne, kdy nastala</w:t>
      </w:r>
      <w:r>
        <w:rPr>
          <w:rStyle w:val="Ukotvenpoznmkypodarou"/>
        </w:rPr>
        <w:footnoteReference w:id="6"/>
      </w:r>
      <w:r>
        <w:rPr/>
        <w:t>.</w:t>
      </w:r>
    </w:p>
    <w:p>
      <w:pPr>
        <w:pStyle w:val="Nadpis2"/>
        <w:bidi w:val="0"/>
        <w:rPr/>
      </w:pPr>
      <w:r>
        <w:rPr/>
        <w:t>Čl. 5</w:t>
        <w:br/>
        <w:t>Sazba poplatku</w:t>
      </w:r>
    </w:p>
    <w:p>
      <w:pPr>
        <w:pStyle w:val="Odstavec"/>
        <w:bidi w:val="0"/>
        <w:rPr/>
      </w:pPr>
      <w:r>
        <w:rPr/>
        <w:t>Sazba poplatku činí za každý i započatý m² a každý i započatý den: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za umístění dočasných staveb sloužících pro poskytování služeb 10 Kč,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za umístění zařízení sloužících pro poskytování služeb 10 Kč,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za umístění dočasných staveb sloužících pro poskytování prodeje 10 Kč,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za umístění zařízení sloužících pro poskytování prodeje 20 Kč,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za umístění reklamních zařízení 20 Kč,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za provádění výkopových prací 10 Kč,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za umístění stavebních zařízení 10 Kč,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za umístění skládek 10 Kč,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za umístění zařízení cirkusů 10 Kč,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za umístění zařízení lunaparků a jiných obdobných atrakcí 20 Kč,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za vyhrazení trvalého parkovacího místa 10 Kč,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za užívání veřejného prostranství pro kulturní akce 10 Kč,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za užívání veřejného prostranství pro sportovní akce 10 Kč,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za užívání veřejného prostranství pro reklamní akce 10 Kč,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za užívání veřejného prostranství pro potřeby tvorby filmových a televizních děl 10 Kč.</w:t>
      </w:r>
    </w:p>
    <w:p>
      <w:pPr>
        <w:pStyle w:val="Nadpis2"/>
        <w:bidi w:val="0"/>
        <w:rPr/>
      </w:pPr>
      <w:r>
        <w:rPr/>
        <w:t>Čl. 6</w:t>
        <w:br/>
        <w:t>Splatnost poplatku</w:t>
      </w:r>
    </w:p>
    <w:p>
      <w:pPr>
        <w:pStyle w:val="Odstavec"/>
        <w:bidi w:val="0"/>
        <w:rPr/>
      </w:pPr>
      <w:r>
        <w:rPr/>
        <w:t>Poplatek je splatný v den ukončení užívání veřejného prostranství.</w:t>
      </w:r>
    </w:p>
    <w:p>
      <w:pPr>
        <w:pStyle w:val="Nadpis2"/>
        <w:bidi w:val="0"/>
        <w:rPr/>
      </w:pPr>
      <w:r>
        <w:rPr/>
        <w:t>Čl. 7</w:t>
        <w:br/>
        <w:t xml:space="preserve"> Osvobození 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Poplatek se neplatí:</w:t>
      </w:r>
    </w:p>
    <w:p>
      <w:pPr>
        <w:pStyle w:val="Odstavec"/>
        <w:numPr>
          <w:ilvl w:val="1"/>
          <w:numId w:val="6"/>
        </w:numPr>
        <w:bidi w:val="0"/>
        <w:rPr/>
      </w:pPr>
      <w:r>
        <w:rPr/>
        <w:t>za vyhrazení trvalého parkovacího místa pro osobu, která je držitelem průkazu ZTP nebo ZTP/P,</w:t>
      </w:r>
    </w:p>
    <w:p>
      <w:pPr>
        <w:pStyle w:val="Odstavec"/>
        <w:numPr>
          <w:ilvl w:val="1"/>
          <w:numId w:val="6"/>
        </w:numPr>
        <w:bidi w:val="0"/>
        <w:rPr/>
      </w:pPr>
      <w:r>
        <w:rPr/>
        <w:t>z akcí pořádaných na veřejném prostranství, jejichž celý výtěžek je odveden na charitativní a veřejně prospěšné účely</w:t>
      </w:r>
      <w:r>
        <w:rPr>
          <w:rStyle w:val="Ukotvenpoznmkypodarou"/>
        </w:rPr>
        <w:footnoteReference w:id="7"/>
      </w:r>
      <w:r>
        <w:rPr/>
        <w:t>.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V případě, že poplatník nesplní povinnost ohlásit údaj rozhodný pro osvobození ve lhůtách stanovených touto vyhláškou nebo zákonem, nárok na osvobození zaniká</w:t>
      </w:r>
      <w:r>
        <w:rPr>
          <w:rStyle w:val="Ukotvenpoznmkypodarou"/>
        </w:rPr>
        <w:footnoteReference w:id="8"/>
      </w:r>
      <w:r>
        <w:rPr/>
        <w:t>.</w:t>
      </w:r>
    </w:p>
    <w:p>
      <w:pPr>
        <w:pStyle w:val="Nadpis2"/>
        <w:bidi w:val="0"/>
        <w:rPr/>
      </w:pPr>
      <w:r>
        <w:rPr/>
        <w:t>Čl. 8</w:t>
        <w:br/>
        <w:t xml:space="preserve"> Přechodné a zrušovací ustanovení 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>Poplatkové povinnosti vzniklé před nabytím účinnosti této vyhlášky se posuzují podle dosavadních právních předpisů.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>Zrušuje se obecně závazná vyhláška č. 3/2019, Obecně závazná vyhláška obce Helvíkovice o místním poplatku za užívání veřejného prostranství, ze dne 16. prosince 2019.</w:t>
      </w:r>
    </w:p>
    <w:p>
      <w:pPr>
        <w:pStyle w:val="Nadpis2"/>
        <w:bidi w:val="0"/>
        <w:rPr/>
      </w:pPr>
      <w:r>
        <w:rPr/>
        <w:t>Čl. 9</w:t>
        <w:br/>
        <w:t>Účinnost</w:t>
      </w:r>
    </w:p>
    <w:p>
      <w:pPr>
        <w:pStyle w:val="Odstavec"/>
        <w:bidi w:val="0"/>
        <w:rPr/>
      </w:pPr>
      <w:r>
        <w:rPr/>
        <w:t>Tato vyhláška nabývá účinnosti dnem 1. ledna 2024.</w:t>
      </w:r>
    </w:p>
    <w:tbl>
      <w:tblPr>
        <w:tblW w:w="9641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20"/>
        <w:gridCol w:w="4821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keepNext w:val="true"/>
              <w:bidi w:val="0"/>
              <w:jc w:val="center"/>
              <w:rPr/>
            </w:pPr>
            <w:r>
              <w:rPr/>
              <w:t>Jiří Žabka v. r.</w:t>
              <w:br/>
              <w:t xml:space="preserve"> starosta </w:t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  <w:t>Miroslav Felcman v. r.</w:t>
              <w:br/>
              <w:t xml:space="preserve"> místostarosta 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footnotePr>
        <w:numFmt w:val="decimal"/>
      </w:footnotePr>
      <w:type w:val="nextPage"/>
      <w:pgSz w:w="11909" w:h="16834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15 odst. 1 zákona o místních poplatcích</w:t>
      </w:r>
    </w:p>
  </w:footnote>
  <w:footnote w:id="3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4 odst. 1 zákona o místních poplatcích</w:t>
      </w:r>
    </w:p>
  </w:footnote>
  <w:footnote w:id="4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4 odst. 2 zákona o místních poplatcích</w:t>
      </w:r>
    </w:p>
  </w:footnote>
  <w:footnote w:id="5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14a odst. 1 a 2 zákona o místních poplatcích; v ohlášení poplatník uvede zejména své identifikační údaje a skutečnosti rozhodné pro stanovení poplatku</w:t>
      </w:r>
    </w:p>
  </w:footnote>
  <w:footnote w:id="6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14a odst. 4 zákona o místních poplatcích</w:t>
      </w:r>
    </w:p>
  </w:footnote>
  <w:footnote w:id="7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4 odst. 1 zákona o místních poplatcích</w:t>
      </w:r>
    </w:p>
  </w:footnote>
  <w:footnote w:id="8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14a odst. 6 zákona o 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lotextu"/>
    <w:qFormat/>
    <w:pPr>
      <w:numPr>
        <w:ilvl w:val="1"/>
        <w:numId w:val="1"/>
      </w:numPr>
      <w:spacing w:lineRule="auto" w:line="276" w:before="360" w:after="120"/>
      <w:jc w:val="center"/>
      <w:outlineLvl w:val="1"/>
    </w:pPr>
    <w:rPr>
      <w:b/>
      <w:bCs/>
      <w:sz w:val="24"/>
      <w:szCs w:val="24"/>
    </w:rPr>
  </w:style>
  <w:style w:type="character" w:styleId="Symbolyproslovn">
    <w:name w:val="Symboly pro číslování"/>
    <w:qFormat/>
    <w:rPr/>
  </w:style>
  <w:style w:type="character" w:styleId="Znakypropoznmkupodarou">
    <w:name w:val="Znaky pro poznámku pod čarou"/>
    <w:qFormat/>
    <w:rPr/>
  </w:style>
  <w:style w:type="character" w:styleId="Ukotvenpoznmkypodarou">
    <w:name w:val="Ukotvení poznámky pod čarou"/>
    <w:rPr>
      <w:vertAlign w:val="superscript"/>
    </w:rPr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Arial" w:hAnsi="Arial" w:eastAsia="PingFang SC" w:cs="Arial Unicode M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>
      <w:rFonts w:ascii="Arial" w:hAnsi="Arial"/>
    </w:rPr>
  </w:style>
  <w:style w:type="paragraph" w:styleId="Seznam">
    <w:name w:val="List"/>
    <w:basedOn w:val="Tlotextu"/>
    <w:pPr/>
    <w:rPr>
      <w:rFonts w:cs="Arial Unicode M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 Unicode MS"/>
      <w:lang w:val="cs-CZ" w:eastAsia="zxx" w:bidi="zxx"/>
    </w:rPr>
  </w:style>
  <w:style w:type="paragraph" w:styleId="Nzev">
    <w:name w:val="Title"/>
    <w:basedOn w:val="Nadpis"/>
    <w:next w:val="Tlotextu"/>
    <w:qFormat/>
    <w:pPr>
      <w:jc w:val="center"/>
    </w:pPr>
    <w:rPr>
      <w:b/>
      <w:bCs/>
      <w:sz w:val="24"/>
      <w:szCs w:val="24"/>
    </w:rPr>
  </w:style>
  <w:style w:type="paragraph" w:styleId="UvodniVeta">
    <w:name w:val="UvodniVeta"/>
    <w:basedOn w:val="Tlotextu"/>
    <w:qFormat/>
    <w:pPr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Tlotextu"/>
    <w:qFormat/>
    <w:pPr>
      <w:tabs>
        <w:tab w:val="clear" w:pos="709"/>
        <w:tab w:val="left" w:pos="567" w:leader="none"/>
      </w:tabs>
      <w:spacing w:lineRule="auto" w:line="276" w:before="0" w:after="120"/>
      <w:ind w:left="0" w:hanging="0"/>
      <w:jc w:val="both"/>
    </w:pPr>
    <w:rPr>
      <w:sz w:val="22"/>
      <w:szCs w:val="22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Poznmkapodarou">
    <w:name w:val="Footnote Text"/>
    <w:basedOn w:val="Normal"/>
    <w:pPr>
      <w:suppressLineNumbers/>
      <w:ind w:left="170" w:right="0" w:hanging="170"/>
    </w:pPr>
    <w:rPr>
      <w:rFonts w:ascii="Arial" w:hAnsi="Arial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LibreOffice/7.1.5.2$Windows_X86_64 LibreOffice_project/85f04e9f809797b8199d13c421bd8a2b025d52b5</Application>
  <AppVersion>15.0000</AppVersion>
  <Pages>3</Pages>
  <Words>731</Words>
  <Characters>4139</Characters>
  <CharactersWithSpaces>4766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cp:lastPrinted>2023-10-03T17:22:42Z</cp:lastPrinted>
  <dcterms:modified xsi:type="dcterms:W3CDTF">2023-10-03T15:22:16Z</dcterms:modified>
  <cp:revision>0</cp:revision>
  <dc:subject/>
  <dc:title/>
</cp:coreProperties>
</file>