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6712B413" w14:textId="01B5078A" w:rsidR="00071BB5" w:rsidRDefault="00D951F9" w:rsidP="00071BB5">
      <w:pPr>
        <w:pStyle w:val="Nzev"/>
      </w:pPr>
      <w:r>
        <w:t>Obec</w:t>
      </w:r>
      <w:r w:rsidR="00071BB5">
        <w:t xml:space="preserve"> </w:t>
      </w:r>
      <w:r>
        <w:t>Strašice</w:t>
      </w:r>
      <w:r w:rsidR="00071BB5">
        <w:br/>
        <w:t xml:space="preserve">Zastupitelstvo </w:t>
      </w:r>
      <w:r>
        <w:t>obce</w:t>
      </w:r>
      <w:r w:rsidR="00071BB5">
        <w:t xml:space="preserve"> </w:t>
      </w:r>
      <w:r>
        <w:t>Strašice</w:t>
      </w:r>
    </w:p>
    <w:p w14:paraId="724B95C6" w14:textId="33ACA3AB" w:rsidR="00E81B5F" w:rsidRDefault="00071BB5" w:rsidP="00071BB5">
      <w:pPr>
        <w:pStyle w:val="Nadpis1"/>
        <w:rPr>
          <w:rFonts w:cs="Arial"/>
        </w:rPr>
      </w:pPr>
      <w:r>
        <w:t xml:space="preserve">Obecně závazná vyhláška </w:t>
      </w:r>
      <w:r w:rsidR="00D951F9">
        <w:t>obce</w:t>
      </w:r>
      <w:r>
        <w:t xml:space="preserve"> </w:t>
      </w:r>
      <w:r w:rsidR="00D951F9">
        <w:t>Strašice</w:t>
      </w:r>
      <w:r w:rsidR="00552B4D">
        <w:t>,</w:t>
      </w:r>
      <w:r w:rsidR="008B3580">
        <w:br/>
      </w:r>
      <w:r w:rsidR="004345FF" w:rsidRPr="00D81AAB">
        <w:rPr>
          <w:rFonts w:cs="Arial"/>
        </w:rPr>
        <w:t xml:space="preserve">kterou se mění </w:t>
      </w:r>
      <w:r w:rsidR="004345FF">
        <w:rPr>
          <w:rFonts w:cs="Arial"/>
        </w:rPr>
        <w:t>o</w:t>
      </w:r>
      <w:r w:rsidR="004345FF" w:rsidRPr="00D81AAB">
        <w:rPr>
          <w:rFonts w:cs="Arial"/>
        </w:rPr>
        <w:t>becně závazná vyhláška</w:t>
      </w:r>
      <w:r w:rsidRPr="00071BB5">
        <w:t xml:space="preserve"> </w:t>
      </w:r>
      <w:r w:rsidR="00D951F9">
        <w:t>obce</w:t>
      </w:r>
      <w:r>
        <w:t xml:space="preserve"> </w:t>
      </w:r>
      <w:r w:rsidR="00D951F9">
        <w:t>Strašice</w:t>
      </w:r>
      <w:r w:rsidRPr="004345FF">
        <w:rPr>
          <w:rFonts w:cs="Arial"/>
        </w:rPr>
        <w:t xml:space="preserve"> </w:t>
      </w:r>
      <w:r w:rsidR="004345FF" w:rsidRPr="004345FF">
        <w:rPr>
          <w:rFonts w:cs="Arial"/>
        </w:rPr>
        <w:t xml:space="preserve">č. </w:t>
      </w:r>
      <w:r w:rsidR="00D951F9">
        <w:rPr>
          <w:rFonts w:cs="Arial"/>
        </w:rPr>
        <w:t>2</w:t>
      </w:r>
      <w:r w:rsidR="004345FF" w:rsidRPr="004345FF">
        <w:rPr>
          <w:rFonts w:cs="Arial"/>
        </w:rPr>
        <w:t>/20</w:t>
      </w:r>
      <w:r w:rsidR="00D951F9">
        <w:rPr>
          <w:rFonts w:cs="Arial"/>
        </w:rPr>
        <w:t>12</w:t>
      </w:r>
      <w:r w:rsidR="007928CB">
        <w:rPr>
          <w:rFonts w:cs="Arial"/>
        </w:rPr>
        <w:t>,</w:t>
      </w:r>
      <w:r w:rsidR="004345FF" w:rsidRPr="004345FF">
        <w:rPr>
          <w:rFonts w:cs="Arial"/>
        </w:rPr>
        <w:t xml:space="preserve"> </w:t>
      </w:r>
      <w:r w:rsidR="00D951F9">
        <w:rPr>
          <w:rFonts w:cs="Arial"/>
        </w:rPr>
        <w:br/>
        <w:t>kterou se stanovují pravidla pro pohyb psů na veřejném prostranství v obci Strašice</w:t>
      </w:r>
    </w:p>
    <w:p w14:paraId="010FB815" w14:textId="77777777" w:rsidR="006E7F95" w:rsidRPr="006E7F95" w:rsidRDefault="006E7F95" w:rsidP="006E7F95">
      <w:pPr>
        <w:pStyle w:val="Textbody"/>
      </w:pPr>
    </w:p>
    <w:p w14:paraId="58BDC14B" w14:textId="1054CE8C" w:rsidR="00E81B5F" w:rsidRDefault="008B3580">
      <w:pPr>
        <w:pStyle w:val="UvodniVeta"/>
      </w:pPr>
      <w:r>
        <w:t xml:space="preserve">Zastupitelstvo </w:t>
      </w:r>
      <w:r w:rsidR="00D951F9">
        <w:t>obce</w:t>
      </w:r>
      <w:r w:rsidR="00071BB5">
        <w:t xml:space="preserve"> </w:t>
      </w:r>
      <w:r w:rsidR="00D951F9">
        <w:t>Strašice</w:t>
      </w:r>
      <w:r w:rsidR="00071BB5">
        <w:t xml:space="preserve"> </w:t>
      </w:r>
      <w:r>
        <w:t>se na svém zasedání dne </w:t>
      </w:r>
      <w:r w:rsidR="0073322B">
        <w:t>18.9.2025</w:t>
      </w:r>
      <w:r>
        <w:t xml:space="preserve"> usneslo vydat na základě </w:t>
      </w:r>
      <w:r w:rsidR="00D951F9" w:rsidRPr="00D4123F">
        <w:rPr>
          <w:color w:val="000000"/>
        </w:rPr>
        <w:t>§ 24 odst. 2 zákona č. 246/1992 Sb., na ochranu zvířat proti týrání, ve znění pozdějších předpisů</w:t>
      </w:r>
      <w:r>
        <w:t>, a v souladu s</w:t>
      </w:r>
      <w:r w:rsidR="00D951F9">
        <w:t xml:space="preserve"> </w:t>
      </w:r>
      <w:r w:rsidR="00D951F9" w:rsidRPr="00D4123F">
        <w:rPr>
          <w:color w:val="000000"/>
        </w:rPr>
        <w:t>§ 35</w:t>
      </w:r>
      <w:r w:rsidR="00D951F9">
        <w:rPr>
          <w:color w:val="000000"/>
        </w:rPr>
        <w:t>,</w:t>
      </w:r>
      <w:r>
        <w:t> § 10 písm. d) a § 84 odst. 2 písm. h) zákona č. 128/2000 Sb., o obcích (obecní zřízení), ve znění pozdějších předpisů, tuto obecně závaznou vyhlášku (dále jen „vyhláška“):</w:t>
      </w:r>
    </w:p>
    <w:p w14:paraId="568584EB" w14:textId="77777777" w:rsidR="007928CB" w:rsidRPr="00D951F9" w:rsidRDefault="007928CB" w:rsidP="007928CB">
      <w:pPr>
        <w:jc w:val="both"/>
        <w:rPr>
          <w:rFonts w:ascii="Arial" w:eastAsia="Arial" w:hAnsi="Arial" w:cs="Arial"/>
          <w:sz w:val="22"/>
          <w:szCs w:val="22"/>
        </w:rPr>
      </w:pPr>
    </w:p>
    <w:p w14:paraId="5B4901D6" w14:textId="3464D7EF" w:rsidR="007928CB" w:rsidRPr="006E7F95" w:rsidRDefault="007928CB" w:rsidP="006E7F95">
      <w:pPr>
        <w:keepNext/>
        <w:jc w:val="center"/>
        <w:outlineLvl w:val="1"/>
        <w:rPr>
          <w:rFonts w:ascii="Arial" w:eastAsia="PingFang SC" w:hAnsi="Arial" w:cs="Arial"/>
          <w:b/>
          <w:bCs/>
          <w:sz w:val="22"/>
          <w:szCs w:val="22"/>
        </w:rPr>
      </w:pPr>
      <w:r w:rsidRPr="006E7F95">
        <w:rPr>
          <w:rFonts w:ascii="Arial" w:eastAsia="PingFang SC" w:hAnsi="Arial" w:cs="Arial"/>
          <w:b/>
          <w:bCs/>
          <w:sz w:val="22"/>
          <w:szCs w:val="22"/>
        </w:rPr>
        <w:t>Čl. 1</w:t>
      </w:r>
    </w:p>
    <w:p w14:paraId="3436976C" w14:textId="77777777" w:rsidR="006E7F95" w:rsidRPr="006E7F95" w:rsidRDefault="006E7F95" w:rsidP="006E7F95">
      <w:pPr>
        <w:keepNext/>
        <w:jc w:val="center"/>
        <w:outlineLvl w:val="1"/>
        <w:rPr>
          <w:rFonts w:ascii="Arial" w:eastAsia="PingFang SC" w:hAnsi="Arial" w:cs="Arial"/>
          <w:b/>
          <w:bCs/>
          <w:sz w:val="22"/>
          <w:szCs w:val="22"/>
        </w:rPr>
      </w:pPr>
      <w:r w:rsidRPr="006E7F95">
        <w:rPr>
          <w:rFonts w:ascii="Arial" w:eastAsia="PingFang SC" w:hAnsi="Arial" w:cs="Arial"/>
          <w:b/>
          <w:bCs/>
          <w:sz w:val="22"/>
          <w:szCs w:val="22"/>
        </w:rPr>
        <w:t>Úvodní ustanovení</w:t>
      </w:r>
    </w:p>
    <w:p w14:paraId="1BBCB6E8" w14:textId="77777777" w:rsidR="006E7F95" w:rsidRPr="00D951F9" w:rsidRDefault="006E7F95" w:rsidP="007928CB">
      <w:pPr>
        <w:pStyle w:val="NormlnIMP"/>
        <w:spacing w:line="12pt" w:lineRule="auto"/>
        <w:jc w:val="center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AD8601C" w14:textId="20526DCA" w:rsidR="007928CB" w:rsidRDefault="007928CB" w:rsidP="007928CB">
      <w:pPr>
        <w:pStyle w:val="NormlnIMP"/>
        <w:spacing w:line="12pt" w:lineRule="auto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Obecně závazná vyhláška </w:t>
      </w:r>
      <w:r w:rsidR="00D951F9"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obce</w:t>
      </w:r>
      <w:r w:rsidR="00071BB5"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951F9"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Strašice</w:t>
      </w:r>
      <w:r w:rsidR="00071BB5"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951F9"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č. 2/2012, kterou se stanovují pravidla pro pohyb psů </w:t>
      </w:r>
      <w:r w:rsid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br/>
      </w:r>
      <w:r w:rsidR="00D951F9"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na veřejném prostranství v obci Strašice</w:t>
      </w:r>
      <w:r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6E7F9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ze dne 7. 6. 2012, </w:t>
      </w:r>
      <w:r w:rsidRPr="00D951F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se mění takto:</w:t>
      </w:r>
    </w:p>
    <w:p w14:paraId="63DD4311" w14:textId="77777777" w:rsidR="00D951F9" w:rsidRPr="00D951F9" w:rsidRDefault="00D951F9" w:rsidP="007928CB">
      <w:pPr>
        <w:pStyle w:val="NormlnIMP"/>
        <w:spacing w:line="12pt" w:lineRule="auto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79EBE530" w14:textId="4E03D16A" w:rsidR="007928CB" w:rsidRPr="00D951F9" w:rsidRDefault="00D951F9" w:rsidP="007928CB">
      <w:p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D951F9">
        <w:rPr>
          <w:rFonts w:ascii="Arial" w:eastAsia="Arial" w:hAnsi="Arial" w:cs="Arial"/>
          <w:i/>
          <w:iCs/>
          <w:sz w:val="22"/>
          <w:szCs w:val="22"/>
        </w:rPr>
        <w:t xml:space="preserve">příloha č. 1, která je uvedena v Čl. 1 odst. 1) písm. a) a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písm. </w:t>
      </w:r>
      <w:r w:rsidRPr="00D951F9">
        <w:rPr>
          <w:rFonts w:ascii="Arial" w:eastAsia="Arial" w:hAnsi="Arial" w:cs="Arial"/>
          <w:i/>
          <w:iCs/>
          <w:sz w:val="22"/>
          <w:szCs w:val="22"/>
        </w:rPr>
        <w:t>b)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D951F9">
        <w:rPr>
          <w:rFonts w:ascii="Arial" w:eastAsia="Arial" w:hAnsi="Arial" w:cs="Arial"/>
          <w:b/>
          <w:bCs/>
          <w:i/>
          <w:iCs/>
          <w:sz w:val="22"/>
          <w:szCs w:val="22"/>
        </w:rPr>
        <w:t>se ruší</w:t>
      </w:r>
      <w:r w:rsidRPr="00D951F9">
        <w:rPr>
          <w:rFonts w:ascii="Arial" w:eastAsia="Arial" w:hAnsi="Arial" w:cs="Arial"/>
          <w:i/>
          <w:iCs/>
          <w:sz w:val="22"/>
          <w:szCs w:val="22"/>
        </w:rPr>
        <w:t xml:space="preserve"> a nahrazuje novou přílohou č. 1, která je nedílnou součástí této obecně závazné vyhlášky.</w:t>
      </w:r>
    </w:p>
    <w:p w14:paraId="6039A105" w14:textId="77777777" w:rsidR="0055422C" w:rsidRPr="007B576C" w:rsidRDefault="0055422C" w:rsidP="007928C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846E41" w14:textId="77777777" w:rsidR="007928CB" w:rsidRPr="007B576C" w:rsidRDefault="007928CB" w:rsidP="007928C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868D15" w14:textId="77777777" w:rsidR="007928CB" w:rsidRPr="007B576C" w:rsidRDefault="007928CB" w:rsidP="007928CB">
      <w:pPr>
        <w:keepNext/>
        <w:jc w:val="center"/>
        <w:outlineLvl w:val="1"/>
        <w:rPr>
          <w:rFonts w:ascii="Arial" w:eastAsia="Arial" w:hAnsi="Arial" w:cs="Arial"/>
          <w:i/>
          <w:iCs/>
          <w:sz w:val="22"/>
          <w:szCs w:val="22"/>
        </w:rPr>
      </w:pPr>
      <w:r w:rsidRPr="007B576C">
        <w:rPr>
          <w:rFonts w:ascii="Arial" w:eastAsia="PingFang SC" w:hAnsi="Arial" w:cs="Arial"/>
          <w:b/>
          <w:bCs/>
          <w:sz w:val="22"/>
          <w:szCs w:val="22"/>
        </w:rPr>
        <w:t>Čl. 2</w:t>
      </w:r>
    </w:p>
    <w:p w14:paraId="72DF0D75" w14:textId="6DC78F6B" w:rsidR="007928CB" w:rsidRDefault="007928CB" w:rsidP="007928CB">
      <w:pPr>
        <w:keepNext/>
        <w:jc w:val="center"/>
        <w:outlineLvl w:val="1"/>
        <w:rPr>
          <w:rFonts w:ascii="Arial" w:eastAsia="PingFang SC" w:hAnsi="Arial"/>
          <w:b/>
          <w:bCs/>
          <w:sz w:val="22"/>
          <w:szCs w:val="22"/>
        </w:rPr>
      </w:pPr>
      <w:r w:rsidRPr="007B576C">
        <w:rPr>
          <w:rFonts w:ascii="Arial" w:eastAsia="PingFang SC" w:hAnsi="Arial"/>
          <w:b/>
          <w:bCs/>
          <w:sz w:val="22"/>
          <w:szCs w:val="22"/>
        </w:rPr>
        <w:t>Účinnost</w:t>
      </w:r>
    </w:p>
    <w:p w14:paraId="1BD5E107" w14:textId="77777777" w:rsidR="006E7F95" w:rsidRPr="007B576C" w:rsidRDefault="006E7F95" w:rsidP="007928CB">
      <w:pPr>
        <w:keepNext/>
        <w:jc w:val="center"/>
        <w:outlineLvl w:val="1"/>
        <w:rPr>
          <w:rFonts w:ascii="Arial" w:eastAsia="PingFang SC" w:hAnsi="Arial"/>
          <w:b/>
          <w:bCs/>
          <w:sz w:val="22"/>
          <w:szCs w:val="22"/>
        </w:rPr>
      </w:pPr>
    </w:p>
    <w:p w14:paraId="72142F7F" w14:textId="77777777" w:rsidR="007928CB" w:rsidRPr="007B576C" w:rsidRDefault="007928CB" w:rsidP="007928CB">
      <w:pPr>
        <w:jc w:val="both"/>
        <w:rPr>
          <w:rFonts w:ascii="Arial" w:hAnsi="Arial" w:cs="Arial"/>
          <w:sz w:val="22"/>
          <w:szCs w:val="22"/>
        </w:rPr>
      </w:pPr>
      <w:r w:rsidRPr="007B576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B6F0DDB" w14:textId="32C58F4D" w:rsidR="007928CB" w:rsidRPr="007B576C" w:rsidRDefault="007928CB" w:rsidP="007928CB">
      <w:pPr>
        <w:jc w:val="both"/>
        <w:rPr>
          <w:rFonts w:ascii="Arial" w:hAnsi="Arial" w:cs="Arial"/>
          <w:sz w:val="22"/>
          <w:szCs w:val="22"/>
        </w:rPr>
      </w:pPr>
    </w:p>
    <w:p w14:paraId="601745BA" w14:textId="77777777" w:rsidR="0055422C" w:rsidRPr="007B576C" w:rsidRDefault="0055422C" w:rsidP="007928CB">
      <w:pPr>
        <w:jc w:val="both"/>
        <w:rPr>
          <w:rFonts w:ascii="Arial" w:hAnsi="Arial" w:cs="Arial"/>
          <w:sz w:val="22"/>
          <w:szCs w:val="22"/>
        </w:rPr>
      </w:pPr>
    </w:p>
    <w:p w14:paraId="3E7341A2" w14:textId="345FDD2D" w:rsidR="007928CB" w:rsidRPr="007B576C" w:rsidRDefault="007928CB" w:rsidP="007928CB">
      <w:pPr>
        <w:jc w:val="both"/>
        <w:rPr>
          <w:rFonts w:ascii="Arial" w:hAnsi="Arial" w:cs="Arial"/>
          <w:sz w:val="22"/>
          <w:szCs w:val="22"/>
        </w:rPr>
      </w:pPr>
      <w:r w:rsidRPr="007B576C">
        <w:rPr>
          <w:rFonts w:ascii="Arial" w:hAnsi="Arial" w:cs="Arial"/>
          <w:sz w:val="22"/>
          <w:szCs w:val="22"/>
        </w:rPr>
        <w:tab/>
      </w:r>
    </w:p>
    <w:tbl>
      <w:tblPr>
        <w:tblW w:w="482.2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2"/>
        <w:gridCol w:w="4823"/>
      </w:tblGrid>
      <w:tr w:rsidR="00071BB5" w:rsidRPr="007B576C" w14:paraId="76D413AB" w14:textId="77777777" w:rsidTr="00071BB5">
        <w:trPr>
          <w:trHeight w:hRule="exact" w:val="1045"/>
        </w:trPr>
        <w:tc>
          <w:tcPr>
            <w:tcW w:w="241.10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  <w:hideMark/>
          </w:tcPr>
          <w:p w14:paraId="17D139DC" w14:textId="28CF0730" w:rsidR="00071BB5" w:rsidRPr="007B576C" w:rsidRDefault="006E7F95" w:rsidP="00071BB5">
            <w:pPr>
              <w:pStyle w:val="PodpisovePole"/>
            </w:pPr>
            <w:r>
              <w:t>Jiří Hahner</w:t>
            </w:r>
            <w:r w:rsidR="00336385">
              <w:t xml:space="preserve"> v.r.</w:t>
            </w:r>
            <w:r w:rsidR="00071BB5">
              <w:br/>
              <w:t xml:space="preserve"> starosta</w:t>
            </w:r>
          </w:p>
        </w:tc>
        <w:tc>
          <w:tcPr>
            <w:tcW w:w="241.15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  <w:hideMark/>
          </w:tcPr>
          <w:p w14:paraId="50A57706" w14:textId="50991AA3" w:rsidR="00071BB5" w:rsidRPr="007B576C" w:rsidRDefault="006E7F95" w:rsidP="00071BB5">
            <w:pPr>
              <w:pStyle w:val="PodpisovePole"/>
            </w:pPr>
            <w:r>
              <w:t>Mgr. Martin Straka</w:t>
            </w:r>
            <w:r w:rsidR="00336385">
              <w:t xml:space="preserve"> v.r.</w:t>
            </w:r>
            <w:r w:rsidR="00071BB5">
              <w:br/>
              <w:t xml:space="preserve"> místostarosta</w:t>
            </w:r>
          </w:p>
        </w:tc>
      </w:tr>
    </w:tbl>
    <w:p w14:paraId="783AB663" w14:textId="77777777" w:rsidR="009B14E3" w:rsidRDefault="009B14E3"/>
    <w:p w14:paraId="5E8663C1" w14:textId="77777777" w:rsidR="00CE7AB2" w:rsidRDefault="00CE7AB2"/>
    <w:p w14:paraId="64ADC9B0" w14:textId="77777777" w:rsidR="00CE7AB2" w:rsidRDefault="00CE7AB2"/>
    <w:p w14:paraId="7A1F5853" w14:textId="77777777" w:rsidR="00CE7AB2" w:rsidRDefault="00CE7AB2"/>
    <w:p w14:paraId="1F8C5DDE" w14:textId="77777777" w:rsidR="00CE7AB2" w:rsidRDefault="00CE7AB2"/>
    <w:p w14:paraId="66F9CEE9" w14:textId="77777777" w:rsidR="00CE7AB2" w:rsidRDefault="00CE7AB2"/>
    <w:p w14:paraId="1883A281" w14:textId="77777777" w:rsidR="00CE7AB2" w:rsidRDefault="00CE7AB2"/>
    <w:p w14:paraId="0CFDEAE2" w14:textId="77777777" w:rsidR="00CE7AB2" w:rsidRDefault="00CE7AB2"/>
    <w:p w14:paraId="0428A68A" w14:textId="77777777" w:rsidR="00CE7AB2" w:rsidRDefault="00CE7AB2"/>
    <w:p w14:paraId="2689A5B8" w14:textId="77777777" w:rsidR="00CE7AB2" w:rsidRDefault="00CE7AB2"/>
    <w:p w14:paraId="09A7566B" w14:textId="77777777" w:rsidR="00CE7AB2" w:rsidRDefault="00CE7AB2"/>
    <w:p w14:paraId="73AB00CA" w14:textId="77777777" w:rsidR="00CE7AB2" w:rsidRDefault="00CE7AB2"/>
    <w:p w14:paraId="024A2EE3" w14:textId="77777777" w:rsidR="00CE7AB2" w:rsidRDefault="00CE7AB2"/>
    <w:p w14:paraId="72F56459" w14:textId="77777777" w:rsidR="00CE7AB2" w:rsidRDefault="00CE7AB2"/>
    <w:p w14:paraId="4B1798C7" w14:textId="77777777" w:rsidR="00CE7AB2" w:rsidRDefault="00CE7AB2"/>
    <w:p w14:paraId="634CF12B" w14:textId="77777777" w:rsidR="00CE7AB2" w:rsidRDefault="00CE7AB2"/>
    <w:p w14:paraId="19CCE786" w14:textId="77777777" w:rsidR="00CE7AB2" w:rsidRDefault="00CE7AB2"/>
    <w:p w14:paraId="64DABE8B" w14:textId="4B9362DC" w:rsidR="00CE7AB2" w:rsidRDefault="00CE7AB2">
      <w:r>
        <w:rPr>
          <w:noProof/>
          <w:lang w:eastAsia="cs-CZ" w:bidi="ar-SA"/>
        </w:rPr>
        <w:lastRenderedPageBreak/>
        <w:drawing>
          <wp:inline distT="0" distB="0" distL="0" distR="0" wp14:anchorId="70446072" wp14:editId="7F6C3FA8">
            <wp:extent cx="6122035" cy="8656955"/>
            <wp:effectExtent l="0" t="0" r="0" b="0"/>
            <wp:docPr id="2" name="Obrázek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zakaz psi - mapa - 20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AB2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E68C3EA" w14:textId="77777777" w:rsidR="00D7657F" w:rsidRDefault="00D7657F">
      <w:r>
        <w:separator/>
      </w:r>
    </w:p>
  </w:endnote>
  <w:endnote w:type="continuationSeparator" w:id="0">
    <w:p w14:paraId="23631021" w14:textId="77777777" w:rsidR="00D7657F" w:rsidRDefault="00D7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characterSet="iso-8859-1"/>
    <w:family w:val="roman"/>
    <w:pitch w:val="variable"/>
  </w:font>
  <w:font w:name="Songti SC">
    <w:altName w:val="Calibri"/>
    <w:charset w:characterSet="iso-8859-1"/>
    <w:family w:val="auto"/>
    <w:pitch w:val="variable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5B7879D" w14:textId="77777777" w:rsidR="00D7657F" w:rsidRDefault="00D7657F">
      <w:r>
        <w:rPr>
          <w:color w:val="000000"/>
        </w:rPr>
        <w:separator/>
      </w:r>
    </w:p>
  </w:footnote>
  <w:footnote w:type="continuationSeparator" w:id="0">
    <w:p w14:paraId="04B0C7F3" w14:textId="77777777" w:rsidR="00D7657F" w:rsidRDefault="00D7657F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AD675B9"/>
    <w:multiLevelType w:val="multilevel"/>
    <w:tmpl w:val="120EE3E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3F8"/>
    <w:multiLevelType w:val="multilevel"/>
    <w:tmpl w:val="D6587CD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" w15:restartNumberingAfterBreak="0">
    <w:nsid w:val="231935EC"/>
    <w:multiLevelType w:val="multilevel"/>
    <w:tmpl w:val="D212AA8C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abstractNum w:abstractNumId="3" w15:restartNumberingAfterBreak="0">
    <w:nsid w:val="72CD6AD1"/>
    <w:multiLevelType w:val="multilevel"/>
    <w:tmpl w:val="47444AFE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5F"/>
    <w:rsid w:val="00071BB5"/>
    <w:rsid w:val="00166D31"/>
    <w:rsid w:val="00336385"/>
    <w:rsid w:val="003C1C70"/>
    <w:rsid w:val="004345FF"/>
    <w:rsid w:val="00513A44"/>
    <w:rsid w:val="0053330F"/>
    <w:rsid w:val="005441E8"/>
    <w:rsid w:val="00552B4D"/>
    <w:rsid w:val="0055422C"/>
    <w:rsid w:val="006E7F95"/>
    <w:rsid w:val="00705031"/>
    <w:rsid w:val="0073322B"/>
    <w:rsid w:val="007928CB"/>
    <w:rsid w:val="007B576C"/>
    <w:rsid w:val="008026C4"/>
    <w:rsid w:val="00806261"/>
    <w:rsid w:val="008B3580"/>
    <w:rsid w:val="008B6986"/>
    <w:rsid w:val="00902A59"/>
    <w:rsid w:val="009B14E3"/>
    <w:rsid w:val="00A52C7A"/>
    <w:rsid w:val="00AF7F6D"/>
    <w:rsid w:val="00BB2A3D"/>
    <w:rsid w:val="00CE7AB2"/>
    <w:rsid w:val="00D7657F"/>
    <w:rsid w:val="00D951F9"/>
    <w:rsid w:val="00DF2192"/>
    <w:rsid w:val="00E20410"/>
    <w:rsid w:val="00E25031"/>
    <w:rsid w:val="00E413E0"/>
    <w:rsid w:val="00E81B5F"/>
    <w:rsid w:val="00F1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3E4BD"/>
  <w15:docId w15:val="{952FCA87-0434-4CEC-B4E1-7B04627DEC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NormlnIMP">
    <w:name w:val="Normální_IMP"/>
    <w:basedOn w:val="Normln"/>
    <w:qFormat/>
    <w:rsid w:val="007928CB"/>
    <w:pPr>
      <w:overflowPunct w:val="0"/>
      <w:autoSpaceDE w:val="0"/>
      <w:adjustRightInd w:val="0"/>
      <w:spacing w:line="11.50pt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22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22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4212933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4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jp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2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Holečková Machanová</dc:creator>
  <cp:lastModifiedBy>tajemnik</cp:lastModifiedBy>
  <cp:revision>4</cp:revision>
  <cp:lastPrinted>2025-09-08T14:10:00Z</cp:lastPrinted>
  <dcterms:created xsi:type="dcterms:W3CDTF">2025-09-08T14:10:00Z</dcterms:created>
  <dcterms:modified xsi:type="dcterms:W3CDTF">2025-09-29T12:11:00Z</dcterms:modified>
</cp:coreProperties>
</file>