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AA9FB" w14:textId="77777777" w:rsidR="00996171" w:rsidRPr="00223527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line="300" w:lineRule="auto"/>
        <w:rPr>
          <w:sz w:val="24"/>
          <w:szCs w:val="24"/>
        </w:rPr>
      </w:pPr>
    </w:p>
    <w:p w14:paraId="60F7F3A0" w14:textId="77777777" w:rsidR="00996171" w:rsidRPr="00223527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line="300" w:lineRule="auto"/>
        <w:rPr>
          <w:sz w:val="24"/>
          <w:szCs w:val="24"/>
        </w:rPr>
      </w:pPr>
    </w:p>
    <w:p w14:paraId="234A1B44" w14:textId="77777777" w:rsidR="00996171" w:rsidRPr="00223527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line="300" w:lineRule="auto"/>
        <w:rPr>
          <w:sz w:val="24"/>
          <w:szCs w:val="24"/>
        </w:rPr>
      </w:pPr>
    </w:p>
    <w:p w14:paraId="6D04C6E2" w14:textId="77777777" w:rsidR="00996171" w:rsidRPr="00223527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6B4EBB5E" w14:textId="7409D535" w:rsidR="00996171" w:rsidRPr="000A082E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rFonts w:eastAsiaTheme="minorHAnsi" w:cstheme="minorBidi"/>
          <w:bCs w:val="0"/>
          <w:caps w:val="0"/>
          <w:noProof/>
          <w:color w:val="FF0000"/>
          <w:sz w:val="28"/>
          <w:szCs w:val="28"/>
          <w:lang w:eastAsia="en-US"/>
        </w:rPr>
      </w:pPr>
      <w:r w:rsidRPr="007F71FE">
        <w:rPr>
          <w:b w:val="0"/>
          <w:bCs w:val="0"/>
          <w:color w:val="auto"/>
          <w:sz w:val="32"/>
          <w:szCs w:val="32"/>
        </w:rPr>
        <w:br/>
      </w:r>
      <w:r w:rsidRPr="000A082E">
        <w:rPr>
          <w:rFonts w:eastAsiaTheme="minorHAnsi" w:cstheme="minorBidi"/>
          <w:bCs w:val="0"/>
          <w:caps w:val="0"/>
          <w:noProof/>
          <w:color w:val="FF0000"/>
          <w:sz w:val="28"/>
          <w:szCs w:val="28"/>
          <w:lang w:eastAsia="en-US"/>
        </w:rPr>
        <w:t>O</w:t>
      </w:r>
      <w:r w:rsidR="007F71FE" w:rsidRPr="000A082E">
        <w:rPr>
          <w:rFonts w:eastAsiaTheme="minorHAnsi" w:cstheme="minorBidi"/>
          <w:bCs w:val="0"/>
          <w:caps w:val="0"/>
          <w:noProof/>
          <w:color w:val="FF0000"/>
          <w:sz w:val="28"/>
          <w:szCs w:val="28"/>
          <w:lang w:eastAsia="en-US"/>
        </w:rPr>
        <w:t>becně závazná vyhláška</w:t>
      </w:r>
      <w:r w:rsidRPr="000A082E">
        <w:rPr>
          <w:rFonts w:eastAsiaTheme="minorHAnsi" w:cstheme="minorBidi"/>
          <w:bCs w:val="0"/>
          <w:caps w:val="0"/>
          <w:noProof/>
          <w:color w:val="FF0000"/>
          <w:sz w:val="28"/>
          <w:szCs w:val="28"/>
          <w:lang w:eastAsia="en-US"/>
        </w:rPr>
        <w:t xml:space="preserve"> č. </w:t>
      </w:r>
      <w:r w:rsidR="001C0785">
        <w:rPr>
          <w:rFonts w:eastAsiaTheme="minorHAnsi" w:cstheme="minorBidi"/>
          <w:bCs w:val="0"/>
          <w:caps w:val="0"/>
          <w:noProof/>
          <w:color w:val="FF0000"/>
          <w:sz w:val="28"/>
          <w:szCs w:val="28"/>
          <w:lang w:eastAsia="en-US"/>
        </w:rPr>
        <w:t>32</w:t>
      </w:r>
      <w:r w:rsidR="00C811D1">
        <w:rPr>
          <w:rFonts w:eastAsiaTheme="minorHAnsi" w:cstheme="minorBidi"/>
          <w:bCs w:val="0"/>
          <w:caps w:val="0"/>
          <w:noProof/>
          <w:color w:val="FF0000"/>
          <w:sz w:val="28"/>
          <w:szCs w:val="28"/>
          <w:lang w:eastAsia="en-US"/>
        </w:rPr>
        <w:t>/202</w:t>
      </w:r>
      <w:r w:rsidR="00A87C5C">
        <w:rPr>
          <w:rFonts w:eastAsiaTheme="minorHAnsi" w:cstheme="minorBidi"/>
          <w:bCs w:val="0"/>
          <w:caps w:val="0"/>
          <w:noProof/>
          <w:color w:val="FF0000"/>
          <w:sz w:val="28"/>
          <w:szCs w:val="28"/>
          <w:lang w:eastAsia="en-US"/>
        </w:rPr>
        <w:t>2</w:t>
      </w:r>
      <w:r w:rsidR="00C811D1">
        <w:rPr>
          <w:rFonts w:eastAsiaTheme="minorHAnsi" w:cstheme="minorBidi"/>
          <w:bCs w:val="0"/>
          <w:caps w:val="0"/>
          <w:noProof/>
          <w:color w:val="FF0000"/>
          <w:sz w:val="28"/>
          <w:szCs w:val="28"/>
          <w:lang w:eastAsia="en-US"/>
        </w:rPr>
        <w:t>,</w:t>
      </w:r>
    </w:p>
    <w:p w14:paraId="4676FB4F" w14:textId="517F0BD5" w:rsidR="00996171" w:rsidRPr="000A082E" w:rsidRDefault="006F7CE2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Cs w:val="0"/>
          <w:caps w:val="0"/>
          <w:color w:val="auto"/>
        </w:rPr>
      </w:pPr>
      <w:r w:rsidRPr="000A082E">
        <w:rPr>
          <w:bCs w:val="0"/>
          <w:caps w:val="0"/>
          <w:color w:val="auto"/>
        </w:rPr>
        <w:t>o místních poplatcích</w:t>
      </w:r>
      <w:r w:rsidR="003A6CEE">
        <w:rPr>
          <w:bCs w:val="0"/>
          <w:caps w:val="0"/>
          <w:color w:val="auto"/>
        </w:rPr>
        <w:t xml:space="preserve"> </w:t>
      </w:r>
    </w:p>
    <w:p w14:paraId="5D93F0C5" w14:textId="77777777" w:rsidR="00996171" w:rsidRPr="000A082E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24"/>
          <w:szCs w:val="24"/>
        </w:rPr>
      </w:pPr>
    </w:p>
    <w:p w14:paraId="0F88A510" w14:textId="77777777" w:rsidR="00996171" w:rsidRPr="000A082E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24"/>
          <w:szCs w:val="24"/>
        </w:rPr>
      </w:pPr>
    </w:p>
    <w:p w14:paraId="25D47929" w14:textId="77777777" w:rsidR="007F71FE" w:rsidRPr="000A082E" w:rsidRDefault="007F71FE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24"/>
          <w:szCs w:val="24"/>
        </w:rPr>
      </w:pPr>
    </w:p>
    <w:p w14:paraId="6338D95B" w14:textId="77777777" w:rsidR="007F71FE" w:rsidRPr="000A082E" w:rsidRDefault="007F71FE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24"/>
          <w:szCs w:val="24"/>
        </w:rPr>
      </w:pPr>
    </w:p>
    <w:p w14:paraId="2DF01DF9" w14:textId="051C9B56" w:rsidR="007F71FE" w:rsidRDefault="007F71FE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16"/>
          <w:szCs w:val="16"/>
        </w:rPr>
      </w:pPr>
    </w:p>
    <w:p w14:paraId="357FE8CA" w14:textId="77777777" w:rsidR="00100616" w:rsidRPr="00F73DF4" w:rsidRDefault="00100616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16"/>
          <w:szCs w:val="16"/>
        </w:rPr>
      </w:pPr>
    </w:p>
    <w:p w14:paraId="6FBA96E5" w14:textId="77777777" w:rsidR="007F71FE" w:rsidRPr="000A082E" w:rsidRDefault="007F71FE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24"/>
          <w:szCs w:val="24"/>
        </w:rPr>
      </w:pPr>
    </w:p>
    <w:p w14:paraId="5E0277EE" w14:textId="6967B7DC" w:rsidR="00996171" w:rsidRPr="000A082E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Cs w:val="0"/>
          <w:color w:val="FF0000"/>
          <w:sz w:val="16"/>
          <w:szCs w:val="16"/>
        </w:rPr>
      </w:pPr>
      <w:r w:rsidRPr="000A082E">
        <w:rPr>
          <w:bCs w:val="0"/>
          <w:color w:val="FF0000"/>
          <w:sz w:val="16"/>
          <w:szCs w:val="16"/>
        </w:rPr>
        <w:t xml:space="preserve">datum nabytí účinnosti: </w:t>
      </w:r>
      <w:r w:rsidR="000E05EE" w:rsidRPr="000A082E">
        <w:rPr>
          <w:bCs w:val="0"/>
          <w:color w:val="FF0000"/>
          <w:sz w:val="16"/>
          <w:szCs w:val="16"/>
        </w:rPr>
        <w:tab/>
      </w:r>
      <w:r w:rsidR="000E05EE" w:rsidRPr="000A082E">
        <w:rPr>
          <w:bCs w:val="0"/>
          <w:color w:val="auto"/>
          <w:sz w:val="16"/>
          <w:szCs w:val="16"/>
        </w:rPr>
        <w:t xml:space="preserve">1. </w:t>
      </w:r>
      <w:r w:rsidR="002E5C8E">
        <w:rPr>
          <w:bCs w:val="0"/>
          <w:color w:val="auto"/>
          <w:sz w:val="16"/>
          <w:szCs w:val="16"/>
        </w:rPr>
        <w:t>1</w:t>
      </w:r>
      <w:r w:rsidR="000E05EE" w:rsidRPr="000A082E">
        <w:rPr>
          <w:bCs w:val="0"/>
          <w:color w:val="auto"/>
          <w:sz w:val="16"/>
          <w:szCs w:val="16"/>
        </w:rPr>
        <w:t>. 202</w:t>
      </w:r>
      <w:r w:rsidR="00100616">
        <w:rPr>
          <w:bCs w:val="0"/>
          <w:color w:val="auto"/>
          <w:sz w:val="16"/>
          <w:szCs w:val="16"/>
        </w:rPr>
        <w:t>3</w:t>
      </w:r>
    </w:p>
    <w:p w14:paraId="1D175C3F" w14:textId="77777777" w:rsidR="00996171" w:rsidRPr="000A082E" w:rsidRDefault="00996171" w:rsidP="00262532">
      <w:pPr>
        <w:pStyle w:val="ed"/>
        <w:tabs>
          <w:tab w:val="left" w:pos="397"/>
        </w:tabs>
        <w:spacing w:line="300" w:lineRule="auto"/>
        <w:jc w:val="left"/>
        <w:rPr>
          <w:rFonts w:ascii="Arial" w:hAnsi="Arial" w:cs="Arial"/>
        </w:rPr>
      </w:pPr>
    </w:p>
    <w:p w14:paraId="243AA040" w14:textId="77777777" w:rsidR="00996171" w:rsidRPr="000A082E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78227609" w14:textId="77777777" w:rsidR="00996171" w:rsidRPr="000A082E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5D173FB6" w14:textId="77777777" w:rsidR="00996171" w:rsidRPr="000A082E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5FF4207A" w14:textId="5521D3BC" w:rsidR="00996171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0DC4B7C7" w14:textId="77777777" w:rsidR="00F73DF4" w:rsidRPr="000A082E" w:rsidRDefault="00F73DF4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338ECFB9" w14:textId="77777777" w:rsidR="00996171" w:rsidRPr="000A082E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08C3B929" w14:textId="77777777" w:rsidR="00996171" w:rsidRPr="000A082E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4A14E496" w14:textId="5428FEEB" w:rsidR="00A014A0" w:rsidRPr="000A082E" w:rsidRDefault="00A014A0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43C870FC" w14:textId="6DEC2A3E" w:rsidR="00A014A0" w:rsidRPr="000A082E" w:rsidRDefault="00A014A0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181D744D" w14:textId="77777777" w:rsidR="00FE0EC6" w:rsidRPr="000A082E" w:rsidRDefault="00FE0EC6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122DF3EB" w14:textId="77777777" w:rsidR="00996171" w:rsidRPr="000A082E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5A7B48C2" w14:textId="77777777" w:rsidR="00FE0EC6" w:rsidRPr="000A082E" w:rsidRDefault="00FE0EC6" w:rsidP="00262532">
      <w:pPr>
        <w:pStyle w:val="ZhlavBrno"/>
        <w:tabs>
          <w:tab w:val="clear" w:pos="4536"/>
          <w:tab w:val="clear" w:pos="9072"/>
          <w:tab w:val="left" w:pos="397"/>
        </w:tabs>
        <w:spacing w:line="300" w:lineRule="auto"/>
        <w:ind w:left="0"/>
        <w:jc w:val="center"/>
        <w:rPr>
          <w:color w:val="FF0000"/>
          <w:sz w:val="28"/>
          <w:szCs w:val="28"/>
        </w:rPr>
      </w:pPr>
      <w:r w:rsidRPr="000A082E">
        <w:rPr>
          <w:color w:val="FF0000"/>
          <w:sz w:val="28"/>
          <w:szCs w:val="28"/>
        </w:rPr>
        <w:lastRenderedPageBreak/>
        <w:t>Statutární město Brno</w:t>
      </w:r>
    </w:p>
    <w:p w14:paraId="7985D6A3" w14:textId="609F47C0" w:rsidR="00FE0EC6" w:rsidRPr="000A082E" w:rsidRDefault="00FE0EC6" w:rsidP="00262532">
      <w:pPr>
        <w:pStyle w:val="ZhlavBrno"/>
        <w:tabs>
          <w:tab w:val="clear" w:pos="4536"/>
          <w:tab w:val="clear" w:pos="9072"/>
          <w:tab w:val="left" w:pos="397"/>
        </w:tabs>
        <w:spacing w:line="300" w:lineRule="auto"/>
        <w:ind w:left="0"/>
        <w:jc w:val="center"/>
        <w:rPr>
          <w:color w:val="FF0000"/>
          <w:sz w:val="28"/>
          <w:szCs w:val="28"/>
        </w:rPr>
      </w:pPr>
      <w:r w:rsidRPr="000A082E">
        <w:rPr>
          <w:color w:val="FF0000"/>
          <w:sz w:val="28"/>
          <w:szCs w:val="28"/>
        </w:rPr>
        <w:t xml:space="preserve">Obecně závazná vyhláška č. </w:t>
      </w:r>
      <w:r w:rsidR="001C0785">
        <w:rPr>
          <w:color w:val="FF0000"/>
          <w:sz w:val="28"/>
          <w:szCs w:val="28"/>
        </w:rPr>
        <w:t>32</w:t>
      </w:r>
      <w:r w:rsidR="00C811D1">
        <w:rPr>
          <w:color w:val="FF0000"/>
          <w:sz w:val="28"/>
          <w:szCs w:val="28"/>
        </w:rPr>
        <w:t>/202</w:t>
      </w:r>
      <w:r w:rsidR="00D13834">
        <w:rPr>
          <w:color w:val="FF0000"/>
          <w:sz w:val="28"/>
          <w:szCs w:val="28"/>
        </w:rPr>
        <w:t>2</w:t>
      </w:r>
      <w:r w:rsidRPr="000A082E">
        <w:rPr>
          <w:color w:val="FF0000"/>
          <w:sz w:val="28"/>
          <w:szCs w:val="28"/>
        </w:rPr>
        <w:t>,</w:t>
      </w:r>
    </w:p>
    <w:p w14:paraId="1E882965" w14:textId="77777777" w:rsidR="00FE0EC6" w:rsidRPr="000A082E" w:rsidRDefault="00FE0EC6" w:rsidP="00262532">
      <w:pPr>
        <w:pStyle w:val="Zkladntext"/>
        <w:tabs>
          <w:tab w:val="left" w:pos="397"/>
        </w:tabs>
        <w:spacing w:line="300" w:lineRule="auto"/>
        <w:jc w:val="center"/>
        <w:outlineLvl w:val="0"/>
        <w:rPr>
          <w:rFonts w:ascii="Arial" w:hAnsi="Arial" w:cs="Arial"/>
          <w:b/>
          <w:color w:val="FF0000"/>
          <w:sz w:val="28"/>
          <w:szCs w:val="28"/>
        </w:rPr>
      </w:pPr>
    </w:p>
    <w:p w14:paraId="68A8DD08" w14:textId="77777777" w:rsidR="00FE0EC6" w:rsidRPr="000A082E" w:rsidRDefault="00FE0EC6" w:rsidP="00262532">
      <w:pPr>
        <w:pStyle w:val="Zkladntext"/>
        <w:tabs>
          <w:tab w:val="left" w:pos="397"/>
        </w:tabs>
        <w:spacing w:line="30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0A082E">
        <w:rPr>
          <w:rFonts w:ascii="Arial" w:hAnsi="Arial" w:cs="Arial"/>
          <w:b/>
          <w:sz w:val="20"/>
          <w:szCs w:val="20"/>
        </w:rPr>
        <w:t>o místních poplatcích</w:t>
      </w:r>
    </w:p>
    <w:p w14:paraId="313477D7" w14:textId="77777777" w:rsidR="00FE0EC6" w:rsidRPr="000A082E" w:rsidRDefault="00FE0EC6" w:rsidP="00262532">
      <w:pPr>
        <w:pStyle w:val="Zkladntext"/>
        <w:pBdr>
          <w:bottom w:val="single" w:sz="12" w:space="1" w:color="auto"/>
        </w:pBdr>
        <w:tabs>
          <w:tab w:val="left" w:pos="397"/>
        </w:tabs>
        <w:spacing w:line="300" w:lineRule="auto"/>
        <w:jc w:val="center"/>
        <w:rPr>
          <w:rFonts w:ascii="Arial" w:hAnsi="Arial" w:cs="Arial"/>
          <w:b/>
        </w:rPr>
      </w:pPr>
    </w:p>
    <w:p w14:paraId="4EE11717" w14:textId="4571A4FC" w:rsidR="00FE0EC6" w:rsidRPr="000A082E" w:rsidRDefault="00FE0EC6" w:rsidP="00262532">
      <w:pPr>
        <w:tabs>
          <w:tab w:val="left" w:pos="397"/>
        </w:tabs>
        <w:spacing w:line="300" w:lineRule="auto"/>
      </w:pPr>
      <w:r w:rsidRPr="000A082E">
        <w:rPr>
          <w:rFonts w:ascii="Arial" w:hAnsi="Arial" w:cs="Arial"/>
          <w:sz w:val="20"/>
          <w:szCs w:val="20"/>
        </w:rPr>
        <w:t xml:space="preserve">Zastupitelstvo města Brna </w:t>
      </w:r>
      <w:r w:rsidR="00B8046C">
        <w:rPr>
          <w:rFonts w:ascii="Arial" w:hAnsi="Arial" w:cs="Arial"/>
          <w:sz w:val="20"/>
          <w:szCs w:val="20"/>
        </w:rPr>
        <w:t>se na</w:t>
      </w:r>
      <w:r w:rsidRPr="000A082E">
        <w:rPr>
          <w:rFonts w:ascii="Arial" w:hAnsi="Arial" w:cs="Arial"/>
          <w:sz w:val="20"/>
          <w:szCs w:val="20"/>
        </w:rPr>
        <w:t xml:space="preserve"> Z</w:t>
      </w:r>
      <w:r w:rsidR="00D13834">
        <w:rPr>
          <w:rFonts w:ascii="Arial" w:hAnsi="Arial" w:cs="Arial"/>
          <w:sz w:val="20"/>
          <w:szCs w:val="20"/>
        </w:rPr>
        <w:t>9</w:t>
      </w:r>
      <w:r w:rsidRPr="000A082E">
        <w:rPr>
          <w:rFonts w:ascii="Arial" w:hAnsi="Arial" w:cs="Arial"/>
          <w:sz w:val="20"/>
          <w:szCs w:val="20"/>
        </w:rPr>
        <w:t>/</w:t>
      </w:r>
      <w:r w:rsidR="001C0785">
        <w:rPr>
          <w:rFonts w:ascii="Arial" w:hAnsi="Arial" w:cs="Arial"/>
          <w:sz w:val="20"/>
          <w:szCs w:val="20"/>
        </w:rPr>
        <w:t>03</w:t>
      </w:r>
      <w:r w:rsidRPr="000A082E">
        <w:rPr>
          <w:rFonts w:ascii="Arial" w:hAnsi="Arial" w:cs="Arial"/>
          <w:sz w:val="20"/>
          <w:szCs w:val="20"/>
        </w:rPr>
        <w:t>. zasedání konaném</w:t>
      </w:r>
      <w:r w:rsidR="00E9049D" w:rsidRPr="000A082E">
        <w:rPr>
          <w:rFonts w:ascii="Arial" w:hAnsi="Arial" w:cs="Arial"/>
          <w:sz w:val="20"/>
          <w:szCs w:val="20"/>
        </w:rPr>
        <w:t xml:space="preserve"> dne </w:t>
      </w:r>
      <w:r w:rsidR="001C0785">
        <w:rPr>
          <w:rFonts w:ascii="Arial" w:hAnsi="Arial" w:cs="Arial"/>
          <w:sz w:val="20"/>
          <w:szCs w:val="20"/>
        </w:rPr>
        <w:t>13. 12.</w:t>
      </w:r>
      <w:r w:rsidR="00E9049D" w:rsidRPr="000A082E">
        <w:rPr>
          <w:rFonts w:ascii="Arial" w:hAnsi="Arial" w:cs="Arial"/>
          <w:sz w:val="20"/>
          <w:szCs w:val="20"/>
        </w:rPr>
        <w:t xml:space="preserve"> 20</w:t>
      </w:r>
      <w:r w:rsidR="00920F01">
        <w:rPr>
          <w:rFonts w:ascii="Arial" w:hAnsi="Arial" w:cs="Arial"/>
          <w:sz w:val="20"/>
          <w:szCs w:val="20"/>
        </w:rPr>
        <w:t>2</w:t>
      </w:r>
      <w:r w:rsidR="00D13834">
        <w:rPr>
          <w:rFonts w:ascii="Arial" w:hAnsi="Arial" w:cs="Arial"/>
          <w:sz w:val="20"/>
          <w:szCs w:val="20"/>
        </w:rPr>
        <w:t>2</w:t>
      </w:r>
      <w:r w:rsidR="00B8046C">
        <w:rPr>
          <w:rFonts w:ascii="Arial" w:hAnsi="Arial" w:cs="Arial"/>
          <w:sz w:val="20"/>
          <w:szCs w:val="20"/>
        </w:rPr>
        <w:t xml:space="preserve"> pod bodem č. </w:t>
      </w:r>
      <w:r w:rsidR="001C0785">
        <w:rPr>
          <w:rFonts w:ascii="Arial" w:hAnsi="Arial" w:cs="Arial"/>
          <w:sz w:val="20"/>
          <w:szCs w:val="20"/>
        </w:rPr>
        <w:t>5</w:t>
      </w:r>
      <w:r w:rsidR="00B8046C">
        <w:rPr>
          <w:rFonts w:ascii="Arial" w:hAnsi="Arial" w:cs="Arial"/>
          <w:sz w:val="20"/>
          <w:szCs w:val="20"/>
        </w:rPr>
        <w:t xml:space="preserve"> usneslo</w:t>
      </w:r>
      <w:r w:rsidR="00E9049D" w:rsidRPr="000A082E">
        <w:rPr>
          <w:rFonts w:ascii="Arial" w:hAnsi="Arial" w:cs="Arial"/>
          <w:sz w:val="20"/>
          <w:szCs w:val="20"/>
        </w:rPr>
        <w:t xml:space="preserve"> </w:t>
      </w:r>
      <w:r w:rsidR="006A551B">
        <w:rPr>
          <w:rFonts w:ascii="Arial" w:hAnsi="Arial" w:cs="Arial"/>
          <w:sz w:val="20"/>
          <w:szCs w:val="20"/>
        </w:rPr>
        <w:t xml:space="preserve">vydat </w:t>
      </w:r>
      <w:r w:rsidR="00262532">
        <w:rPr>
          <w:rFonts w:ascii="Arial" w:hAnsi="Arial" w:cs="Arial"/>
          <w:sz w:val="20"/>
          <w:szCs w:val="20"/>
        </w:rPr>
        <w:t>na </w:t>
      </w:r>
      <w:r w:rsidR="00E9049D" w:rsidRPr="000A082E">
        <w:rPr>
          <w:rFonts w:ascii="Arial" w:hAnsi="Arial" w:cs="Arial"/>
          <w:sz w:val="20"/>
          <w:szCs w:val="20"/>
        </w:rPr>
        <w:t>základě</w:t>
      </w:r>
      <w:r w:rsidR="00B8046C">
        <w:rPr>
          <w:rFonts w:ascii="Arial" w:hAnsi="Arial" w:cs="Arial"/>
          <w:sz w:val="20"/>
          <w:szCs w:val="20"/>
        </w:rPr>
        <w:t xml:space="preserve"> ustanovení</w:t>
      </w:r>
      <w:r w:rsidR="00E9049D" w:rsidRPr="000A082E">
        <w:rPr>
          <w:rFonts w:ascii="Arial" w:hAnsi="Arial" w:cs="Arial"/>
          <w:sz w:val="20"/>
          <w:szCs w:val="20"/>
        </w:rPr>
        <w:t xml:space="preserve"> § 14 </w:t>
      </w:r>
      <w:r w:rsidRPr="000A082E">
        <w:rPr>
          <w:rFonts w:ascii="Arial" w:hAnsi="Arial" w:cs="Arial"/>
          <w:sz w:val="20"/>
          <w:szCs w:val="20"/>
        </w:rPr>
        <w:t>zákona č. 565/1990 Sb., o místních poplatcích, ve znění pozdější</w:t>
      </w:r>
      <w:r w:rsidR="00E9049D" w:rsidRPr="000A082E">
        <w:rPr>
          <w:rFonts w:ascii="Arial" w:hAnsi="Arial" w:cs="Arial"/>
          <w:sz w:val="20"/>
          <w:szCs w:val="20"/>
        </w:rPr>
        <w:t>ch předpisů, a v souladu s</w:t>
      </w:r>
      <w:r w:rsidR="00B8046C">
        <w:rPr>
          <w:rFonts w:ascii="Arial" w:hAnsi="Arial" w:cs="Arial"/>
          <w:sz w:val="20"/>
          <w:szCs w:val="20"/>
        </w:rPr>
        <w:t xml:space="preserve"> ustanovením </w:t>
      </w:r>
      <w:r w:rsidR="00E9049D" w:rsidRPr="000A082E">
        <w:rPr>
          <w:rFonts w:ascii="Arial" w:hAnsi="Arial" w:cs="Arial"/>
          <w:sz w:val="20"/>
          <w:szCs w:val="20"/>
        </w:rPr>
        <w:t>§ 10 </w:t>
      </w:r>
      <w:r w:rsidRPr="000A082E">
        <w:rPr>
          <w:rFonts w:ascii="Arial" w:hAnsi="Arial" w:cs="Arial"/>
          <w:sz w:val="20"/>
          <w:szCs w:val="20"/>
        </w:rPr>
        <w:t>písm. d) a § 84 odst. 2 písm. h) zákona č. 128/2000 Sb., o obcích (obecní zřízení), ve znění pozdějších předpisů, tuto obecně závaznou vyhlášku (dále jen „vyhláška“):</w:t>
      </w:r>
    </w:p>
    <w:p w14:paraId="2C3FAC97" w14:textId="77777777" w:rsidR="00FE0EC6" w:rsidRPr="000A082E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</w:p>
    <w:p w14:paraId="21CCF187" w14:textId="18D43EDA" w:rsidR="00FE0EC6" w:rsidRDefault="00F317BE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 xml:space="preserve">ČÁST </w:t>
      </w:r>
      <w:r w:rsidR="00FE0EC6" w:rsidRPr="000A082E">
        <w:rPr>
          <w:rFonts w:ascii="Arial" w:hAnsi="Arial" w:cs="Arial"/>
          <w:b/>
          <w:color w:val="000000"/>
          <w:sz w:val="20"/>
        </w:rPr>
        <w:t>I</w:t>
      </w:r>
    </w:p>
    <w:p w14:paraId="217BE7E5" w14:textId="77777777" w:rsidR="00B8046C" w:rsidRPr="000A082E" w:rsidRDefault="00B8046C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</w:p>
    <w:p w14:paraId="4E5A8542" w14:textId="62361423" w:rsidR="00FE0EC6" w:rsidRDefault="00B8046C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aps/>
          <w:color w:val="000000"/>
          <w:sz w:val="20"/>
        </w:rPr>
      </w:pPr>
      <w:r w:rsidRPr="00973877">
        <w:rPr>
          <w:rFonts w:ascii="Arial" w:hAnsi="Arial" w:cs="Arial"/>
          <w:b/>
          <w:caps/>
          <w:color w:val="000000"/>
          <w:sz w:val="20"/>
        </w:rPr>
        <w:t>Úvodní ustanovení</w:t>
      </w:r>
    </w:p>
    <w:p w14:paraId="4FAF72CF" w14:textId="77777777" w:rsidR="00B8046C" w:rsidRPr="00973877" w:rsidRDefault="00B8046C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aps/>
          <w:color w:val="000000"/>
          <w:sz w:val="20"/>
        </w:rPr>
      </w:pPr>
    </w:p>
    <w:p w14:paraId="01B71E2E" w14:textId="77777777" w:rsidR="00FE0EC6" w:rsidRPr="000A082E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>Článek 1</w:t>
      </w:r>
    </w:p>
    <w:p w14:paraId="690D7F15" w14:textId="26D19648" w:rsidR="00FE0EC6" w:rsidRDefault="00B8046C" w:rsidP="00262532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jc w:val="center"/>
        <w:rPr>
          <w:rFonts w:ascii="Arial" w:hAnsi="Arial" w:cs="Arial"/>
          <w:b/>
          <w:color w:val="000000"/>
          <w:sz w:val="20"/>
        </w:rPr>
      </w:pPr>
      <w:r w:rsidRPr="00973877">
        <w:rPr>
          <w:rFonts w:ascii="Arial" w:hAnsi="Arial" w:cs="Arial"/>
          <w:b/>
          <w:color w:val="000000"/>
          <w:sz w:val="20"/>
        </w:rPr>
        <w:t>Vymezení místních poplatků</w:t>
      </w:r>
    </w:p>
    <w:p w14:paraId="517F1BA0" w14:textId="77777777" w:rsidR="00B8046C" w:rsidRPr="00973877" w:rsidRDefault="00B8046C" w:rsidP="00262532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jc w:val="center"/>
        <w:rPr>
          <w:rFonts w:ascii="Arial" w:hAnsi="Arial" w:cs="Arial"/>
          <w:b/>
          <w:color w:val="000000"/>
          <w:sz w:val="20"/>
        </w:rPr>
      </w:pPr>
    </w:p>
    <w:p w14:paraId="45D1478F" w14:textId="77777777" w:rsidR="00FE0EC6" w:rsidRPr="000A082E" w:rsidRDefault="00FE0EC6" w:rsidP="00262532">
      <w:pPr>
        <w:pStyle w:val="Odstavecseseznamem"/>
        <w:numPr>
          <w:ilvl w:val="0"/>
          <w:numId w:val="3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Statutární město Brno (dále jen „město Brno“) zavádí touto vyhláškou tyto místní poplatky:</w:t>
      </w:r>
    </w:p>
    <w:p w14:paraId="08B31E42" w14:textId="77777777" w:rsidR="00FE0EC6" w:rsidRPr="000A082E" w:rsidRDefault="00FE0EC6" w:rsidP="00262532">
      <w:pPr>
        <w:pStyle w:val="Odstavecseseznamem"/>
        <w:numPr>
          <w:ilvl w:val="1"/>
          <w:numId w:val="13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poplatek ze psů</w:t>
      </w:r>
    </w:p>
    <w:p w14:paraId="5A9C6D44" w14:textId="77777777" w:rsidR="00FE0EC6" w:rsidRPr="000A082E" w:rsidRDefault="00FE0EC6" w:rsidP="00262532">
      <w:pPr>
        <w:pStyle w:val="Odstavecseseznamem"/>
        <w:numPr>
          <w:ilvl w:val="1"/>
          <w:numId w:val="13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poplatek z pobytu</w:t>
      </w:r>
    </w:p>
    <w:p w14:paraId="3E18B8BF" w14:textId="77777777" w:rsidR="00FE0EC6" w:rsidRPr="000A082E" w:rsidRDefault="00FE0EC6" w:rsidP="00262532">
      <w:pPr>
        <w:pStyle w:val="Odstavecseseznamem"/>
        <w:numPr>
          <w:ilvl w:val="1"/>
          <w:numId w:val="13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poplatek za užívání veřejného prostranství</w:t>
      </w:r>
    </w:p>
    <w:p w14:paraId="55745891" w14:textId="77777777" w:rsidR="00FE0EC6" w:rsidRPr="000A082E" w:rsidRDefault="00FE0EC6" w:rsidP="00262532">
      <w:pPr>
        <w:pStyle w:val="Odstavecseseznamem"/>
        <w:numPr>
          <w:ilvl w:val="1"/>
          <w:numId w:val="13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poplatek ze vstupného</w:t>
      </w:r>
    </w:p>
    <w:p w14:paraId="6B76A311" w14:textId="5C3609E6" w:rsidR="00FE0EC6" w:rsidRPr="000A082E" w:rsidRDefault="00FE0EC6" w:rsidP="00262532">
      <w:pPr>
        <w:pStyle w:val="Odstavecseseznamem"/>
        <w:numPr>
          <w:ilvl w:val="0"/>
          <w:numId w:val="3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Samostatnou obecně závaznou vyhláškou je zaveden poplatek za </w:t>
      </w:r>
      <w:r w:rsidR="00AC553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obecní systém odpadového hospodářství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. </w:t>
      </w:r>
    </w:p>
    <w:p w14:paraId="415AAEB3" w14:textId="0B4528DF" w:rsidR="00FE0EC6" w:rsidRPr="00AF44E4" w:rsidRDefault="00FE0EC6" w:rsidP="00262532">
      <w:pPr>
        <w:pStyle w:val="Odstavecseseznamem"/>
        <w:numPr>
          <w:ilvl w:val="0"/>
          <w:numId w:val="3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Sazby místních poplatků uvedených v odstavci (1) a u místního poplatku za užívání veřejného prostranství místa, která podléhají místnímu poplatku, se stanoví na základě návrhů schválených zastupitelstvy </w:t>
      </w:r>
      <w:r w:rsidRPr="00AF44E4">
        <w:rPr>
          <w:rFonts w:ascii="Arial" w:eastAsiaTheme="minorHAnsi" w:hAnsi="Arial" w:cs="Arial"/>
          <w:sz w:val="20"/>
          <w:szCs w:val="20"/>
          <w:lang w:eastAsia="en-US"/>
        </w:rPr>
        <w:t>jednotlivých městských částí. Tyto sazby a místa se uvádí v přílohách této vyhlášky.</w:t>
      </w:r>
      <w:r w:rsidR="00920F01" w:rsidRPr="00AF44E4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862A2" w:rsidRPr="00AF44E4">
        <w:rPr>
          <w:rFonts w:ascii="Arial" w:eastAsiaTheme="minorHAnsi" w:hAnsi="Arial" w:cs="Arial"/>
          <w:sz w:val="20"/>
          <w:szCs w:val="20"/>
          <w:lang w:eastAsia="en-US"/>
        </w:rPr>
        <w:t>Zastupitelstva městských částí navrhují s</w:t>
      </w:r>
      <w:r w:rsidR="00920F01" w:rsidRPr="00AF44E4">
        <w:rPr>
          <w:rFonts w:ascii="Arial" w:eastAsiaTheme="minorHAnsi" w:hAnsi="Arial" w:cs="Arial"/>
          <w:sz w:val="20"/>
          <w:szCs w:val="20"/>
          <w:lang w:eastAsia="en-US"/>
        </w:rPr>
        <w:t>azby místních poplatků na základě znalosti místních poměrů.</w:t>
      </w:r>
    </w:p>
    <w:p w14:paraId="4EECD5AE" w14:textId="77777777" w:rsidR="00FE0EC6" w:rsidRPr="000A082E" w:rsidRDefault="00FE0EC6" w:rsidP="00262532">
      <w:pPr>
        <w:pStyle w:val="Odstavecseseznamem"/>
        <w:numPr>
          <w:ilvl w:val="0"/>
          <w:numId w:val="3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Správu poplatků vykonávají úřady městských částí (dále jen „správce poplatku“).</w:t>
      </w:r>
    </w:p>
    <w:p w14:paraId="7A89C66B" w14:textId="77777777" w:rsidR="00FE0EC6" w:rsidRPr="000A082E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0"/>
        <w:outlineLvl w:val="0"/>
        <w:rPr>
          <w:rFonts w:ascii="Arial" w:hAnsi="Arial" w:cs="Arial"/>
          <w:b/>
          <w:color w:val="000000"/>
          <w:sz w:val="20"/>
        </w:rPr>
      </w:pPr>
    </w:p>
    <w:p w14:paraId="128DF654" w14:textId="6D6D4D0F" w:rsidR="00FE0EC6" w:rsidRPr="000A082E" w:rsidRDefault="00F317BE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 xml:space="preserve">ČÁST </w:t>
      </w:r>
      <w:r w:rsidR="00FE0EC6" w:rsidRPr="000A082E">
        <w:rPr>
          <w:rFonts w:ascii="Arial" w:hAnsi="Arial" w:cs="Arial"/>
          <w:b/>
          <w:color w:val="000000"/>
          <w:sz w:val="20"/>
        </w:rPr>
        <w:t>II</w:t>
      </w:r>
    </w:p>
    <w:p w14:paraId="6B2FA6F1" w14:textId="77777777" w:rsidR="00FE0EC6" w:rsidRPr="000A082E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</w:p>
    <w:p w14:paraId="1E244EC2" w14:textId="77777777" w:rsidR="00FE0EC6" w:rsidRPr="000A082E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>POPLATEK ZE PSŮ</w:t>
      </w:r>
    </w:p>
    <w:p w14:paraId="71EE2ED5" w14:textId="77777777" w:rsidR="00FE0EC6" w:rsidRPr="000A082E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</w:p>
    <w:p w14:paraId="598790B9" w14:textId="77777777" w:rsidR="00FE0EC6" w:rsidRPr="000A082E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>Článek 2</w:t>
      </w:r>
    </w:p>
    <w:p w14:paraId="40C7E00D" w14:textId="77777777" w:rsidR="00FE0EC6" w:rsidRPr="000A082E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 xml:space="preserve">Předmět poplatku a poplatník </w:t>
      </w:r>
    </w:p>
    <w:p w14:paraId="4EEB1A34" w14:textId="77777777" w:rsidR="00FE0EC6" w:rsidRPr="000A082E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</w:p>
    <w:p w14:paraId="2C5921AC" w14:textId="77777777" w:rsidR="00FE0EC6" w:rsidRPr="000A082E" w:rsidRDefault="00FE0EC6" w:rsidP="00262532">
      <w:pPr>
        <w:pStyle w:val="Odstavecseseznamem"/>
        <w:numPr>
          <w:ilvl w:val="0"/>
          <w:numId w:val="4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Poplatek se platí ze psů starších 3 měsíců.</w:t>
      </w:r>
    </w:p>
    <w:p w14:paraId="3FB401F8" w14:textId="4A2117C4" w:rsidR="00126F85" w:rsidRPr="000A082E" w:rsidRDefault="00FE0EC6" w:rsidP="00262532">
      <w:pPr>
        <w:pStyle w:val="Odstavecseseznamem"/>
        <w:numPr>
          <w:ilvl w:val="0"/>
          <w:numId w:val="4"/>
        </w:numPr>
        <w:tabs>
          <w:tab w:val="left" w:pos="397"/>
        </w:tabs>
        <w:spacing w:before="120" w:line="300" w:lineRule="auto"/>
        <w:ind w:left="0" w:firstLine="0"/>
        <w:contextualSpacing w:val="0"/>
        <w:jc w:val="left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Poplatek platí držitel psa. Držitelem může být fyzická nebo právnická osoba, která je přihlášena nebo má sídlo na území města Brna.</w:t>
      </w:r>
    </w:p>
    <w:p w14:paraId="17CC2382" w14:textId="77777777" w:rsidR="00996171" w:rsidRPr="000A082E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0D7AE542" w14:textId="77777777" w:rsidR="00996171" w:rsidRPr="000A082E" w:rsidRDefault="00996171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bCs/>
        </w:rPr>
        <w:sectPr w:rsidR="00996171" w:rsidRPr="000A082E" w:rsidSect="00C5039B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pos w:val="beneathText"/>
          </w:footnotePr>
          <w:endnotePr>
            <w:numFmt w:val="decimal"/>
          </w:endnotePr>
          <w:type w:val="continuous"/>
          <w:pgSz w:w="11906" w:h="16838" w:code="9"/>
          <w:pgMar w:top="1134" w:right="1134" w:bottom="851" w:left="1134" w:header="284" w:footer="567" w:gutter="0"/>
          <w:pgNumType w:start="1"/>
          <w:cols w:space="708"/>
          <w:titlePg/>
          <w:docGrid w:linePitch="360"/>
        </w:sectPr>
      </w:pPr>
    </w:p>
    <w:p w14:paraId="6DC6CFF2" w14:textId="1FE27476" w:rsidR="00126F85" w:rsidRPr="000A082E" w:rsidRDefault="00126F85" w:rsidP="00262532">
      <w:pPr>
        <w:spacing w:line="300" w:lineRule="auto"/>
        <w:jc w:val="left"/>
        <w:rPr>
          <w:rFonts w:ascii="Arial" w:hAnsi="Arial" w:cs="Arial"/>
          <w:b/>
          <w:color w:val="000000"/>
          <w:sz w:val="20"/>
        </w:rPr>
      </w:pPr>
    </w:p>
    <w:p w14:paraId="5BEF1A3B" w14:textId="77777777" w:rsidR="004D6560" w:rsidRDefault="004D6560" w:rsidP="00262532">
      <w:pPr>
        <w:spacing w:line="300" w:lineRule="auto"/>
        <w:jc w:val="center"/>
        <w:rPr>
          <w:rFonts w:ascii="Arial" w:hAnsi="Arial" w:cs="Arial"/>
          <w:b/>
          <w:color w:val="000000"/>
          <w:sz w:val="20"/>
        </w:rPr>
      </w:pPr>
    </w:p>
    <w:p w14:paraId="41B41A2A" w14:textId="20439670" w:rsidR="00F669B8" w:rsidRPr="000A082E" w:rsidRDefault="00F669B8" w:rsidP="00262532">
      <w:pPr>
        <w:spacing w:line="300" w:lineRule="auto"/>
        <w:jc w:val="center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>Článek 3</w:t>
      </w:r>
    </w:p>
    <w:p w14:paraId="6EAA9C48" w14:textId="223A79A8" w:rsidR="00F317BE" w:rsidRPr="000A082E" w:rsidRDefault="00F317BE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>Příslušnost pro placení poplatku</w:t>
      </w:r>
    </w:p>
    <w:p w14:paraId="3B34963B" w14:textId="77777777" w:rsidR="00F669B8" w:rsidRPr="000A082E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</w:p>
    <w:p w14:paraId="617D56AA" w14:textId="038D675F" w:rsidR="00F669B8" w:rsidRPr="000A082E" w:rsidRDefault="00F669B8" w:rsidP="00262532">
      <w:pPr>
        <w:tabs>
          <w:tab w:val="left" w:pos="397"/>
        </w:tabs>
        <w:spacing w:before="120" w:line="300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Poplatek se platí správci poplatku příslušnému podle místa </w:t>
      </w:r>
      <w:r w:rsidR="003F725C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přihlášení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nebo sídla poplatníka.</w:t>
      </w:r>
    </w:p>
    <w:p w14:paraId="43E4887F" w14:textId="76C0BC5C" w:rsidR="0078755B" w:rsidRPr="000A082E" w:rsidRDefault="0078755B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B0703A4" w14:textId="77777777" w:rsidR="00126F85" w:rsidRPr="000A082E" w:rsidRDefault="00126F85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6AFE799" w14:textId="18B71D1C" w:rsidR="00F669B8" w:rsidRPr="000A082E" w:rsidRDefault="00F669B8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A082E">
        <w:rPr>
          <w:rFonts w:ascii="Arial" w:hAnsi="Arial" w:cs="Arial"/>
          <w:b/>
          <w:color w:val="000000"/>
          <w:sz w:val="20"/>
          <w:szCs w:val="20"/>
        </w:rPr>
        <w:t>Článek 4</w:t>
      </w:r>
    </w:p>
    <w:p w14:paraId="0554B712" w14:textId="77777777" w:rsidR="00F669B8" w:rsidRPr="000A082E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>Sazby poplatku</w:t>
      </w:r>
    </w:p>
    <w:p w14:paraId="1DFFE2E4" w14:textId="77777777" w:rsidR="00F669B8" w:rsidRPr="000A082E" w:rsidRDefault="00F669B8" w:rsidP="00262532">
      <w:pPr>
        <w:pStyle w:val="Import0"/>
        <w:tabs>
          <w:tab w:val="left" w:pos="397"/>
        </w:tabs>
        <w:spacing w:after="0" w:line="300" w:lineRule="auto"/>
        <w:jc w:val="center"/>
        <w:outlineLvl w:val="0"/>
        <w:rPr>
          <w:rFonts w:ascii="Arial" w:hAnsi="Arial" w:cs="Arial"/>
          <w:b/>
          <w:color w:val="000000"/>
          <w:sz w:val="20"/>
        </w:rPr>
      </w:pPr>
    </w:p>
    <w:p w14:paraId="380B2853" w14:textId="77777777" w:rsidR="00F317BE" w:rsidRPr="000A082E" w:rsidRDefault="00F669B8" w:rsidP="00262532">
      <w:pPr>
        <w:pStyle w:val="Odstavecseseznamem"/>
        <w:numPr>
          <w:ilvl w:val="0"/>
          <w:numId w:val="6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Sazby poplatku jsou uvedeny v příloze č. 1 této vyhlášky.</w:t>
      </w:r>
    </w:p>
    <w:p w14:paraId="7CDD9AAE" w14:textId="77777777" w:rsidR="00F317BE" w:rsidRPr="000A082E" w:rsidRDefault="00F317BE" w:rsidP="00262532">
      <w:pPr>
        <w:pStyle w:val="Odstavecseseznamem"/>
        <w:numPr>
          <w:ilvl w:val="0"/>
          <w:numId w:val="6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sz w:val="20"/>
          <w:szCs w:val="20"/>
          <w:lang w:eastAsia="en-US"/>
        </w:rPr>
        <w:t>Snížená sazba poplatku podle přílohy č. 1 se vztahuje na psa, jehož držitelem je osoba starší 65 let.</w:t>
      </w:r>
    </w:p>
    <w:p w14:paraId="2229E367" w14:textId="32DF105F" w:rsidR="00F317BE" w:rsidRPr="000A082E" w:rsidRDefault="00F317BE" w:rsidP="00262532">
      <w:pPr>
        <w:pStyle w:val="Odstavecseseznamem"/>
        <w:numPr>
          <w:ilvl w:val="0"/>
          <w:numId w:val="6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Pro držitele psa, drženého v jiných prostorách než bytový nebo rodinný dům, jehož držitelem je osoba, uvedená v článku 4 odstavci 2, se </w:t>
      </w:r>
      <w:r w:rsidRPr="000A082E">
        <w:rPr>
          <w:rFonts w:ascii="Arial" w:eastAsiaTheme="minorHAnsi" w:hAnsi="Arial" w:cs="Arial"/>
          <w:sz w:val="20"/>
          <w:szCs w:val="20"/>
          <w:lang w:eastAsia="en-US"/>
        </w:rPr>
        <w:t>stanoví sazba poplatku ve snížené sazbě pro rodinný dům.</w:t>
      </w:r>
    </w:p>
    <w:p w14:paraId="0D9B7FD1" w14:textId="38C8A976" w:rsidR="00485F2D" w:rsidRPr="000A082E" w:rsidRDefault="00485F2D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</w:p>
    <w:p w14:paraId="0519D4FC" w14:textId="77777777" w:rsidR="00126F85" w:rsidRPr="000A082E" w:rsidRDefault="00126F85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</w:p>
    <w:p w14:paraId="4CB795E6" w14:textId="77777777" w:rsidR="00F669B8" w:rsidRPr="000A082E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>Článek 5</w:t>
      </w:r>
    </w:p>
    <w:p w14:paraId="39FE66EE" w14:textId="3283E321" w:rsidR="00F669B8" w:rsidRPr="000A082E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>Osvobození</w:t>
      </w:r>
      <w:r w:rsidR="00F317BE" w:rsidRPr="000A082E">
        <w:rPr>
          <w:rFonts w:ascii="Arial" w:hAnsi="Arial" w:cs="Arial"/>
          <w:b/>
          <w:color w:val="000000"/>
          <w:sz w:val="20"/>
        </w:rPr>
        <w:t xml:space="preserve"> a úlevy</w:t>
      </w:r>
    </w:p>
    <w:p w14:paraId="6FBF9226" w14:textId="77777777" w:rsidR="00F669B8" w:rsidRPr="000A082E" w:rsidRDefault="00F669B8" w:rsidP="00262532">
      <w:pPr>
        <w:pStyle w:val="Import0"/>
        <w:tabs>
          <w:tab w:val="left" w:pos="397"/>
        </w:tabs>
        <w:spacing w:before="80" w:after="0" w:line="300" w:lineRule="auto"/>
        <w:jc w:val="center"/>
        <w:rPr>
          <w:rFonts w:ascii="Arial" w:hAnsi="Arial" w:cs="Arial"/>
          <w:color w:val="000000"/>
          <w:sz w:val="20"/>
        </w:rPr>
      </w:pPr>
    </w:p>
    <w:p w14:paraId="16E05253" w14:textId="40C7C7FF" w:rsidR="00F317BE" w:rsidRPr="000A082E" w:rsidRDefault="00F317BE" w:rsidP="00262532">
      <w:pPr>
        <w:pStyle w:val="Odstavecseseznamem"/>
        <w:tabs>
          <w:tab w:val="left" w:pos="397"/>
        </w:tabs>
        <w:spacing w:before="120" w:line="300" w:lineRule="auto"/>
        <w:ind w:left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(1)</w:t>
      </w:r>
      <w:r w:rsidR="00E5461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="00F669B8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Od poplatku je osvobozen držitel psa, kterým je oso</w:t>
      </w:r>
      <w:r w:rsidR="0087794F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ba nevidomá, </w:t>
      </w:r>
      <w:r w:rsidR="009A08CF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osoba, která je považována za závislou na pomoci jiné fyzické osoby podle zákona upravujícího sociální služby,</w:t>
      </w:r>
      <w:r w:rsidR="0087794F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osoba</w:t>
      </w:r>
      <w:r w:rsidR="00F669B8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, která je držitelem průkazu </w:t>
      </w:r>
      <w:r w:rsidR="003F725C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ZTP nebo </w:t>
      </w:r>
      <w:r w:rsidR="00F669B8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ZTP/P, osoba provádějící výcvik psů určených k doprovodu těchto osob, osoba provozující útulek pro </w:t>
      </w:r>
      <w:r w:rsidR="009A08CF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zvířata</w:t>
      </w:r>
      <w:r w:rsidR="00F669B8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nebo osoba, které stanoví povinnost držení a používání psa zvláštní právní předpis</w:t>
      </w:r>
      <w:r w:rsidR="006C2308">
        <w:rPr>
          <w:rStyle w:val="Znakapoznpodarou"/>
          <w:rFonts w:ascii="Arial" w:eastAsiaTheme="minorHAnsi" w:hAnsi="Arial" w:cs="Arial"/>
          <w:color w:val="000000"/>
          <w:sz w:val="20"/>
          <w:szCs w:val="20"/>
          <w:lang w:eastAsia="en-US"/>
        </w:rPr>
        <w:footnoteReference w:id="1"/>
      </w:r>
      <w:r w:rsidR="00F669B8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p w14:paraId="4E27708D" w14:textId="0C24113A" w:rsidR="00F669B8" w:rsidRPr="000A082E" w:rsidRDefault="00F317BE" w:rsidP="00262532">
      <w:pPr>
        <w:pStyle w:val="Odstavecseseznamem"/>
        <w:tabs>
          <w:tab w:val="left" w:pos="397"/>
        </w:tabs>
        <w:spacing w:before="120" w:line="300" w:lineRule="auto"/>
        <w:ind w:left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(2)</w:t>
      </w:r>
      <w:r w:rsidR="00E5461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="00F669B8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Od poplatku jsou dále osvobozeni: organizační složky státu, příspěv</w:t>
      </w:r>
      <w:r w:rsidR="00E9049D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kové organizace, </w:t>
      </w:r>
      <w:r w:rsidR="006C230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organizace </w:t>
      </w:r>
      <w:r w:rsidR="00E9049D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Červen</w:t>
      </w:r>
      <w:r w:rsidR="006C230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ého</w:t>
      </w:r>
      <w:r w:rsidR="00E9049D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kříž</w:t>
      </w:r>
      <w:r w:rsidR="006C230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e</w:t>
      </w:r>
      <w:r w:rsidR="00E9049D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a </w:t>
      </w:r>
      <w:r w:rsidR="00F669B8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nadace, které jsou držiteli psů, držitelé psů</w:t>
      </w:r>
      <w:r w:rsidR="0087794F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z </w:t>
      </w:r>
      <w:r w:rsidR="00F669B8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útulku po dobu jednoho roku od data jejich převzetí z útulku a držitelé záchranářských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a </w:t>
      </w:r>
      <w:proofErr w:type="spellStart"/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canisterapeutických</w:t>
      </w:r>
      <w:proofErr w:type="spellEnd"/>
      <w:r w:rsidR="00F669B8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psů.</w:t>
      </w:r>
    </w:p>
    <w:p w14:paraId="569D88DA" w14:textId="0AC7C140" w:rsidR="00F317BE" w:rsidRPr="00AF44E4" w:rsidRDefault="00F317BE" w:rsidP="00262532">
      <w:pPr>
        <w:pStyle w:val="Odstavecseseznamem"/>
        <w:tabs>
          <w:tab w:val="left" w:pos="397"/>
        </w:tabs>
        <w:spacing w:before="120" w:line="300" w:lineRule="auto"/>
        <w:ind w:left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sz w:val="20"/>
          <w:szCs w:val="20"/>
          <w:lang w:eastAsia="en-US"/>
        </w:rPr>
        <w:t>(3)</w:t>
      </w:r>
      <w:r w:rsidR="00E5461C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0A082E">
        <w:rPr>
          <w:rFonts w:ascii="Arial" w:eastAsiaTheme="minorHAnsi" w:hAnsi="Arial" w:cs="Arial"/>
          <w:sz w:val="20"/>
          <w:szCs w:val="20"/>
          <w:lang w:eastAsia="en-US"/>
        </w:rPr>
        <w:t xml:space="preserve">Držiteli psa, kterým je osoba, jejímž jediným zdrojem příjmů je důchod, vyplácený podle zákona </w:t>
      </w:r>
      <w:r w:rsidRPr="00AF44E4">
        <w:rPr>
          <w:rFonts w:ascii="Arial" w:eastAsiaTheme="minorHAnsi" w:hAnsi="Arial" w:cs="Arial"/>
          <w:sz w:val="20"/>
          <w:szCs w:val="20"/>
          <w:lang w:eastAsia="en-US"/>
        </w:rPr>
        <w:t xml:space="preserve">o důchodovém pojištění, se poskytuje úleva na poplatku, spočívající ve stanovení sazby poplatku </w:t>
      </w:r>
      <w:r w:rsidR="00F13669" w:rsidRPr="00AF44E4">
        <w:rPr>
          <w:rFonts w:ascii="Arial" w:eastAsiaTheme="minorHAnsi" w:hAnsi="Arial" w:cs="Arial"/>
          <w:sz w:val="20"/>
          <w:szCs w:val="20"/>
          <w:lang w:eastAsia="en-US"/>
        </w:rPr>
        <w:t xml:space="preserve">za prvního psa </w:t>
      </w:r>
      <w:r w:rsidRPr="00AF44E4">
        <w:rPr>
          <w:rFonts w:ascii="Arial" w:eastAsiaTheme="minorHAnsi" w:hAnsi="Arial" w:cs="Arial"/>
          <w:sz w:val="20"/>
          <w:szCs w:val="20"/>
          <w:lang w:eastAsia="en-US"/>
        </w:rPr>
        <w:t>ve snížené sazbě.</w:t>
      </w:r>
    </w:p>
    <w:p w14:paraId="77B9F9D5" w14:textId="3B1BFE68" w:rsidR="00F317BE" w:rsidRPr="00AF44E4" w:rsidRDefault="00F317BE" w:rsidP="00262532">
      <w:pPr>
        <w:pStyle w:val="Odstavecseseznamem"/>
        <w:tabs>
          <w:tab w:val="left" w:pos="397"/>
        </w:tabs>
        <w:spacing w:before="120" w:line="300" w:lineRule="auto"/>
        <w:ind w:left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AF44E4">
        <w:rPr>
          <w:rFonts w:ascii="Arial" w:eastAsiaTheme="minorHAnsi" w:hAnsi="Arial" w:cs="Arial"/>
          <w:sz w:val="20"/>
          <w:szCs w:val="20"/>
          <w:lang w:eastAsia="en-US"/>
        </w:rPr>
        <w:t>(4)</w:t>
      </w:r>
      <w:r w:rsidR="00E5461C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AF44E4">
        <w:rPr>
          <w:rFonts w:ascii="Arial" w:eastAsiaTheme="minorHAnsi" w:hAnsi="Arial" w:cs="Arial"/>
          <w:sz w:val="20"/>
          <w:szCs w:val="20"/>
          <w:lang w:eastAsia="en-US"/>
        </w:rPr>
        <w:t>Držiteli psa, drženého v jiných prostorách než bytový nebo rodinný dům, jehož držitelem je osoba, uvedená v článku 5 odstav</w:t>
      </w:r>
      <w:r w:rsidR="006C2308" w:rsidRPr="00AF44E4">
        <w:rPr>
          <w:rFonts w:ascii="Arial" w:eastAsiaTheme="minorHAnsi" w:hAnsi="Arial" w:cs="Arial"/>
          <w:sz w:val="20"/>
          <w:szCs w:val="20"/>
          <w:lang w:eastAsia="en-US"/>
        </w:rPr>
        <w:t>ci</w:t>
      </w:r>
      <w:r w:rsidRPr="00AF44E4">
        <w:rPr>
          <w:rFonts w:ascii="Arial" w:eastAsiaTheme="minorHAnsi" w:hAnsi="Arial" w:cs="Arial"/>
          <w:sz w:val="20"/>
          <w:szCs w:val="20"/>
          <w:lang w:eastAsia="en-US"/>
        </w:rPr>
        <w:t xml:space="preserve"> 3, se poskytuje úleva na poplatku, spočívající ve stanovení sazby poplatku </w:t>
      </w:r>
      <w:r w:rsidR="00F13669" w:rsidRPr="00AF44E4">
        <w:rPr>
          <w:rFonts w:ascii="Arial" w:eastAsiaTheme="minorHAnsi" w:hAnsi="Arial" w:cs="Arial"/>
          <w:sz w:val="20"/>
          <w:szCs w:val="20"/>
          <w:lang w:eastAsia="en-US"/>
        </w:rPr>
        <w:t xml:space="preserve">za prvního psa </w:t>
      </w:r>
      <w:r w:rsidRPr="00AF44E4">
        <w:rPr>
          <w:rFonts w:ascii="Arial" w:eastAsiaTheme="minorHAnsi" w:hAnsi="Arial" w:cs="Arial"/>
          <w:sz w:val="20"/>
          <w:szCs w:val="20"/>
          <w:lang w:eastAsia="en-US"/>
        </w:rPr>
        <w:t>ve snížené sazbě pro rodinný dům.</w:t>
      </w:r>
    </w:p>
    <w:p w14:paraId="5A159EB2" w14:textId="566B55F0" w:rsidR="00F669B8" w:rsidRPr="000A082E" w:rsidRDefault="00F669B8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before="80" w:after="0" w:line="300" w:lineRule="auto"/>
        <w:ind w:left="0"/>
        <w:rPr>
          <w:rFonts w:ascii="Arial" w:hAnsi="Arial" w:cs="Arial"/>
          <w:b/>
          <w:color w:val="000000"/>
          <w:sz w:val="20"/>
        </w:rPr>
      </w:pPr>
    </w:p>
    <w:p w14:paraId="6ECCADAE" w14:textId="77777777" w:rsidR="00126F85" w:rsidRPr="000A082E" w:rsidRDefault="00126F85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before="80" w:after="0" w:line="300" w:lineRule="auto"/>
        <w:ind w:left="0"/>
        <w:rPr>
          <w:rFonts w:ascii="Arial" w:hAnsi="Arial" w:cs="Arial"/>
          <w:b/>
          <w:color w:val="000000"/>
          <w:sz w:val="20"/>
        </w:rPr>
      </w:pPr>
    </w:p>
    <w:p w14:paraId="0A760BD4" w14:textId="77777777" w:rsidR="00F669B8" w:rsidRPr="00AF44E4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AF44E4">
        <w:rPr>
          <w:rFonts w:ascii="Arial" w:hAnsi="Arial" w:cs="Arial"/>
          <w:b/>
          <w:sz w:val="20"/>
        </w:rPr>
        <w:t>Článek 6</w:t>
      </w:r>
    </w:p>
    <w:p w14:paraId="6DB06C79" w14:textId="258AB786" w:rsidR="00F669B8" w:rsidRPr="00AF44E4" w:rsidRDefault="003C5799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AF44E4">
        <w:rPr>
          <w:rFonts w:ascii="Arial" w:hAnsi="Arial" w:cs="Arial"/>
          <w:b/>
          <w:sz w:val="20"/>
        </w:rPr>
        <w:t>Trvání poplatkové povinnosti, o</w:t>
      </w:r>
      <w:r w:rsidR="00F669B8" w:rsidRPr="00AF44E4">
        <w:rPr>
          <w:rFonts w:ascii="Arial" w:hAnsi="Arial" w:cs="Arial"/>
          <w:b/>
          <w:sz w:val="20"/>
        </w:rPr>
        <w:t>hlašovací povinnost</w:t>
      </w:r>
      <w:r w:rsidRPr="00AF44E4">
        <w:rPr>
          <w:rFonts w:ascii="Arial" w:hAnsi="Arial" w:cs="Arial"/>
          <w:b/>
          <w:sz w:val="20"/>
        </w:rPr>
        <w:t xml:space="preserve"> a</w:t>
      </w:r>
      <w:r w:rsidR="00F669B8" w:rsidRPr="00AF44E4">
        <w:rPr>
          <w:rFonts w:ascii="Arial" w:hAnsi="Arial" w:cs="Arial"/>
          <w:b/>
          <w:sz w:val="20"/>
        </w:rPr>
        <w:t xml:space="preserve"> splatnost</w:t>
      </w:r>
      <w:r w:rsidRPr="00AF44E4">
        <w:rPr>
          <w:rFonts w:ascii="Arial" w:hAnsi="Arial" w:cs="Arial"/>
          <w:b/>
          <w:sz w:val="20"/>
        </w:rPr>
        <w:t xml:space="preserve"> poplatku</w:t>
      </w:r>
    </w:p>
    <w:p w14:paraId="243E6175" w14:textId="77777777" w:rsidR="00F669B8" w:rsidRPr="00AF44E4" w:rsidRDefault="00F669B8" w:rsidP="00262532">
      <w:pPr>
        <w:pStyle w:val="Import0"/>
        <w:tabs>
          <w:tab w:val="left" w:pos="397"/>
        </w:tabs>
        <w:spacing w:before="80" w:after="0" w:line="300" w:lineRule="auto"/>
        <w:jc w:val="center"/>
        <w:rPr>
          <w:rFonts w:ascii="Arial" w:hAnsi="Arial" w:cs="Arial"/>
          <w:sz w:val="20"/>
        </w:rPr>
      </w:pPr>
    </w:p>
    <w:p w14:paraId="32E0D0D4" w14:textId="7B526AFE" w:rsidR="00F13669" w:rsidRPr="00AF44E4" w:rsidRDefault="00F13669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AF44E4">
        <w:rPr>
          <w:rFonts w:ascii="Arial" w:eastAsiaTheme="minorHAnsi" w:hAnsi="Arial" w:cs="Arial"/>
          <w:sz w:val="20"/>
          <w:szCs w:val="20"/>
          <w:lang w:eastAsia="en-US"/>
        </w:rPr>
        <w:t>Poplatková povinnost vzniká držiteli psa v den, kdy</w:t>
      </w:r>
      <w:r w:rsidR="00172CF8" w:rsidRPr="00AF44E4">
        <w:rPr>
          <w:rFonts w:ascii="Arial" w:eastAsiaTheme="minorHAnsi" w:hAnsi="Arial" w:cs="Arial"/>
          <w:sz w:val="20"/>
          <w:szCs w:val="20"/>
          <w:lang w:eastAsia="en-US"/>
        </w:rPr>
        <w:t xml:space="preserve"> se</w:t>
      </w:r>
      <w:r w:rsidRPr="00AF44E4">
        <w:rPr>
          <w:rFonts w:ascii="Arial" w:eastAsiaTheme="minorHAnsi" w:hAnsi="Arial" w:cs="Arial"/>
          <w:sz w:val="20"/>
          <w:szCs w:val="20"/>
          <w:lang w:eastAsia="en-US"/>
        </w:rPr>
        <w:t xml:space="preserve"> pes </w:t>
      </w:r>
      <w:r w:rsidR="00172CF8" w:rsidRPr="00AF44E4">
        <w:rPr>
          <w:rFonts w:ascii="Arial" w:eastAsiaTheme="minorHAnsi" w:hAnsi="Arial" w:cs="Arial"/>
          <w:sz w:val="20"/>
          <w:szCs w:val="20"/>
          <w:lang w:eastAsia="en-US"/>
        </w:rPr>
        <w:t>stal starším</w:t>
      </w:r>
      <w:r w:rsidRPr="00AF44E4">
        <w:rPr>
          <w:rFonts w:ascii="Arial" w:eastAsiaTheme="minorHAnsi" w:hAnsi="Arial" w:cs="Arial"/>
          <w:sz w:val="20"/>
          <w:szCs w:val="20"/>
          <w:lang w:eastAsia="en-US"/>
        </w:rPr>
        <w:t xml:space="preserve"> tří měsíců, nebo v den, kdy se stal držitelem psa staršího tří měsíců</w:t>
      </w:r>
      <w:r w:rsidR="00CB43AE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E022E6" w:rsidRPr="00AF44E4">
        <w:rPr>
          <w:rFonts w:ascii="Arial" w:eastAsiaTheme="minorHAnsi" w:hAnsi="Arial" w:cs="Arial"/>
          <w:sz w:val="20"/>
          <w:szCs w:val="20"/>
          <w:lang w:eastAsia="en-US"/>
        </w:rPr>
        <w:t xml:space="preserve"> a zaniká dnem, kdy přestal být držitelem psa</w:t>
      </w:r>
      <w:r w:rsidRPr="00AF44E4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3BBA1287" w14:textId="0D9B3F71" w:rsidR="00E022E6" w:rsidRPr="00AF44E4" w:rsidRDefault="00E022E6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AF44E4">
        <w:rPr>
          <w:rFonts w:ascii="Arial" w:eastAsiaTheme="minorHAnsi" w:hAnsi="Arial" w:cs="Arial"/>
          <w:sz w:val="20"/>
          <w:szCs w:val="20"/>
          <w:lang w:eastAsia="en-US"/>
        </w:rPr>
        <w:t xml:space="preserve">V případě trvání poplatkové povinnosti po dobu </w:t>
      </w:r>
      <w:proofErr w:type="gramStart"/>
      <w:r w:rsidRPr="00AF44E4">
        <w:rPr>
          <w:rFonts w:ascii="Arial" w:eastAsiaTheme="minorHAnsi" w:hAnsi="Arial" w:cs="Arial"/>
          <w:sz w:val="20"/>
          <w:szCs w:val="20"/>
          <w:lang w:eastAsia="en-US"/>
        </w:rPr>
        <w:t>kratší</w:t>
      </w:r>
      <w:proofErr w:type="gramEnd"/>
      <w:r w:rsidRPr="00AF44E4">
        <w:rPr>
          <w:rFonts w:ascii="Arial" w:eastAsiaTheme="minorHAnsi" w:hAnsi="Arial" w:cs="Arial"/>
          <w:sz w:val="20"/>
          <w:szCs w:val="20"/>
          <w:lang w:eastAsia="en-US"/>
        </w:rPr>
        <w:t xml:space="preserve"> než jeden rok se platí poplatek v poměrné výši, která odpovídá počtu i započatých kalendářních měsíců.</w:t>
      </w:r>
    </w:p>
    <w:p w14:paraId="082D96F4" w14:textId="415C73EF" w:rsidR="00F669B8" w:rsidRPr="000A082E" w:rsidRDefault="00F669B8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lastRenderedPageBreak/>
        <w:t>Poplatník je povinen podat ohlášení k poplatku do 15 dnů ode dne vzniku poplatkové povinnosti. V ohlášení je poplatník povinen sdělit správci poplatku stanovené údaje</w:t>
      </w:r>
      <w:bookmarkStart w:id="0" w:name="_Ref22730477"/>
      <w:r w:rsidR="00DA52FE">
        <w:rPr>
          <w:rStyle w:val="Znakapoznpodarou"/>
          <w:rFonts w:ascii="Arial" w:eastAsiaTheme="minorHAnsi" w:hAnsi="Arial" w:cs="Arial"/>
          <w:color w:val="000000"/>
          <w:sz w:val="20"/>
          <w:szCs w:val="20"/>
          <w:lang w:eastAsia="en-US"/>
        </w:rPr>
        <w:footnoteReference w:id="2"/>
      </w:r>
      <w:bookmarkEnd w:id="0"/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p w14:paraId="5804D320" w14:textId="7BCC09B5" w:rsidR="00F669B8" w:rsidRPr="000A082E" w:rsidRDefault="00F669B8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Poplatník je povinen zaplatit poplatek na </w:t>
      </w:r>
      <w:r w:rsidR="00F317BE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vrub 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správce poplatku bez vy</w:t>
      </w:r>
      <w:r w:rsidR="00E9049D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měření ročně, nejpozději do 31. 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března každého roku. </w:t>
      </w:r>
    </w:p>
    <w:p w14:paraId="4C244D36" w14:textId="3DE4C11C" w:rsidR="00F669B8" w:rsidRPr="000A082E" w:rsidRDefault="00F669B8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Vznikne-li poplatková povinnost po datu splatnosti uvedeném v odstavci </w:t>
      </w:r>
      <w:r w:rsidR="00E022E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4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 je poplatek splatný nejpozději do 15. dne měsíce, který následuje po měsíci, ve kterém poplatková povinnost vznikla.</w:t>
      </w:r>
    </w:p>
    <w:p w14:paraId="19519437" w14:textId="48C32BA3" w:rsidR="00F669B8" w:rsidRPr="000A082E" w:rsidRDefault="00F669B8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Při změně místa </w:t>
      </w:r>
      <w:r w:rsidR="00B67212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přihlášení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nebo sídla platí držitel psa poplatek od počátku kalendářního měsíce následujícího po měsíci, ve kterém změna nastala, nově příslušnému správci</w:t>
      </w:r>
      <w:r w:rsidR="002A46F8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poplatku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p w14:paraId="69AFD3F3" w14:textId="080BF660" w:rsidR="00126F85" w:rsidRPr="000A082E" w:rsidRDefault="00F669B8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hanging="426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Povinnost ohlásit držení psa má i osoba, která je od poplatku osvobozena.</w:t>
      </w:r>
    </w:p>
    <w:p w14:paraId="4DF785BC" w14:textId="026DE921" w:rsidR="00126F85" w:rsidRPr="000A082E" w:rsidRDefault="00126F85" w:rsidP="00262532">
      <w:pPr>
        <w:spacing w:line="300" w:lineRule="auto"/>
        <w:jc w:val="left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7621B169" w14:textId="0CC32449" w:rsidR="00F669B8" w:rsidRPr="000A082E" w:rsidRDefault="00F317BE" w:rsidP="00262532">
      <w:pPr>
        <w:spacing w:line="300" w:lineRule="auto"/>
        <w:jc w:val="center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 xml:space="preserve">ČÁST </w:t>
      </w:r>
      <w:r w:rsidR="00F669B8" w:rsidRPr="000A082E">
        <w:rPr>
          <w:rFonts w:ascii="Arial" w:hAnsi="Arial" w:cs="Arial"/>
          <w:b/>
          <w:color w:val="000000"/>
          <w:sz w:val="20"/>
        </w:rPr>
        <w:t>III</w:t>
      </w:r>
    </w:p>
    <w:p w14:paraId="059FED67" w14:textId="77777777" w:rsidR="00F669B8" w:rsidRPr="000A082E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</w:p>
    <w:p w14:paraId="63633D64" w14:textId="15EC6084" w:rsidR="00F669B8" w:rsidRPr="000A082E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>POPLATEK Z POBYT</w:t>
      </w:r>
      <w:r w:rsidR="00B67212" w:rsidRPr="000A082E">
        <w:rPr>
          <w:rFonts w:ascii="Arial" w:hAnsi="Arial" w:cs="Arial"/>
          <w:b/>
          <w:color w:val="000000"/>
          <w:sz w:val="20"/>
        </w:rPr>
        <w:t>U</w:t>
      </w:r>
    </w:p>
    <w:p w14:paraId="568EA22F" w14:textId="77777777" w:rsidR="00485F2D" w:rsidRPr="000A082E" w:rsidRDefault="00485F2D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</w:p>
    <w:p w14:paraId="6851EA7C" w14:textId="77777777" w:rsidR="00F669B8" w:rsidRPr="000A082E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>Článek 7</w:t>
      </w:r>
    </w:p>
    <w:p w14:paraId="299D9334" w14:textId="64191CE8" w:rsidR="00F669B8" w:rsidRPr="000A082E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 xml:space="preserve">Předmět poplatku, </w:t>
      </w:r>
      <w:r w:rsidR="00B67212" w:rsidRPr="000A082E">
        <w:rPr>
          <w:rFonts w:ascii="Arial" w:hAnsi="Arial" w:cs="Arial"/>
          <w:b/>
          <w:color w:val="000000"/>
          <w:sz w:val="20"/>
        </w:rPr>
        <w:t>poplatník poplatku</w:t>
      </w:r>
      <w:r w:rsidR="003203D0" w:rsidRPr="000A082E">
        <w:rPr>
          <w:rFonts w:ascii="Arial" w:hAnsi="Arial" w:cs="Arial"/>
          <w:b/>
          <w:color w:val="000000"/>
          <w:sz w:val="20"/>
        </w:rPr>
        <w:t>,</w:t>
      </w:r>
      <w:r w:rsidRPr="000A082E">
        <w:rPr>
          <w:rFonts w:ascii="Arial" w:hAnsi="Arial" w:cs="Arial"/>
          <w:b/>
          <w:color w:val="000000"/>
          <w:sz w:val="20"/>
        </w:rPr>
        <w:t xml:space="preserve"> plátce poplatku</w:t>
      </w:r>
      <w:r w:rsidR="003203D0" w:rsidRPr="000A082E">
        <w:rPr>
          <w:rFonts w:ascii="Arial" w:hAnsi="Arial" w:cs="Arial"/>
          <w:b/>
          <w:color w:val="000000"/>
          <w:sz w:val="20"/>
        </w:rPr>
        <w:t xml:space="preserve"> a základ poplatku</w:t>
      </w:r>
    </w:p>
    <w:p w14:paraId="1D250AE8" w14:textId="77777777" w:rsidR="00F669B8" w:rsidRPr="000A082E" w:rsidRDefault="00F669B8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hanging="4464"/>
        <w:jc w:val="center"/>
        <w:outlineLvl w:val="0"/>
        <w:rPr>
          <w:rFonts w:ascii="Arial" w:hAnsi="Arial" w:cs="Arial"/>
          <w:color w:val="000000"/>
          <w:sz w:val="20"/>
        </w:rPr>
      </w:pPr>
    </w:p>
    <w:p w14:paraId="31203807" w14:textId="63AF36DD" w:rsidR="00F669B8" w:rsidRPr="00210B85" w:rsidRDefault="00B67212" w:rsidP="00262532">
      <w:pPr>
        <w:pStyle w:val="Odstavecseseznamem"/>
        <w:numPr>
          <w:ilvl w:val="0"/>
          <w:numId w:val="8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Předmětem poplatku z pobytu je úplatný pobyt trvající nejvýše 60 po s</w:t>
      </w:r>
      <w:r w:rsidR="00126F85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obě jdoucích kalendářních dnů u 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jednotlivého poskytovatele pobytu</w:t>
      </w:r>
      <w:r w:rsidRPr="00210B8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. </w:t>
      </w:r>
    </w:p>
    <w:p w14:paraId="21E0BAB2" w14:textId="0A8BFC65" w:rsidR="00210B85" w:rsidRPr="002E5C8E" w:rsidRDefault="00210B85" w:rsidP="00262532">
      <w:pPr>
        <w:tabs>
          <w:tab w:val="left" w:pos="397"/>
        </w:tabs>
        <w:spacing w:before="120" w:line="30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2E5C8E">
        <w:rPr>
          <w:rFonts w:ascii="Arial" w:eastAsiaTheme="minorHAnsi" w:hAnsi="Arial" w:cs="Arial"/>
          <w:sz w:val="20"/>
          <w:szCs w:val="20"/>
          <w:lang w:eastAsia="en-US"/>
        </w:rPr>
        <w:t xml:space="preserve">(2) Předmětem poplatku není pobyt: </w:t>
      </w:r>
    </w:p>
    <w:p w14:paraId="4566F2F7" w14:textId="7259E38C" w:rsidR="00210B85" w:rsidRPr="002E5C8E" w:rsidRDefault="00210B85" w:rsidP="00262532">
      <w:pPr>
        <w:pStyle w:val="Odstavecseseznamem"/>
        <w:numPr>
          <w:ilvl w:val="0"/>
          <w:numId w:val="28"/>
        </w:numPr>
        <w:tabs>
          <w:tab w:val="left" w:pos="397"/>
        </w:tabs>
        <w:spacing w:before="120" w:line="300" w:lineRule="auto"/>
        <w:rPr>
          <w:rFonts w:ascii="Arial" w:hAnsi="Arial" w:cs="Arial"/>
          <w:sz w:val="20"/>
          <w:szCs w:val="20"/>
        </w:rPr>
      </w:pPr>
      <w:r w:rsidRPr="002E5C8E">
        <w:rPr>
          <w:rFonts w:ascii="Arial" w:hAnsi="Arial" w:cs="Arial"/>
          <w:sz w:val="20"/>
          <w:szCs w:val="20"/>
        </w:rPr>
        <w:t xml:space="preserve">při kterém je na základě zákona omezována osobní svoboda, </w:t>
      </w:r>
    </w:p>
    <w:p w14:paraId="3B2552A8" w14:textId="49A32D9D" w:rsidR="00210B85" w:rsidRPr="002E5C8E" w:rsidRDefault="00210B85" w:rsidP="00262532">
      <w:pPr>
        <w:pStyle w:val="Odstavecseseznamem"/>
        <w:numPr>
          <w:ilvl w:val="0"/>
          <w:numId w:val="28"/>
        </w:numPr>
        <w:tabs>
          <w:tab w:val="left" w:pos="397"/>
        </w:tabs>
        <w:spacing w:before="120" w:line="300" w:lineRule="auto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E5C8E">
        <w:rPr>
          <w:rFonts w:ascii="Arial" w:hAnsi="Arial" w:cs="Arial"/>
          <w:sz w:val="20"/>
          <w:szCs w:val="20"/>
        </w:rPr>
        <w:t>ve zdravotnickém zařízení poskytovatele lůžkové péče, pokud je tento pobyt hrazenou zdravotní službou podle zákona upravujícího veřejné zdravotní pojištění nebo pokud je její součástí</w:t>
      </w:r>
      <w:r w:rsidRPr="002E5C8E">
        <w:rPr>
          <w:rFonts w:cs="Arial"/>
          <w:szCs w:val="20"/>
        </w:rPr>
        <w:t>.</w:t>
      </w:r>
    </w:p>
    <w:p w14:paraId="3C1244E7" w14:textId="2F43E07A" w:rsidR="00F669B8" w:rsidRPr="002E5C8E" w:rsidRDefault="00210B85" w:rsidP="00262532">
      <w:pPr>
        <w:tabs>
          <w:tab w:val="left" w:pos="397"/>
        </w:tabs>
        <w:spacing w:before="120" w:line="30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2E5C8E">
        <w:rPr>
          <w:rFonts w:ascii="Arial" w:eastAsiaTheme="minorHAnsi" w:hAnsi="Arial" w:cs="Arial"/>
          <w:sz w:val="20"/>
          <w:szCs w:val="20"/>
          <w:lang w:eastAsia="en-US"/>
        </w:rPr>
        <w:t>(3)</w:t>
      </w:r>
      <w:r w:rsidR="00E5461C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B67212" w:rsidRPr="002E5C8E">
        <w:rPr>
          <w:rFonts w:ascii="Arial" w:eastAsiaTheme="minorHAnsi" w:hAnsi="Arial" w:cs="Arial"/>
          <w:sz w:val="20"/>
          <w:szCs w:val="20"/>
          <w:lang w:eastAsia="en-US"/>
        </w:rPr>
        <w:t>Poplatníkem poplatku z pobytu je osoba, která v obci není přihlášená</w:t>
      </w:r>
      <w:r w:rsidR="00F31A85" w:rsidRPr="002E5C8E">
        <w:rPr>
          <w:rFonts w:ascii="Arial" w:eastAsiaTheme="minorHAnsi" w:hAnsi="Arial" w:cs="Arial"/>
          <w:sz w:val="20"/>
          <w:szCs w:val="20"/>
          <w:lang w:eastAsia="en-US"/>
        </w:rPr>
        <w:t xml:space="preserve"> (dále jen „poplatník“)</w:t>
      </w:r>
      <w:r w:rsidR="00B67212" w:rsidRPr="002E5C8E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23EA1C06" w14:textId="75B2D9B9" w:rsidR="00F669B8" w:rsidRPr="002E5C8E" w:rsidRDefault="00210B85" w:rsidP="00262532">
      <w:pPr>
        <w:pStyle w:val="Odstavecseseznamem"/>
        <w:tabs>
          <w:tab w:val="left" w:pos="397"/>
        </w:tabs>
        <w:spacing w:before="120" w:line="300" w:lineRule="auto"/>
        <w:ind w:left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E5C8E">
        <w:rPr>
          <w:rFonts w:ascii="Arial" w:eastAsiaTheme="minorHAnsi" w:hAnsi="Arial" w:cs="Arial"/>
          <w:sz w:val="20"/>
          <w:szCs w:val="20"/>
          <w:lang w:eastAsia="en-US"/>
        </w:rPr>
        <w:t>(4)</w:t>
      </w:r>
      <w:r w:rsidR="00E5461C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B67212" w:rsidRPr="002E5C8E">
        <w:rPr>
          <w:rFonts w:ascii="Arial" w:eastAsiaTheme="minorHAnsi" w:hAnsi="Arial" w:cs="Arial"/>
          <w:sz w:val="20"/>
          <w:szCs w:val="20"/>
          <w:lang w:eastAsia="en-US"/>
        </w:rPr>
        <w:t>Plátcem poplatku z pobytu je poskytovatel úplatného pobytu</w:t>
      </w:r>
      <w:r w:rsidR="00F31A85" w:rsidRPr="002E5C8E">
        <w:rPr>
          <w:rFonts w:ascii="Arial" w:eastAsiaTheme="minorHAnsi" w:hAnsi="Arial" w:cs="Arial"/>
          <w:sz w:val="20"/>
          <w:szCs w:val="20"/>
          <w:lang w:eastAsia="en-US"/>
        </w:rPr>
        <w:t xml:space="preserve"> (dále jen „plátce“)</w:t>
      </w:r>
      <w:r w:rsidR="00B67212" w:rsidRPr="002E5C8E">
        <w:rPr>
          <w:rFonts w:ascii="Arial" w:eastAsiaTheme="minorHAnsi" w:hAnsi="Arial" w:cs="Arial"/>
          <w:sz w:val="20"/>
          <w:szCs w:val="20"/>
          <w:lang w:eastAsia="en-US"/>
        </w:rPr>
        <w:t>. Plátce poplatku je povinen vybrat poplatek od poplatníka.</w:t>
      </w:r>
      <w:r w:rsidR="00F669B8" w:rsidRPr="002E5C8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6E96D049" w14:textId="4164ACAA" w:rsidR="003203D0" w:rsidRPr="002E5C8E" w:rsidRDefault="00210B85" w:rsidP="00262532">
      <w:pPr>
        <w:tabs>
          <w:tab w:val="left" w:pos="397"/>
        </w:tabs>
        <w:spacing w:before="120" w:line="30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2E5C8E">
        <w:rPr>
          <w:rFonts w:ascii="Arial" w:eastAsiaTheme="minorHAnsi" w:hAnsi="Arial" w:cs="Arial"/>
          <w:sz w:val="20"/>
          <w:szCs w:val="20"/>
          <w:lang w:eastAsia="en-US"/>
        </w:rPr>
        <w:t>(5)</w:t>
      </w:r>
      <w:r w:rsidR="00E5461C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3203D0" w:rsidRPr="002E5C8E">
        <w:rPr>
          <w:rFonts w:ascii="Arial" w:eastAsiaTheme="minorHAnsi" w:hAnsi="Arial" w:cs="Arial"/>
          <w:sz w:val="20"/>
          <w:szCs w:val="20"/>
          <w:lang w:eastAsia="en-US"/>
        </w:rPr>
        <w:t>Základem poplatku je počet započatých dní pobytu s výjimkou dne počátku pobytu.</w:t>
      </w:r>
    </w:p>
    <w:p w14:paraId="48CD5B08" w14:textId="77777777" w:rsidR="0078755B" w:rsidRPr="002E5C8E" w:rsidRDefault="0078755B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64FA4527" w14:textId="09742C1F" w:rsidR="00F669B8" w:rsidRPr="000A082E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>Článek 8</w:t>
      </w:r>
    </w:p>
    <w:p w14:paraId="703BDBCE" w14:textId="77777777" w:rsidR="00F669B8" w:rsidRPr="000A082E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>Ohlašovací povinnost</w:t>
      </w:r>
    </w:p>
    <w:p w14:paraId="436C6A97" w14:textId="77777777" w:rsidR="00F669B8" w:rsidRPr="000A082E" w:rsidRDefault="00F669B8" w:rsidP="00262532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</w:p>
    <w:p w14:paraId="64F10546" w14:textId="77777777" w:rsidR="00F31A85" w:rsidRPr="000A082E" w:rsidRDefault="00F31A85" w:rsidP="00262532">
      <w:pPr>
        <w:pStyle w:val="Odstavecseseznamem"/>
        <w:numPr>
          <w:ilvl w:val="0"/>
          <w:numId w:val="9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</w:t>
      </w:r>
      <w:r w:rsidR="00F669B8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látce je povinen ohlásit správci poplatku vznik poplatkové povinnosti ve lhůtě do 15 dnů od zahájení činnosti spočívající v poskytování přechodného ubytování osob za úplatu. Stejným způsobem oznámí ubytovatel správci poplatku ukončení činnosti spočívající v poskytování přechodného ubytování za úplatu. </w:t>
      </w:r>
    </w:p>
    <w:p w14:paraId="31420D54" w14:textId="71163088" w:rsidR="00F669B8" w:rsidRPr="000A082E" w:rsidRDefault="00F669B8" w:rsidP="00262532">
      <w:pPr>
        <w:pStyle w:val="Odstavecseseznamem"/>
        <w:numPr>
          <w:ilvl w:val="0"/>
          <w:numId w:val="9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Při plnění ohlašovací povinnosti je ubytovatel povinen sdělit správci poplatku i další stanovené údaje</w:t>
      </w:r>
      <w:r w:rsidR="00E135E1" w:rsidRPr="00F73A31">
        <w:rPr>
          <w:rFonts w:eastAsiaTheme="minorHAnsi"/>
          <w:vertAlign w:val="superscript"/>
        </w:rPr>
        <w:footnoteReference w:id="3"/>
      </w:r>
      <w:r w:rsidR="00983C67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p w14:paraId="703042F4" w14:textId="1BB49AD4" w:rsidR="00F31A85" w:rsidRPr="000A082E" w:rsidRDefault="00F31A85" w:rsidP="00262532">
      <w:pPr>
        <w:pStyle w:val="Odstavecseseznamem"/>
        <w:numPr>
          <w:ilvl w:val="0"/>
          <w:numId w:val="9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Plátce, který nemá sídlo nebo bydliště na území členského státu Evropské unie, jiného smluvního státu Dohody o Evropském hospodářském prostoru nebo Švýcarské konfederace, uvede kromě údajů po</w:t>
      </w:r>
      <w:r w:rsidR="00E9049D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žadovaných v odstavci 2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adresu svého zmocněnce v tuzemsku pro doručování.</w:t>
      </w:r>
    </w:p>
    <w:p w14:paraId="0685733F" w14:textId="1419B53B" w:rsidR="00F31A85" w:rsidRPr="00AF44E4" w:rsidRDefault="00F31A85" w:rsidP="00262532">
      <w:pPr>
        <w:pStyle w:val="Odstavecseseznamem"/>
        <w:numPr>
          <w:ilvl w:val="0"/>
          <w:numId w:val="9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AF44E4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Dojde-li ke změně údajů uvedených v ohlášení, </w:t>
      </w:r>
      <w:r w:rsidR="00694A0A" w:rsidRPr="00AF44E4">
        <w:rPr>
          <w:rFonts w:ascii="Arial" w:eastAsiaTheme="minorHAnsi" w:hAnsi="Arial" w:cs="Arial"/>
          <w:sz w:val="20"/>
          <w:szCs w:val="20"/>
          <w:lang w:eastAsia="en-US"/>
        </w:rPr>
        <w:t xml:space="preserve">zejména údajů rozhodných pro stanovení poplatku, </w:t>
      </w:r>
      <w:r w:rsidRPr="00AF44E4">
        <w:rPr>
          <w:rFonts w:ascii="Arial" w:eastAsiaTheme="minorHAnsi" w:hAnsi="Arial" w:cs="Arial"/>
          <w:sz w:val="20"/>
          <w:szCs w:val="20"/>
          <w:lang w:eastAsia="en-US"/>
        </w:rPr>
        <w:t>je plátce povinen tuto změnu oznámit do 15 dnů ode dne, kdy nastala</w:t>
      </w:r>
      <w:r w:rsidR="001C04B0" w:rsidRPr="00AF44E4">
        <w:rPr>
          <w:rFonts w:ascii="Arial" w:hAnsi="Arial" w:cs="Arial"/>
          <w:sz w:val="20"/>
          <w:szCs w:val="20"/>
        </w:rPr>
        <w:t>, nejpozději však do 15 dnů po uplynutí kalendářního čtvrtletí, kdy nastala</w:t>
      </w:r>
      <w:r w:rsidRPr="00AF44E4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4A221322" w14:textId="77777777" w:rsidR="00F31A85" w:rsidRPr="000A082E" w:rsidRDefault="00F31A85" w:rsidP="00262532">
      <w:pPr>
        <w:tabs>
          <w:tab w:val="left" w:pos="397"/>
        </w:tabs>
        <w:spacing w:before="80" w:line="30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14:paraId="0B3B342A" w14:textId="77777777" w:rsidR="004D6560" w:rsidRDefault="004D6560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</w:p>
    <w:p w14:paraId="6BC5C218" w14:textId="251AABBD" w:rsidR="00C875A4" w:rsidRPr="000A082E" w:rsidRDefault="00F31A85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>Čl</w:t>
      </w:r>
      <w:r w:rsidR="00C875A4" w:rsidRPr="000A082E">
        <w:rPr>
          <w:rFonts w:ascii="Arial" w:hAnsi="Arial" w:cs="Arial"/>
          <w:b/>
          <w:color w:val="000000"/>
          <w:sz w:val="20"/>
        </w:rPr>
        <w:t>ánek 9</w:t>
      </w:r>
    </w:p>
    <w:p w14:paraId="41ABABE6" w14:textId="71EE7DCE" w:rsidR="00C875A4" w:rsidRPr="000A082E" w:rsidRDefault="00C875A4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>Evidenční povinnost</w:t>
      </w:r>
    </w:p>
    <w:p w14:paraId="0344A22B" w14:textId="77777777" w:rsidR="00C73800" w:rsidRPr="000A082E" w:rsidRDefault="00C73800" w:rsidP="00262532">
      <w:pPr>
        <w:tabs>
          <w:tab w:val="left" w:pos="397"/>
        </w:tabs>
        <w:spacing w:before="80"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56E28EAB" w14:textId="628498D2" w:rsidR="00C875A4" w:rsidRPr="000A082E" w:rsidRDefault="00C875A4" w:rsidP="00E5461C">
      <w:pPr>
        <w:pStyle w:val="Odstavecseseznamem"/>
        <w:numPr>
          <w:ilvl w:val="0"/>
          <w:numId w:val="18"/>
        </w:numPr>
        <w:spacing w:before="120" w:line="300" w:lineRule="auto"/>
        <w:ind w:left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Plátce poplatku z pobytu je povinen vést v listinné nebo elektronické podobě evidenční knihu za každé zařízení nebo místo, kde poskytuje úplatný pobyt. Do evidenční knihy zapisuje údaje týkající se</w:t>
      </w:r>
      <w:r w:rsidR="000A082E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2A46F8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fyzické osoby, které poskytuje úplatný pobyt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p w14:paraId="7A3D6A0A" w14:textId="5A406AB6" w:rsidR="00221AE8" w:rsidRPr="000A082E" w:rsidRDefault="00221AE8" w:rsidP="00262532">
      <w:pPr>
        <w:pStyle w:val="Odstavecseseznamem"/>
        <w:numPr>
          <w:ilvl w:val="0"/>
          <w:numId w:val="18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Údaji podle odstavce 1 jsou:</w:t>
      </w:r>
    </w:p>
    <w:p w14:paraId="1C37D244" w14:textId="73CDE750" w:rsidR="00C875A4" w:rsidRPr="000A082E" w:rsidRDefault="00C875A4" w:rsidP="00262532">
      <w:pPr>
        <w:pStyle w:val="Odstavecseseznamem"/>
        <w:numPr>
          <w:ilvl w:val="0"/>
          <w:numId w:val="19"/>
        </w:numPr>
        <w:tabs>
          <w:tab w:val="left" w:pos="397"/>
        </w:tabs>
        <w:spacing w:before="120" w:line="300" w:lineRule="auto"/>
        <w:ind w:left="786" w:hanging="36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den počátku a den konce pobytu, </w:t>
      </w:r>
    </w:p>
    <w:p w14:paraId="248A29AF" w14:textId="77777777" w:rsidR="00C875A4" w:rsidRPr="000A082E" w:rsidRDefault="00C875A4" w:rsidP="00262532">
      <w:pPr>
        <w:pStyle w:val="Odstavecseseznamem"/>
        <w:numPr>
          <w:ilvl w:val="0"/>
          <w:numId w:val="19"/>
        </w:numPr>
        <w:tabs>
          <w:tab w:val="left" w:pos="397"/>
        </w:tabs>
        <w:spacing w:before="120" w:line="300" w:lineRule="auto"/>
        <w:ind w:left="786" w:hanging="36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jméno, popřípadě jména, příjmení a adresa místa přihlášení nebo obdobného místa v zahraničí, </w:t>
      </w:r>
    </w:p>
    <w:p w14:paraId="636DF424" w14:textId="77777777" w:rsidR="00C875A4" w:rsidRPr="000A082E" w:rsidRDefault="00C875A4" w:rsidP="00262532">
      <w:pPr>
        <w:pStyle w:val="Odstavecseseznamem"/>
        <w:numPr>
          <w:ilvl w:val="0"/>
          <w:numId w:val="19"/>
        </w:numPr>
        <w:tabs>
          <w:tab w:val="left" w:pos="397"/>
        </w:tabs>
        <w:spacing w:before="120" w:line="300" w:lineRule="auto"/>
        <w:ind w:left="786" w:hanging="36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datum narození, </w:t>
      </w:r>
    </w:p>
    <w:p w14:paraId="0C3BF38E" w14:textId="77777777" w:rsidR="00C875A4" w:rsidRPr="000A082E" w:rsidRDefault="00C875A4" w:rsidP="00262532">
      <w:pPr>
        <w:pStyle w:val="Odstavecseseznamem"/>
        <w:numPr>
          <w:ilvl w:val="0"/>
          <w:numId w:val="19"/>
        </w:numPr>
        <w:tabs>
          <w:tab w:val="left" w:pos="397"/>
        </w:tabs>
        <w:spacing w:before="120" w:line="300" w:lineRule="auto"/>
        <w:ind w:left="786" w:hanging="36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číslo a druh průkazu totožnosti, kterým může být  </w:t>
      </w:r>
    </w:p>
    <w:p w14:paraId="72FB4654" w14:textId="09A27B85" w:rsidR="00C875A4" w:rsidRPr="000A082E" w:rsidRDefault="00C875A4" w:rsidP="00262532">
      <w:pPr>
        <w:numPr>
          <w:ilvl w:val="3"/>
          <w:numId w:val="24"/>
        </w:numPr>
        <w:tabs>
          <w:tab w:val="left" w:pos="397"/>
          <w:tab w:val="left" w:pos="993"/>
        </w:tabs>
        <w:spacing w:before="120" w:after="15" w:line="300" w:lineRule="auto"/>
        <w:ind w:left="1418" w:hanging="567"/>
        <w:rPr>
          <w:rFonts w:ascii="Arial" w:hAnsi="Arial" w:cs="Arial"/>
          <w:sz w:val="20"/>
          <w:szCs w:val="20"/>
        </w:rPr>
      </w:pPr>
      <w:r w:rsidRPr="000A082E">
        <w:rPr>
          <w:rFonts w:ascii="Arial" w:hAnsi="Arial" w:cs="Arial"/>
          <w:sz w:val="20"/>
          <w:szCs w:val="20"/>
        </w:rPr>
        <w:t>občanský průkaz,</w:t>
      </w:r>
    </w:p>
    <w:p w14:paraId="2CC60A1D" w14:textId="5927870B" w:rsidR="00C875A4" w:rsidRPr="000A082E" w:rsidRDefault="00C875A4" w:rsidP="00262532">
      <w:pPr>
        <w:numPr>
          <w:ilvl w:val="3"/>
          <w:numId w:val="24"/>
        </w:numPr>
        <w:tabs>
          <w:tab w:val="left" w:pos="397"/>
        </w:tabs>
        <w:spacing w:before="120" w:after="15" w:line="300" w:lineRule="auto"/>
        <w:ind w:left="1418" w:hanging="567"/>
        <w:rPr>
          <w:rFonts w:ascii="Arial" w:hAnsi="Arial" w:cs="Arial"/>
          <w:sz w:val="20"/>
          <w:szCs w:val="20"/>
        </w:rPr>
      </w:pPr>
      <w:r w:rsidRPr="000A082E">
        <w:rPr>
          <w:rFonts w:ascii="Arial" w:hAnsi="Arial" w:cs="Arial"/>
          <w:sz w:val="20"/>
          <w:szCs w:val="20"/>
        </w:rPr>
        <w:t>cestovní doklad,</w:t>
      </w:r>
    </w:p>
    <w:p w14:paraId="447ECF47" w14:textId="77777777" w:rsidR="00C875A4" w:rsidRPr="000A082E" w:rsidRDefault="00C875A4" w:rsidP="00262532">
      <w:pPr>
        <w:numPr>
          <w:ilvl w:val="3"/>
          <w:numId w:val="24"/>
        </w:numPr>
        <w:tabs>
          <w:tab w:val="left" w:pos="397"/>
        </w:tabs>
        <w:spacing w:before="120" w:after="15" w:line="300" w:lineRule="auto"/>
        <w:ind w:left="1418" w:hanging="567"/>
        <w:rPr>
          <w:rFonts w:ascii="Arial" w:hAnsi="Arial" w:cs="Arial"/>
          <w:sz w:val="20"/>
          <w:szCs w:val="20"/>
        </w:rPr>
      </w:pPr>
      <w:r w:rsidRPr="000A082E">
        <w:rPr>
          <w:rFonts w:ascii="Arial" w:hAnsi="Arial" w:cs="Arial"/>
          <w:sz w:val="20"/>
          <w:szCs w:val="20"/>
        </w:rPr>
        <w:t xml:space="preserve">potvrzení o přechodném pobytu na území,  </w:t>
      </w:r>
    </w:p>
    <w:p w14:paraId="4FE2C157" w14:textId="77777777" w:rsidR="00C875A4" w:rsidRPr="000A082E" w:rsidRDefault="00C875A4" w:rsidP="00262532">
      <w:pPr>
        <w:numPr>
          <w:ilvl w:val="3"/>
          <w:numId w:val="24"/>
        </w:numPr>
        <w:tabs>
          <w:tab w:val="left" w:pos="397"/>
        </w:tabs>
        <w:spacing w:before="120" w:after="15" w:line="300" w:lineRule="auto"/>
        <w:ind w:left="1418" w:hanging="567"/>
        <w:rPr>
          <w:rFonts w:ascii="Arial" w:hAnsi="Arial" w:cs="Arial"/>
          <w:sz w:val="20"/>
          <w:szCs w:val="20"/>
        </w:rPr>
      </w:pPr>
      <w:r w:rsidRPr="000A082E">
        <w:rPr>
          <w:rFonts w:ascii="Arial" w:hAnsi="Arial" w:cs="Arial"/>
          <w:sz w:val="20"/>
          <w:szCs w:val="20"/>
        </w:rPr>
        <w:t xml:space="preserve">pobytová karta rodinného příslušníka občana Evropské unie,  </w:t>
      </w:r>
    </w:p>
    <w:p w14:paraId="49200BAF" w14:textId="77777777" w:rsidR="00C875A4" w:rsidRPr="000A082E" w:rsidRDefault="00C875A4" w:rsidP="00262532">
      <w:pPr>
        <w:numPr>
          <w:ilvl w:val="3"/>
          <w:numId w:val="24"/>
        </w:numPr>
        <w:tabs>
          <w:tab w:val="left" w:pos="397"/>
        </w:tabs>
        <w:spacing w:before="120" w:after="15" w:line="300" w:lineRule="auto"/>
        <w:ind w:left="1418" w:hanging="567"/>
        <w:rPr>
          <w:rFonts w:ascii="Arial" w:hAnsi="Arial" w:cs="Arial"/>
          <w:sz w:val="20"/>
          <w:szCs w:val="20"/>
        </w:rPr>
      </w:pPr>
      <w:r w:rsidRPr="000A082E">
        <w:rPr>
          <w:rFonts w:ascii="Arial" w:hAnsi="Arial" w:cs="Arial"/>
          <w:sz w:val="20"/>
          <w:szCs w:val="20"/>
        </w:rPr>
        <w:t xml:space="preserve">průkaz o povolení k pobytu, </w:t>
      </w:r>
    </w:p>
    <w:p w14:paraId="6D6D13AF" w14:textId="77777777" w:rsidR="00C875A4" w:rsidRPr="000A082E" w:rsidRDefault="00C875A4" w:rsidP="00262532">
      <w:pPr>
        <w:numPr>
          <w:ilvl w:val="3"/>
          <w:numId w:val="24"/>
        </w:numPr>
        <w:tabs>
          <w:tab w:val="left" w:pos="397"/>
        </w:tabs>
        <w:spacing w:before="120" w:after="15" w:line="300" w:lineRule="auto"/>
        <w:ind w:left="1418" w:hanging="567"/>
        <w:rPr>
          <w:rFonts w:ascii="Arial" w:hAnsi="Arial" w:cs="Arial"/>
          <w:sz w:val="20"/>
          <w:szCs w:val="20"/>
        </w:rPr>
      </w:pPr>
      <w:r w:rsidRPr="000A082E">
        <w:rPr>
          <w:rFonts w:ascii="Arial" w:hAnsi="Arial" w:cs="Arial"/>
          <w:sz w:val="20"/>
          <w:szCs w:val="20"/>
        </w:rPr>
        <w:t xml:space="preserve">průkaz o povolení k pobytu pro cizince,  </w:t>
      </w:r>
    </w:p>
    <w:p w14:paraId="0C991BFC" w14:textId="77777777" w:rsidR="00C875A4" w:rsidRPr="000A082E" w:rsidRDefault="00C875A4" w:rsidP="00262532">
      <w:pPr>
        <w:numPr>
          <w:ilvl w:val="3"/>
          <w:numId w:val="24"/>
        </w:numPr>
        <w:tabs>
          <w:tab w:val="left" w:pos="397"/>
        </w:tabs>
        <w:spacing w:before="120" w:after="15" w:line="300" w:lineRule="auto"/>
        <w:ind w:left="1418" w:hanging="567"/>
        <w:rPr>
          <w:rFonts w:ascii="Arial" w:hAnsi="Arial" w:cs="Arial"/>
          <w:sz w:val="20"/>
          <w:szCs w:val="20"/>
        </w:rPr>
      </w:pPr>
      <w:r w:rsidRPr="000A082E">
        <w:rPr>
          <w:rFonts w:ascii="Arial" w:hAnsi="Arial" w:cs="Arial"/>
          <w:sz w:val="20"/>
          <w:szCs w:val="20"/>
        </w:rPr>
        <w:t xml:space="preserve">průkaz o povolení k trvalému pobytu, </w:t>
      </w:r>
    </w:p>
    <w:p w14:paraId="68D34C50" w14:textId="394A6011" w:rsidR="00C875A4" w:rsidRPr="000A082E" w:rsidRDefault="00C875A4" w:rsidP="00262532">
      <w:pPr>
        <w:numPr>
          <w:ilvl w:val="3"/>
          <w:numId w:val="24"/>
        </w:numPr>
        <w:tabs>
          <w:tab w:val="left" w:pos="397"/>
        </w:tabs>
        <w:spacing w:before="120" w:after="15" w:line="300" w:lineRule="auto"/>
        <w:ind w:left="1418" w:hanging="567"/>
        <w:rPr>
          <w:rFonts w:ascii="Arial" w:hAnsi="Arial" w:cs="Arial"/>
          <w:sz w:val="20"/>
          <w:szCs w:val="20"/>
        </w:rPr>
      </w:pPr>
      <w:r w:rsidRPr="000A082E">
        <w:rPr>
          <w:rFonts w:ascii="Arial" w:hAnsi="Arial" w:cs="Arial"/>
          <w:sz w:val="20"/>
          <w:szCs w:val="20"/>
        </w:rPr>
        <w:t xml:space="preserve">průkaz žadatele o udělení mezinárodní ochrany nebo </w:t>
      </w:r>
    </w:p>
    <w:p w14:paraId="0D239AFE" w14:textId="77777777" w:rsidR="00C875A4" w:rsidRPr="000A082E" w:rsidRDefault="00C875A4" w:rsidP="00262532">
      <w:pPr>
        <w:numPr>
          <w:ilvl w:val="3"/>
          <w:numId w:val="24"/>
        </w:numPr>
        <w:tabs>
          <w:tab w:val="left" w:pos="397"/>
        </w:tabs>
        <w:spacing w:before="120" w:after="15" w:line="300" w:lineRule="auto"/>
        <w:ind w:left="1418" w:hanging="567"/>
        <w:rPr>
          <w:rFonts w:ascii="Arial" w:hAnsi="Arial" w:cs="Arial"/>
          <w:sz w:val="20"/>
          <w:szCs w:val="20"/>
        </w:rPr>
      </w:pPr>
      <w:r w:rsidRPr="000A082E">
        <w:rPr>
          <w:rFonts w:ascii="Arial" w:hAnsi="Arial" w:cs="Arial"/>
          <w:sz w:val="20"/>
          <w:szCs w:val="20"/>
        </w:rPr>
        <w:t xml:space="preserve">průkaz žadatele o poskytnutí dočasné ochrany, a </w:t>
      </w:r>
    </w:p>
    <w:p w14:paraId="29FDB467" w14:textId="77777777" w:rsidR="00C875A4" w:rsidRPr="000A082E" w:rsidRDefault="00C875A4" w:rsidP="00262532">
      <w:pPr>
        <w:pStyle w:val="Odstavecseseznamem"/>
        <w:numPr>
          <w:ilvl w:val="0"/>
          <w:numId w:val="19"/>
        </w:numPr>
        <w:tabs>
          <w:tab w:val="left" w:pos="397"/>
        </w:tabs>
        <w:spacing w:before="120" w:line="300" w:lineRule="auto"/>
        <w:ind w:left="786" w:hanging="36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výše vybraného poplatku, nebo důvod osvobození od poplatku.  </w:t>
      </w:r>
    </w:p>
    <w:p w14:paraId="04FE9AC1" w14:textId="2B2D945E" w:rsidR="00C875A4" w:rsidRPr="000A082E" w:rsidRDefault="00C875A4" w:rsidP="00E5461C">
      <w:pPr>
        <w:pStyle w:val="Odstavecseseznamem"/>
        <w:numPr>
          <w:ilvl w:val="0"/>
          <w:numId w:val="18"/>
        </w:numPr>
        <w:tabs>
          <w:tab w:val="left" w:pos="0"/>
        </w:tabs>
        <w:spacing w:before="120" w:line="300" w:lineRule="auto"/>
        <w:ind w:hanging="425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Zápisy do evidenční knihy musí být vedeny správně, úplně, průkazně, přehledně, srozumitelně, způsobem zaručujícím trvalost zápisů a musí být uspořádány postupně z časového hlediska. </w:t>
      </w:r>
    </w:p>
    <w:p w14:paraId="36838E98" w14:textId="2D29F910" w:rsidR="00C875A4" w:rsidRPr="000A082E" w:rsidRDefault="00C875A4" w:rsidP="00262532">
      <w:pPr>
        <w:pStyle w:val="Odstavecseseznamem"/>
        <w:numPr>
          <w:ilvl w:val="0"/>
          <w:numId w:val="18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Plátce poplatku je povinen uchovávat evidenční knihu po dobu 6 let ode dne provedení posledního zápisu. </w:t>
      </w:r>
    </w:p>
    <w:p w14:paraId="08B563CE" w14:textId="77777777" w:rsidR="00485F2D" w:rsidRPr="000A082E" w:rsidRDefault="00485F2D" w:rsidP="00262532">
      <w:pPr>
        <w:tabs>
          <w:tab w:val="left" w:pos="397"/>
        </w:tabs>
        <w:spacing w:before="80"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1B052D" w14:textId="77BE89F9" w:rsidR="001E2FE7" w:rsidRPr="000A082E" w:rsidRDefault="001E2FE7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1</w:t>
      </w:r>
      <w:r w:rsidR="008C2D5B"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0</w:t>
      </w:r>
    </w:p>
    <w:p w14:paraId="5E6CA5C6" w14:textId="219BE9CF" w:rsidR="001E2FE7" w:rsidRPr="000A082E" w:rsidRDefault="001E2FE7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Evidenční povinnost ve zjednodušeném rozsahu</w:t>
      </w:r>
    </w:p>
    <w:p w14:paraId="756572CD" w14:textId="77777777" w:rsidR="001E2FE7" w:rsidRPr="000A082E" w:rsidRDefault="001E2FE7" w:rsidP="00262532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rPr>
          <w:rFonts w:ascii="Arial" w:hAnsi="Arial" w:cs="Arial"/>
          <w:b/>
          <w:color w:val="000000"/>
          <w:sz w:val="20"/>
        </w:rPr>
      </w:pPr>
    </w:p>
    <w:p w14:paraId="173777E0" w14:textId="12049133" w:rsidR="001E2FE7" w:rsidRPr="000A082E" w:rsidRDefault="001E2FE7" w:rsidP="00262532">
      <w:pPr>
        <w:pStyle w:val="Odstavecseseznamem"/>
        <w:numPr>
          <w:ilvl w:val="2"/>
          <w:numId w:val="21"/>
        </w:numPr>
        <w:tabs>
          <w:tab w:val="clear" w:pos="499"/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Plátce, který jako pořadatel kulturní nebo sportovní akce poskytuje úplatný pobyt účastníkům této akce, může plnit evidenční povinnost ve zjednodušeném rozsahu, pokud </w:t>
      </w:r>
    </w:p>
    <w:p w14:paraId="45FE9129" w14:textId="77777777" w:rsidR="001E2FE7" w:rsidRPr="000A082E" w:rsidRDefault="001E2FE7" w:rsidP="00262532">
      <w:pPr>
        <w:pStyle w:val="Odstavecseseznamem"/>
        <w:numPr>
          <w:ilvl w:val="3"/>
          <w:numId w:val="21"/>
        </w:numPr>
        <w:tabs>
          <w:tab w:val="clear" w:pos="425"/>
          <w:tab w:val="left" w:pos="709"/>
        </w:tabs>
        <w:spacing w:before="120" w:line="300" w:lineRule="auto"/>
        <w:ind w:left="426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důvodně předpokládá, že poskytne pobyt nejméně 1000 účastníkům této akce, a</w:t>
      </w:r>
    </w:p>
    <w:p w14:paraId="5213A1FE" w14:textId="48E0A055" w:rsidR="001E2FE7" w:rsidRPr="000A082E" w:rsidRDefault="001E2FE7" w:rsidP="00262532">
      <w:pPr>
        <w:pStyle w:val="Odstavecseseznamem"/>
        <w:numPr>
          <w:ilvl w:val="3"/>
          <w:numId w:val="21"/>
        </w:numPr>
        <w:tabs>
          <w:tab w:val="clear" w:pos="425"/>
          <w:tab w:val="left" w:pos="851"/>
        </w:tabs>
        <w:spacing w:before="120" w:line="300" w:lineRule="auto"/>
        <w:ind w:left="709" w:hanging="283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oznámí záměr plnit evidenční povinnost ve zjednodušeném rozsahu nejméně 60 dnů přede dnem zahájení poskytování pobytu správci poplatku.</w:t>
      </w:r>
    </w:p>
    <w:p w14:paraId="563A6DC8" w14:textId="77777777" w:rsidR="001E2FE7" w:rsidRPr="000A082E" w:rsidRDefault="001E2FE7" w:rsidP="00262532">
      <w:pPr>
        <w:pStyle w:val="Odstavecseseznamem"/>
        <w:numPr>
          <w:ilvl w:val="2"/>
          <w:numId w:val="21"/>
        </w:numPr>
        <w:tabs>
          <w:tab w:val="clear" w:pos="499"/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lastRenderedPageBreak/>
        <w:t>Plátce v oznámení podle odstavce 1 písm. b) odůvodní předpokládaný počet účastníků akce, kterým bude poskytnut úplatný pobyt, a uvede o kulturní nebo sportovní akci alespoň údaje o</w:t>
      </w:r>
    </w:p>
    <w:p w14:paraId="1A9269B3" w14:textId="77777777" w:rsidR="001E2FE7" w:rsidRPr="000A082E" w:rsidRDefault="001E2FE7" w:rsidP="00262532">
      <w:pPr>
        <w:pStyle w:val="Odstavecseseznamem"/>
        <w:numPr>
          <w:ilvl w:val="3"/>
          <w:numId w:val="21"/>
        </w:numPr>
        <w:tabs>
          <w:tab w:val="clear" w:pos="425"/>
          <w:tab w:val="left" w:pos="397"/>
        </w:tabs>
        <w:spacing w:before="120" w:line="300" w:lineRule="auto"/>
        <w:ind w:left="426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dni počátku a dni konce konání této akce,</w:t>
      </w:r>
    </w:p>
    <w:p w14:paraId="7DEDBBE9" w14:textId="75543886" w:rsidR="001E2FE7" w:rsidRPr="000A082E" w:rsidRDefault="001E2FE7" w:rsidP="00262532">
      <w:pPr>
        <w:pStyle w:val="Odstavecseseznamem"/>
        <w:numPr>
          <w:ilvl w:val="3"/>
          <w:numId w:val="21"/>
        </w:numPr>
        <w:tabs>
          <w:tab w:val="clear" w:pos="425"/>
          <w:tab w:val="left" w:pos="397"/>
        </w:tabs>
        <w:spacing w:before="120" w:line="300" w:lineRule="auto"/>
        <w:ind w:left="426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názvu a druhu této akce,</w:t>
      </w:r>
    </w:p>
    <w:p w14:paraId="244EC937" w14:textId="77777777" w:rsidR="001E2FE7" w:rsidRPr="000A082E" w:rsidRDefault="001E2FE7" w:rsidP="00262532">
      <w:pPr>
        <w:pStyle w:val="Odstavecseseznamem"/>
        <w:numPr>
          <w:ilvl w:val="3"/>
          <w:numId w:val="21"/>
        </w:numPr>
        <w:tabs>
          <w:tab w:val="clear" w:pos="425"/>
          <w:tab w:val="left" w:pos="397"/>
        </w:tabs>
        <w:spacing w:before="120" w:line="300" w:lineRule="auto"/>
        <w:ind w:left="426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jednotlivých zařízeních nebo místech, ve kterých se bude pobyt poskytovat.</w:t>
      </w:r>
    </w:p>
    <w:p w14:paraId="7D8A0849" w14:textId="2F614158" w:rsidR="001E2FE7" w:rsidRPr="000A082E" w:rsidRDefault="001E2FE7" w:rsidP="00262532">
      <w:pPr>
        <w:pStyle w:val="Odstavecseseznamem"/>
        <w:numPr>
          <w:ilvl w:val="2"/>
          <w:numId w:val="21"/>
        </w:numPr>
        <w:tabs>
          <w:tab w:val="clear" w:pos="499"/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Správce poplatku rozhodnutím zakáže plátci oznámené plnění evidenční povinnosti ve zjednodušeném rozsahu, nelze-li předpokládat splnění podmínek podle odstavce 1. O zákazu</w:t>
      </w:r>
      <w:r w:rsidR="00E9049D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plnění evidenční povinnosti ve 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zjednodušeném rozsahu rozhodne správce poplatku nejpozději do 15 dnů ode dne oznámení podle odstavce 1 písm. b).</w:t>
      </w:r>
    </w:p>
    <w:p w14:paraId="336CD966" w14:textId="665B4BE3" w:rsidR="001E2FE7" w:rsidRPr="000A082E" w:rsidRDefault="001E2FE7" w:rsidP="00262532">
      <w:pPr>
        <w:pStyle w:val="Odstavecseseznamem"/>
        <w:numPr>
          <w:ilvl w:val="2"/>
          <w:numId w:val="21"/>
        </w:numPr>
        <w:tabs>
          <w:tab w:val="clear" w:pos="499"/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Při plnění evidenční povinnosti ve zjednodušeném rozsahu se v evidenční knize vedou pouze </w:t>
      </w:r>
    </w:p>
    <w:p w14:paraId="71DCE1B6" w14:textId="77777777" w:rsidR="001E2FE7" w:rsidRPr="000A082E" w:rsidRDefault="001E2FE7" w:rsidP="00262532">
      <w:pPr>
        <w:pStyle w:val="Odstavecseseznamem"/>
        <w:numPr>
          <w:ilvl w:val="3"/>
          <w:numId w:val="22"/>
        </w:numPr>
        <w:tabs>
          <w:tab w:val="clear" w:pos="425"/>
          <w:tab w:val="left" w:pos="397"/>
        </w:tabs>
        <w:spacing w:before="120" w:line="300" w:lineRule="auto"/>
        <w:ind w:left="786" w:hanging="36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údaje podle odstavce 2 písm. a) až c) a </w:t>
      </w:r>
    </w:p>
    <w:p w14:paraId="41CC0425" w14:textId="77777777" w:rsidR="001E2FE7" w:rsidRPr="000A082E" w:rsidRDefault="001E2FE7" w:rsidP="00262532">
      <w:pPr>
        <w:pStyle w:val="Odstavecseseznamem"/>
        <w:numPr>
          <w:ilvl w:val="3"/>
          <w:numId w:val="22"/>
        </w:numPr>
        <w:tabs>
          <w:tab w:val="clear" w:pos="425"/>
          <w:tab w:val="left" w:pos="397"/>
        </w:tabs>
        <w:spacing w:before="120" w:line="300" w:lineRule="auto"/>
        <w:ind w:left="786" w:hanging="36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souhrnné údaje o počtu účastníků, kterým byl poskytnut pobyt, a o výši vybraného poplatku v členění podle </w:t>
      </w:r>
    </w:p>
    <w:p w14:paraId="4AC7D130" w14:textId="77777777" w:rsidR="001E2FE7" w:rsidRPr="000A082E" w:rsidRDefault="001E2FE7" w:rsidP="00262532">
      <w:pPr>
        <w:numPr>
          <w:ilvl w:val="3"/>
          <w:numId w:val="25"/>
        </w:numPr>
        <w:tabs>
          <w:tab w:val="left" w:pos="397"/>
        </w:tabs>
        <w:spacing w:after="15" w:line="300" w:lineRule="auto"/>
        <w:ind w:left="1276" w:hanging="427"/>
        <w:rPr>
          <w:rFonts w:ascii="Arial" w:hAnsi="Arial" w:cs="Arial"/>
          <w:sz w:val="20"/>
          <w:szCs w:val="20"/>
        </w:rPr>
      </w:pPr>
      <w:r w:rsidRPr="000A082E">
        <w:rPr>
          <w:rFonts w:ascii="Arial" w:hAnsi="Arial" w:cs="Arial"/>
          <w:sz w:val="20"/>
          <w:szCs w:val="20"/>
        </w:rPr>
        <w:t>dne poskytnutí pobytu,</w:t>
      </w:r>
    </w:p>
    <w:p w14:paraId="6EB0FECB" w14:textId="3B097067" w:rsidR="001E2FE7" w:rsidRPr="000A082E" w:rsidRDefault="001E2FE7" w:rsidP="00262532">
      <w:pPr>
        <w:numPr>
          <w:ilvl w:val="3"/>
          <w:numId w:val="25"/>
        </w:numPr>
        <w:tabs>
          <w:tab w:val="left" w:pos="397"/>
        </w:tabs>
        <w:spacing w:after="15" w:line="300" w:lineRule="auto"/>
        <w:ind w:left="1276" w:hanging="427"/>
        <w:rPr>
          <w:rFonts w:ascii="Arial" w:hAnsi="Arial" w:cs="Arial"/>
          <w:sz w:val="20"/>
          <w:szCs w:val="20"/>
        </w:rPr>
      </w:pPr>
      <w:r w:rsidRPr="000A082E">
        <w:rPr>
          <w:rFonts w:ascii="Arial" w:hAnsi="Arial" w:cs="Arial"/>
          <w:sz w:val="20"/>
          <w:szCs w:val="20"/>
        </w:rPr>
        <w:t>zařízení nebo místa, ve kterých byl pobyt poskytnut,</w:t>
      </w:r>
    </w:p>
    <w:p w14:paraId="235FDE8C" w14:textId="77777777" w:rsidR="002A46F8" w:rsidRPr="000A082E" w:rsidRDefault="001E2FE7" w:rsidP="00262532">
      <w:pPr>
        <w:numPr>
          <w:ilvl w:val="3"/>
          <w:numId w:val="25"/>
        </w:numPr>
        <w:tabs>
          <w:tab w:val="left" w:pos="397"/>
        </w:tabs>
        <w:spacing w:after="15" w:line="300" w:lineRule="auto"/>
        <w:ind w:left="1276" w:hanging="427"/>
        <w:rPr>
          <w:rFonts w:ascii="Arial" w:eastAsiaTheme="majorEastAsia" w:hAnsi="Arial" w:cs="Arial"/>
          <w:bCs/>
          <w:iCs/>
          <w:sz w:val="20"/>
          <w:szCs w:val="20"/>
          <w:lang w:eastAsia="en-US"/>
        </w:rPr>
      </w:pPr>
      <w:r w:rsidRPr="000A082E">
        <w:rPr>
          <w:rFonts w:ascii="Arial" w:hAnsi="Arial" w:cs="Arial"/>
          <w:sz w:val="20"/>
          <w:szCs w:val="20"/>
        </w:rPr>
        <w:t>důvodu osvobození.</w:t>
      </w:r>
    </w:p>
    <w:p w14:paraId="25A2D56D" w14:textId="77777777" w:rsidR="002A46F8" w:rsidRPr="000A082E" w:rsidRDefault="002A46F8" w:rsidP="00262532">
      <w:pPr>
        <w:tabs>
          <w:tab w:val="left" w:pos="397"/>
        </w:tabs>
        <w:spacing w:after="15" w:line="300" w:lineRule="auto"/>
        <w:ind w:left="1276"/>
        <w:rPr>
          <w:rFonts w:ascii="Arial" w:hAnsi="Arial" w:cs="Arial"/>
          <w:sz w:val="20"/>
          <w:szCs w:val="20"/>
        </w:rPr>
      </w:pPr>
    </w:p>
    <w:p w14:paraId="54C5C817" w14:textId="2FE9565C" w:rsidR="00F669B8" w:rsidRPr="000A082E" w:rsidRDefault="002A46F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 xml:space="preserve"> </w:t>
      </w:r>
      <w:r w:rsidR="00C875A4"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1</w:t>
      </w:r>
      <w:r w:rsidR="008C2D5B"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1</w:t>
      </w:r>
    </w:p>
    <w:p w14:paraId="4299FDEF" w14:textId="227E8B64" w:rsidR="00F669B8" w:rsidRPr="000A082E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Sazby poplatku</w:t>
      </w:r>
      <w:r w:rsidR="00266BED"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 xml:space="preserve"> a výpočet poplatku</w:t>
      </w:r>
    </w:p>
    <w:p w14:paraId="28AFA306" w14:textId="77777777" w:rsidR="00F669B8" w:rsidRPr="000A082E" w:rsidRDefault="00F669B8" w:rsidP="00262532">
      <w:pPr>
        <w:pStyle w:val="Import0"/>
        <w:tabs>
          <w:tab w:val="left" w:pos="397"/>
        </w:tabs>
        <w:spacing w:after="0" w:line="300" w:lineRule="auto"/>
        <w:ind w:left="180" w:hanging="180"/>
        <w:outlineLvl w:val="0"/>
        <w:rPr>
          <w:rFonts w:ascii="Arial" w:hAnsi="Arial" w:cs="Arial"/>
          <w:color w:val="000000"/>
          <w:sz w:val="20"/>
        </w:rPr>
      </w:pPr>
    </w:p>
    <w:p w14:paraId="750DF7EA" w14:textId="4450FBE2" w:rsidR="00F669B8" w:rsidRPr="000A082E" w:rsidRDefault="00C73800" w:rsidP="00262532">
      <w:pPr>
        <w:pStyle w:val="Odstavecseseznamem"/>
        <w:tabs>
          <w:tab w:val="left" w:pos="426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(1) </w:t>
      </w:r>
      <w:r w:rsidR="00F669B8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Sazby poplatku jsou uvedeny v příloze č. 2 této vyhlášky.</w:t>
      </w:r>
    </w:p>
    <w:p w14:paraId="2F437877" w14:textId="756585C0" w:rsidR="00266BED" w:rsidRPr="000A082E" w:rsidRDefault="00C73800" w:rsidP="00262532">
      <w:pPr>
        <w:pStyle w:val="Odstavecseseznamem"/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(2) </w:t>
      </w:r>
      <w:r w:rsidR="00266BED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Poplatek se vypočte jako součin zá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kladu poplatku a sazby poplatku.</w:t>
      </w:r>
    </w:p>
    <w:p w14:paraId="33ECCAF0" w14:textId="77777777" w:rsidR="000401E1" w:rsidRPr="000A082E" w:rsidRDefault="000401E1" w:rsidP="00262532">
      <w:pPr>
        <w:pStyle w:val="Import0"/>
        <w:tabs>
          <w:tab w:val="left" w:pos="397"/>
        </w:tabs>
        <w:spacing w:after="0" w:line="300" w:lineRule="auto"/>
        <w:ind w:left="180" w:firstLine="104"/>
        <w:outlineLvl w:val="0"/>
        <w:rPr>
          <w:rFonts w:ascii="Arial" w:hAnsi="Arial" w:cs="Arial"/>
          <w:color w:val="000000"/>
          <w:sz w:val="20"/>
        </w:rPr>
      </w:pPr>
    </w:p>
    <w:p w14:paraId="1E3227A4" w14:textId="46076DFE" w:rsidR="00F669B8" w:rsidRPr="000A082E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1</w:t>
      </w:r>
      <w:r w:rsidR="008C2D5B"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2</w:t>
      </w:r>
    </w:p>
    <w:p w14:paraId="052778E0" w14:textId="77777777" w:rsidR="00F669B8" w:rsidRPr="000A082E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Splatnost poplatku</w:t>
      </w:r>
    </w:p>
    <w:p w14:paraId="5654E8FD" w14:textId="77777777" w:rsidR="00F669B8" w:rsidRPr="000A082E" w:rsidRDefault="00F669B8" w:rsidP="00262532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127B13EB" w14:textId="0BF6B51D" w:rsidR="00F669B8" w:rsidRPr="000A082E" w:rsidRDefault="00F669B8" w:rsidP="00262532">
      <w:pPr>
        <w:pStyle w:val="Zkladntextodsazen"/>
        <w:tabs>
          <w:tab w:val="left" w:pos="397"/>
        </w:tabs>
        <w:ind w:left="0"/>
        <w:rPr>
          <w:rFonts w:cs="Arial"/>
          <w:szCs w:val="20"/>
        </w:rPr>
      </w:pPr>
      <w:r w:rsidRPr="00AF44E4">
        <w:rPr>
          <w:rFonts w:cs="Arial"/>
          <w:color w:val="auto"/>
          <w:szCs w:val="20"/>
        </w:rPr>
        <w:t xml:space="preserve">Ubytovatel je povinen odvést správci poplatku vybrané poplatky vždy do </w:t>
      </w:r>
      <w:r w:rsidR="00963A56" w:rsidRPr="00AF44E4">
        <w:rPr>
          <w:rFonts w:cs="Arial"/>
          <w:color w:val="auto"/>
          <w:szCs w:val="20"/>
        </w:rPr>
        <w:t>25</w:t>
      </w:r>
      <w:r w:rsidRPr="00AF44E4">
        <w:rPr>
          <w:rFonts w:cs="Arial"/>
          <w:color w:val="auto"/>
          <w:szCs w:val="20"/>
        </w:rPr>
        <w:t xml:space="preserve"> dnů po uplynutí </w:t>
      </w:r>
      <w:r w:rsidR="004A76E9" w:rsidRPr="00AF44E4">
        <w:rPr>
          <w:rFonts w:cs="Arial"/>
          <w:color w:val="auto"/>
          <w:szCs w:val="20"/>
        </w:rPr>
        <w:t xml:space="preserve">kalendářního </w:t>
      </w:r>
      <w:r w:rsidR="00961185" w:rsidRPr="000A082E">
        <w:rPr>
          <w:rFonts w:cs="Arial"/>
          <w:szCs w:val="20"/>
        </w:rPr>
        <w:t>čtvrtletí, ve</w:t>
      </w:r>
      <w:r w:rsidR="004A76E9" w:rsidRPr="000A082E">
        <w:rPr>
          <w:rFonts w:cs="Arial"/>
          <w:szCs w:val="20"/>
        </w:rPr>
        <w:t xml:space="preserve"> kterém došlo k poskytnutí </w:t>
      </w:r>
      <w:r w:rsidR="00266BED" w:rsidRPr="000A082E">
        <w:rPr>
          <w:rFonts w:cs="Arial"/>
          <w:szCs w:val="20"/>
        </w:rPr>
        <w:t xml:space="preserve">úplatného </w:t>
      </w:r>
      <w:r w:rsidR="00C23C00" w:rsidRPr="000A082E">
        <w:rPr>
          <w:rFonts w:cs="Arial"/>
          <w:szCs w:val="20"/>
        </w:rPr>
        <w:t>pobytu</w:t>
      </w:r>
      <w:r w:rsidRPr="000A082E">
        <w:rPr>
          <w:rFonts w:cs="Arial"/>
          <w:szCs w:val="20"/>
        </w:rPr>
        <w:t xml:space="preserve">. </w:t>
      </w:r>
    </w:p>
    <w:p w14:paraId="28589CB5" w14:textId="77777777" w:rsidR="00223527" w:rsidRPr="000A082E" w:rsidRDefault="00223527" w:rsidP="00262532">
      <w:pPr>
        <w:tabs>
          <w:tab w:val="left" w:pos="397"/>
        </w:tabs>
        <w:spacing w:line="300" w:lineRule="auto"/>
        <w:jc w:val="left"/>
        <w:rPr>
          <w:rFonts w:ascii="Arial" w:hAnsi="Arial" w:cs="Arial"/>
          <w:b/>
          <w:color w:val="000000"/>
          <w:sz w:val="20"/>
          <w:szCs w:val="20"/>
          <w:vertAlign w:val="superscript"/>
        </w:rPr>
      </w:pPr>
    </w:p>
    <w:p w14:paraId="6A809C73" w14:textId="584E820A" w:rsidR="00F669B8" w:rsidRPr="000A082E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1</w:t>
      </w:r>
      <w:r w:rsidR="008C2D5B"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3</w:t>
      </w:r>
    </w:p>
    <w:p w14:paraId="62FED9AB" w14:textId="77777777" w:rsidR="00F669B8" w:rsidRPr="000A082E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 xml:space="preserve">Osvobození </w:t>
      </w:r>
    </w:p>
    <w:p w14:paraId="18B130B1" w14:textId="77777777" w:rsidR="003203D0" w:rsidRPr="000A082E" w:rsidRDefault="003203D0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</w:p>
    <w:p w14:paraId="366A98B4" w14:textId="7223940C" w:rsidR="003203D0" w:rsidRPr="000A082E" w:rsidRDefault="003203D0" w:rsidP="00262532">
      <w:pPr>
        <w:pStyle w:val="Odstavecseseznamem"/>
        <w:numPr>
          <w:ilvl w:val="0"/>
          <w:numId w:val="20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Od poplatku z pobytu je osvobozena osoba </w:t>
      </w:r>
    </w:p>
    <w:p w14:paraId="3270EF35" w14:textId="77777777" w:rsidR="003203D0" w:rsidRPr="000A082E" w:rsidRDefault="003203D0" w:rsidP="00262532">
      <w:pPr>
        <w:pStyle w:val="Odstavecseseznamem"/>
        <w:numPr>
          <w:ilvl w:val="0"/>
          <w:numId w:val="17"/>
        </w:numPr>
        <w:tabs>
          <w:tab w:val="left" w:pos="397"/>
        </w:tabs>
        <w:spacing w:before="120" w:line="300" w:lineRule="auto"/>
        <w:ind w:left="786" w:hanging="36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nevidomá, osoba, která je považována za závislou na pomoci jiné fyzické osoby podle zákona upravujícího sociální služby, osoba, která je držitelem průkazu ZTP/P, a její průvodce, </w:t>
      </w:r>
    </w:p>
    <w:p w14:paraId="31959879" w14:textId="77777777" w:rsidR="003203D0" w:rsidRPr="000A082E" w:rsidRDefault="003203D0" w:rsidP="00262532">
      <w:pPr>
        <w:pStyle w:val="Odstavecseseznamem"/>
        <w:numPr>
          <w:ilvl w:val="0"/>
          <w:numId w:val="17"/>
        </w:numPr>
        <w:tabs>
          <w:tab w:val="left" w:pos="397"/>
        </w:tabs>
        <w:spacing w:before="120" w:line="300" w:lineRule="auto"/>
        <w:ind w:left="786" w:hanging="36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mladší 18 let, </w:t>
      </w:r>
    </w:p>
    <w:p w14:paraId="53073A17" w14:textId="742A05D8" w:rsidR="003203D0" w:rsidRPr="000A082E" w:rsidRDefault="003203D0" w:rsidP="00262532">
      <w:pPr>
        <w:pStyle w:val="Odstavecseseznamem"/>
        <w:numPr>
          <w:ilvl w:val="0"/>
          <w:numId w:val="17"/>
        </w:numPr>
        <w:tabs>
          <w:tab w:val="left" w:pos="397"/>
        </w:tabs>
        <w:spacing w:before="120" w:line="300" w:lineRule="auto"/>
        <w:ind w:left="786" w:hanging="36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hospitalizovaná na území obce ve zdravotnickém zařízení poskytovatele lůžkové péče s výjimkou osoby, které je poskytována lázeňská léčebně</w:t>
      </w:r>
      <w:r w:rsidR="003A4CE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-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rehabilitační péče</w:t>
      </w:r>
      <w:r w:rsidR="002E5C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</w:p>
    <w:p w14:paraId="6BF6EF9D" w14:textId="60A5C1FA" w:rsidR="003203D0" w:rsidRPr="000A082E" w:rsidRDefault="003203D0" w:rsidP="00262532">
      <w:pPr>
        <w:pStyle w:val="Odstavecseseznamem"/>
        <w:numPr>
          <w:ilvl w:val="0"/>
          <w:numId w:val="17"/>
        </w:numPr>
        <w:tabs>
          <w:tab w:val="left" w:pos="397"/>
        </w:tabs>
        <w:spacing w:before="120" w:line="300" w:lineRule="auto"/>
        <w:ind w:left="786" w:hanging="36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pečující o děti na zotavovací akci nebo jiné podobné akci pro děti podle zákona upravujícího ochranu veřejného zdraví konaných na území obce nebo </w:t>
      </w:r>
    </w:p>
    <w:p w14:paraId="7B53573D" w14:textId="77777777" w:rsidR="003203D0" w:rsidRPr="000A082E" w:rsidRDefault="003203D0" w:rsidP="00262532">
      <w:pPr>
        <w:pStyle w:val="Odstavecseseznamem"/>
        <w:numPr>
          <w:ilvl w:val="0"/>
          <w:numId w:val="17"/>
        </w:numPr>
        <w:tabs>
          <w:tab w:val="left" w:pos="397"/>
        </w:tabs>
        <w:spacing w:before="120" w:line="300" w:lineRule="auto"/>
        <w:ind w:left="786" w:hanging="36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lastRenderedPageBreak/>
        <w:t xml:space="preserve">vykonávající na území obce sezónní práci pro právnickou nebo podnikající fyzickou osobu nebo </w:t>
      </w:r>
    </w:p>
    <w:p w14:paraId="4746AD14" w14:textId="77777777" w:rsidR="003203D0" w:rsidRPr="000A082E" w:rsidRDefault="003203D0" w:rsidP="00262532">
      <w:pPr>
        <w:pStyle w:val="Odstavecseseznamem"/>
        <w:numPr>
          <w:ilvl w:val="0"/>
          <w:numId w:val="17"/>
        </w:numPr>
        <w:tabs>
          <w:tab w:val="left" w:pos="397"/>
        </w:tabs>
        <w:spacing w:before="120" w:line="300" w:lineRule="auto"/>
        <w:ind w:left="786" w:hanging="36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pobývající na území obce </w:t>
      </w:r>
    </w:p>
    <w:p w14:paraId="42AC1D85" w14:textId="0B2F14ED" w:rsidR="0097677C" w:rsidRDefault="003203D0" w:rsidP="00262532">
      <w:pPr>
        <w:numPr>
          <w:ilvl w:val="3"/>
          <w:numId w:val="17"/>
        </w:numPr>
        <w:tabs>
          <w:tab w:val="left" w:pos="397"/>
        </w:tabs>
        <w:spacing w:after="15" w:line="300" w:lineRule="auto"/>
        <w:ind w:left="1164" w:hanging="427"/>
        <w:rPr>
          <w:rFonts w:ascii="Arial" w:hAnsi="Arial" w:cs="Arial"/>
          <w:sz w:val="20"/>
          <w:szCs w:val="20"/>
        </w:rPr>
      </w:pPr>
      <w:r w:rsidRPr="000A082E">
        <w:rPr>
          <w:rFonts w:ascii="Arial" w:hAnsi="Arial" w:cs="Arial"/>
          <w:sz w:val="20"/>
          <w:szCs w:val="20"/>
        </w:rPr>
        <w:t>ve školském zařízení pro výkon ústavní nebo ochranné výchovy anebo školském zařízení pro preventivně</w:t>
      </w:r>
      <w:r w:rsidR="003A4CEA">
        <w:rPr>
          <w:rFonts w:ascii="Arial" w:hAnsi="Arial" w:cs="Arial"/>
          <w:sz w:val="20"/>
          <w:szCs w:val="20"/>
        </w:rPr>
        <w:t>-</w:t>
      </w:r>
      <w:r w:rsidRPr="000A082E">
        <w:rPr>
          <w:rFonts w:ascii="Arial" w:hAnsi="Arial" w:cs="Arial"/>
          <w:sz w:val="20"/>
          <w:szCs w:val="20"/>
        </w:rPr>
        <w:t>výchovnou péči anebo v zařízení pro děti vyžadující okamžitou pomoc,</w:t>
      </w:r>
    </w:p>
    <w:p w14:paraId="03F16872" w14:textId="77777777" w:rsidR="003203D0" w:rsidRPr="000A082E" w:rsidRDefault="003203D0" w:rsidP="00262532">
      <w:pPr>
        <w:numPr>
          <w:ilvl w:val="3"/>
          <w:numId w:val="17"/>
        </w:numPr>
        <w:tabs>
          <w:tab w:val="left" w:pos="397"/>
        </w:tabs>
        <w:spacing w:after="15" w:line="300" w:lineRule="auto"/>
        <w:ind w:left="1164" w:hanging="427"/>
        <w:rPr>
          <w:rFonts w:ascii="Arial" w:hAnsi="Arial" w:cs="Arial"/>
          <w:sz w:val="20"/>
          <w:szCs w:val="20"/>
        </w:rPr>
      </w:pPr>
      <w:r w:rsidRPr="000A082E">
        <w:rPr>
          <w:rFonts w:ascii="Arial" w:hAnsi="Arial" w:cs="Arial"/>
          <w:sz w:val="20"/>
          <w:szCs w:val="20"/>
        </w:rPr>
        <w:t xml:space="preserve">v zařízení poskytujícím ubytování podle zákona upravujícího sociální služby, </w:t>
      </w:r>
    </w:p>
    <w:p w14:paraId="5F4098FB" w14:textId="2842797A" w:rsidR="003203D0" w:rsidRPr="000A082E" w:rsidRDefault="003203D0" w:rsidP="00262532">
      <w:pPr>
        <w:numPr>
          <w:ilvl w:val="3"/>
          <w:numId w:val="17"/>
        </w:numPr>
        <w:tabs>
          <w:tab w:val="left" w:pos="397"/>
        </w:tabs>
        <w:spacing w:after="15" w:line="300" w:lineRule="auto"/>
        <w:ind w:left="1164" w:hanging="427"/>
        <w:rPr>
          <w:rFonts w:ascii="Arial" w:hAnsi="Arial" w:cs="Arial"/>
          <w:sz w:val="20"/>
          <w:szCs w:val="20"/>
        </w:rPr>
      </w:pPr>
      <w:r w:rsidRPr="000A082E">
        <w:rPr>
          <w:rFonts w:ascii="Arial" w:hAnsi="Arial" w:cs="Arial"/>
          <w:sz w:val="20"/>
          <w:szCs w:val="20"/>
        </w:rPr>
        <w:t xml:space="preserve">v zařízení sloužícím k pomoci lidem v ohrožení nebo nouzi provozovaném veřejně prospěšným poplatníkem daně z příjmů právnických osob, </w:t>
      </w:r>
    </w:p>
    <w:p w14:paraId="4DF5ABC6" w14:textId="77777777" w:rsidR="00E23F4F" w:rsidRDefault="003203D0" w:rsidP="00262532">
      <w:pPr>
        <w:numPr>
          <w:ilvl w:val="3"/>
          <w:numId w:val="17"/>
        </w:numPr>
        <w:tabs>
          <w:tab w:val="left" w:pos="397"/>
        </w:tabs>
        <w:spacing w:after="15" w:line="300" w:lineRule="auto"/>
        <w:ind w:left="1164" w:hanging="427"/>
        <w:rPr>
          <w:rFonts w:ascii="Arial" w:hAnsi="Arial" w:cs="Arial"/>
          <w:sz w:val="20"/>
          <w:szCs w:val="20"/>
        </w:rPr>
      </w:pPr>
      <w:r w:rsidRPr="000A082E">
        <w:rPr>
          <w:rFonts w:ascii="Arial" w:hAnsi="Arial" w:cs="Arial"/>
          <w:sz w:val="20"/>
          <w:szCs w:val="20"/>
        </w:rPr>
        <w:t>za účelem výkonu záchranných nebo likvidačních prací podle zákona o integrovaném záchranném systému</w:t>
      </w:r>
      <w:r w:rsidR="00E23F4F">
        <w:rPr>
          <w:rFonts w:ascii="Arial" w:hAnsi="Arial" w:cs="Arial"/>
          <w:sz w:val="20"/>
          <w:szCs w:val="20"/>
        </w:rPr>
        <w:t>,</w:t>
      </w:r>
    </w:p>
    <w:p w14:paraId="4C39BE88" w14:textId="141E41B4" w:rsidR="003203D0" w:rsidRPr="00AF44E4" w:rsidRDefault="00E23F4F" w:rsidP="00262532">
      <w:pPr>
        <w:numPr>
          <w:ilvl w:val="3"/>
          <w:numId w:val="17"/>
        </w:numPr>
        <w:tabs>
          <w:tab w:val="left" w:pos="397"/>
        </w:tabs>
        <w:spacing w:after="15" w:line="300" w:lineRule="auto"/>
        <w:ind w:left="1164" w:hanging="427"/>
        <w:rPr>
          <w:rFonts w:ascii="Arial" w:hAnsi="Arial" w:cs="Arial"/>
          <w:sz w:val="20"/>
          <w:szCs w:val="20"/>
        </w:rPr>
      </w:pPr>
      <w:r w:rsidRPr="00AF44E4">
        <w:rPr>
          <w:rFonts w:ascii="Arial" w:hAnsi="Arial" w:cs="Arial"/>
          <w:sz w:val="20"/>
          <w:szCs w:val="20"/>
        </w:rPr>
        <w:t>v zařízení poskytujícím ubytování studentům a žákům, pokud se jedná o studenta nebo žáka.</w:t>
      </w:r>
    </w:p>
    <w:p w14:paraId="42AC719D" w14:textId="46A25D00" w:rsidR="00324E78" w:rsidRDefault="00AC5991" w:rsidP="00324E78">
      <w:pPr>
        <w:pStyle w:val="Odstavecseseznamem"/>
        <w:numPr>
          <w:ilvl w:val="0"/>
          <w:numId w:val="20"/>
        </w:numPr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  </w:t>
      </w:r>
      <w:r w:rsidR="00266BED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</w:t>
      </w:r>
    </w:p>
    <w:p w14:paraId="5A1DE1C8" w14:textId="5F45CC9E" w:rsidR="00324E78" w:rsidRPr="00324E78" w:rsidRDefault="00324E78" w:rsidP="00324E78">
      <w:pPr>
        <w:pStyle w:val="Odstavecseseznamem"/>
        <w:numPr>
          <w:ilvl w:val="0"/>
          <w:numId w:val="20"/>
        </w:numPr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 </w:t>
      </w:r>
      <w:r w:rsidRPr="00324E78">
        <w:rPr>
          <w:rFonts w:ascii="ArialMT" w:hAnsi="ArialMT" w:cs="ArialMT"/>
          <w:sz w:val="20"/>
          <w:szCs w:val="20"/>
        </w:rPr>
        <w:t>Od poplatku z pobytu je osvobozen úplatný pobyt na území</w:t>
      </w:r>
      <w:r>
        <w:rPr>
          <w:rFonts w:ascii="ArialMT" w:hAnsi="ArialMT" w:cs="ArialMT"/>
          <w:sz w:val="20"/>
          <w:szCs w:val="20"/>
        </w:rPr>
        <w:t xml:space="preserve"> </w:t>
      </w:r>
      <w:r w:rsidRPr="00324E78">
        <w:rPr>
          <w:rFonts w:ascii="ArialMT" w:hAnsi="ArialMT" w:cs="ArialMT"/>
          <w:sz w:val="20"/>
          <w:szCs w:val="20"/>
        </w:rPr>
        <w:t xml:space="preserve">městské části </w:t>
      </w:r>
      <w:r w:rsidRPr="00324E78">
        <w:rPr>
          <w:rFonts w:ascii="Helvetica" w:hAnsi="Helvetica" w:cs="Helvetica"/>
          <w:sz w:val="20"/>
          <w:szCs w:val="20"/>
        </w:rPr>
        <w:t>Brno-</w:t>
      </w:r>
      <w:r w:rsidRPr="00324E78">
        <w:rPr>
          <w:rFonts w:ascii="ArialMT" w:hAnsi="ArialMT" w:cs="ArialMT"/>
          <w:sz w:val="20"/>
          <w:szCs w:val="20"/>
        </w:rPr>
        <w:t>Útěchov. Povinnost podat ohlášení je pro tyto případy vyloučena.</w:t>
      </w:r>
    </w:p>
    <w:p w14:paraId="3F16D5FA" w14:textId="77777777" w:rsidR="002A46F8" w:rsidRPr="000A082E" w:rsidRDefault="002A46F8" w:rsidP="00262532">
      <w:pPr>
        <w:pStyle w:val="Odstavecseseznamem"/>
        <w:spacing w:before="120" w:line="300" w:lineRule="auto"/>
        <w:ind w:left="0"/>
        <w:contextualSpacing w:val="0"/>
        <w:rPr>
          <w:rFonts w:ascii="Arial" w:eastAsiaTheme="minorHAnsi" w:hAnsi="Arial" w:cs="Arial"/>
          <w:strike/>
          <w:color w:val="000000"/>
          <w:sz w:val="20"/>
          <w:szCs w:val="20"/>
          <w:lang w:eastAsia="en-US"/>
        </w:rPr>
      </w:pPr>
    </w:p>
    <w:p w14:paraId="43D05FC7" w14:textId="34E18334" w:rsidR="00F669B8" w:rsidRPr="000A082E" w:rsidRDefault="00F317BE" w:rsidP="00262532">
      <w:pPr>
        <w:pStyle w:val="Odstavecseseznamem"/>
        <w:spacing w:before="120" w:line="300" w:lineRule="auto"/>
        <w:ind w:left="0"/>
        <w:contextualSpacing w:val="0"/>
        <w:jc w:val="center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 xml:space="preserve">ČÁST </w:t>
      </w:r>
      <w:r w:rsidR="00F669B8" w:rsidRPr="000A082E">
        <w:rPr>
          <w:rFonts w:ascii="Arial" w:hAnsi="Arial" w:cs="Arial"/>
          <w:b/>
          <w:color w:val="000000"/>
          <w:sz w:val="20"/>
        </w:rPr>
        <w:t>IV</w:t>
      </w:r>
    </w:p>
    <w:p w14:paraId="2BF72578" w14:textId="77777777" w:rsidR="00F669B8" w:rsidRPr="000A082E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</w:p>
    <w:p w14:paraId="43652DB5" w14:textId="77777777" w:rsidR="00F669B8" w:rsidRPr="000A082E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>POPLATEK ZA UŽÍVÁNÍ VEŘEJNÉHO PROSTRANSTVÍ</w:t>
      </w:r>
    </w:p>
    <w:p w14:paraId="1729B7BF" w14:textId="77777777" w:rsidR="00153DA6" w:rsidRPr="000A082E" w:rsidRDefault="00153DA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</w:p>
    <w:p w14:paraId="16654D1C" w14:textId="14B09F4F" w:rsidR="00F669B8" w:rsidRPr="000A082E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>Článek 1</w:t>
      </w:r>
      <w:r w:rsidR="008C2D5B" w:rsidRPr="000A082E">
        <w:rPr>
          <w:rFonts w:ascii="Arial" w:hAnsi="Arial" w:cs="Arial"/>
          <w:b/>
          <w:color w:val="000000"/>
          <w:sz w:val="20"/>
        </w:rPr>
        <w:t>4</w:t>
      </w:r>
    </w:p>
    <w:p w14:paraId="474BF0DB" w14:textId="77777777" w:rsidR="00F669B8" w:rsidRPr="000A082E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>Předmět poplatku a poplatník</w:t>
      </w:r>
    </w:p>
    <w:p w14:paraId="4763D88D" w14:textId="77777777" w:rsidR="00F669B8" w:rsidRPr="000A082E" w:rsidRDefault="00F669B8" w:rsidP="00262532">
      <w:pPr>
        <w:pStyle w:val="Import0"/>
        <w:tabs>
          <w:tab w:val="left" w:pos="397"/>
        </w:tabs>
        <w:spacing w:after="0" w:line="300" w:lineRule="auto"/>
        <w:jc w:val="both"/>
        <w:rPr>
          <w:rFonts w:ascii="Arial" w:hAnsi="Arial" w:cs="Arial"/>
          <w:color w:val="000000"/>
          <w:sz w:val="20"/>
        </w:rPr>
      </w:pPr>
    </w:p>
    <w:p w14:paraId="5C776EA4" w14:textId="2371252B" w:rsidR="00F669B8" w:rsidRPr="000A082E" w:rsidRDefault="00F669B8" w:rsidP="00262532">
      <w:pPr>
        <w:pStyle w:val="Odstavecseseznamem"/>
        <w:numPr>
          <w:ilvl w:val="0"/>
          <w:numId w:val="10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Poplatek se vybírá za zvláštní užívání veřejného prostranství, kterým se rozumí provádění výkopových prací, umístění dočasných staveb a zařízení slouž</w:t>
      </w:r>
      <w:r w:rsidR="0087794F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ících pro poskytování prodeje a 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služeb, pro umístění stavebních nebo reklamních zařízení, zařízení cirkusů, lunaparků a jiných obdobných atrakcí, umístění skládek, vyhrazení trvalého parkovacího místa a užívání tohoto prostranství pro reklamní akce nebo potřeby tvorby filmových</w:t>
      </w:r>
      <w:r w:rsidR="0087794F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a televizních děl. Poplatek za 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zvláštní užívání veřejného prostranství pro kulturní a sportovní akce se vybírá</w:t>
      </w:r>
      <w:r w:rsidR="00874DC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pouze</w:t>
      </w:r>
      <w:r w:rsidRPr="00874DCA">
        <w:rPr>
          <w:rFonts w:ascii="Arial" w:eastAsiaTheme="minorHAnsi" w:hAnsi="Arial" w:cs="Arial"/>
          <w:sz w:val="20"/>
          <w:szCs w:val="20"/>
          <w:lang w:eastAsia="en-US"/>
        </w:rPr>
        <w:t xml:space="preserve"> na území městské části Brno-jih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p w14:paraId="6CDC661D" w14:textId="77777777" w:rsidR="00F669B8" w:rsidRPr="000A082E" w:rsidRDefault="00F669B8" w:rsidP="00262532">
      <w:pPr>
        <w:pStyle w:val="Odstavecseseznamem"/>
        <w:numPr>
          <w:ilvl w:val="0"/>
          <w:numId w:val="10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Poplatku podléhají náměstí, tržiště, ulice, chodníky, parky, veřejná zeleň a další prostory přístupné každému bez omezení uvedené v příloze č. 3 této vyhlášky.</w:t>
      </w:r>
    </w:p>
    <w:p w14:paraId="5E464CE3" w14:textId="77777777" w:rsidR="00F669B8" w:rsidRPr="000A082E" w:rsidRDefault="00F669B8" w:rsidP="00262532">
      <w:pPr>
        <w:pStyle w:val="Odstavecseseznamem"/>
        <w:numPr>
          <w:ilvl w:val="0"/>
          <w:numId w:val="10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Poplatek platí fyzické i právnické osoby, které užívají veřejné prostranství stanoveným způsobem. </w:t>
      </w:r>
    </w:p>
    <w:p w14:paraId="2B448DD6" w14:textId="77777777" w:rsidR="00153DA6" w:rsidRPr="000A082E" w:rsidRDefault="00153DA6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0"/>
        <w:jc w:val="center"/>
        <w:outlineLvl w:val="0"/>
        <w:rPr>
          <w:rFonts w:ascii="Arial" w:hAnsi="Arial" w:cs="Arial"/>
          <w:b/>
          <w:color w:val="000000"/>
          <w:sz w:val="20"/>
        </w:rPr>
      </w:pPr>
    </w:p>
    <w:p w14:paraId="1018CBBC" w14:textId="5C448C1F" w:rsidR="00F669B8" w:rsidRPr="000A082E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>Článek 1</w:t>
      </w:r>
      <w:r w:rsidR="008C2D5B" w:rsidRPr="000A082E">
        <w:rPr>
          <w:rFonts w:ascii="Arial" w:hAnsi="Arial" w:cs="Arial"/>
          <w:b/>
          <w:color w:val="000000"/>
          <w:sz w:val="20"/>
        </w:rPr>
        <w:t>5</w:t>
      </w:r>
    </w:p>
    <w:p w14:paraId="224CA31F" w14:textId="77777777" w:rsidR="00F669B8" w:rsidRPr="000A082E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>Poplatková povinnost</w:t>
      </w:r>
    </w:p>
    <w:p w14:paraId="711A9C19" w14:textId="77777777" w:rsidR="00F669B8" w:rsidRPr="000A082E" w:rsidRDefault="00F669B8" w:rsidP="00262532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0"/>
        <w:jc w:val="both"/>
        <w:rPr>
          <w:rFonts w:ascii="Arial" w:hAnsi="Arial" w:cs="Arial"/>
          <w:color w:val="000000"/>
          <w:sz w:val="20"/>
        </w:rPr>
      </w:pPr>
    </w:p>
    <w:p w14:paraId="24E361FF" w14:textId="31801AFC" w:rsidR="00F669B8" w:rsidRPr="000A082E" w:rsidRDefault="00F669B8" w:rsidP="00262532">
      <w:pPr>
        <w:pStyle w:val="Zkladntextodsazen"/>
        <w:tabs>
          <w:tab w:val="left" w:pos="397"/>
        </w:tabs>
        <w:ind w:left="0"/>
        <w:rPr>
          <w:rFonts w:cs="Arial"/>
          <w:szCs w:val="20"/>
        </w:rPr>
      </w:pPr>
      <w:r w:rsidRPr="000A082E">
        <w:rPr>
          <w:rFonts w:cs="Arial"/>
          <w:szCs w:val="20"/>
        </w:rPr>
        <w:t>Poplatek se vybírá za každý i započatý m</w:t>
      </w:r>
      <w:r w:rsidRPr="000A082E">
        <w:rPr>
          <w:rFonts w:cs="Arial"/>
          <w:szCs w:val="20"/>
          <w:vertAlign w:val="superscript"/>
        </w:rPr>
        <w:t>2</w:t>
      </w:r>
      <w:r w:rsidRPr="000A082E">
        <w:rPr>
          <w:rFonts w:cs="Arial"/>
          <w:szCs w:val="20"/>
        </w:rPr>
        <w:t xml:space="preserve"> užívaného veřejného prostranst</w:t>
      </w:r>
      <w:r w:rsidR="00E9049D" w:rsidRPr="000A082E">
        <w:rPr>
          <w:rFonts w:cs="Arial"/>
          <w:szCs w:val="20"/>
        </w:rPr>
        <w:t>ví a každý započatý den nebo za </w:t>
      </w:r>
      <w:r w:rsidRPr="000A082E">
        <w:rPr>
          <w:rFonts w:cs="Arial"/>
          <w:szCs w:val="20"/>
        </w:rPr>
        <w:t>každé i započaté období užívání veřejného prostranství, za které je stanovena paušální částka.</w:t>
      </w:r>
    </w:p>
    <w:p w14:paraId="05333C68" w14:textId="77777777" w:rsidR="00153DA6" w:rsidRPr="000A082E" w:rsidRDefault="00153DA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</w:p>
    <w:p w14:paraId="40F7439E" w14:textId="0DB5609E" w:rsidR="00F669B8" w:rsidRPr="000A082E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>Článek 1</w:t>
      </w:r>
      <w:r w:rsidR="008C2D5B" w:rsidRPr="000A082E">
        <w:rPr>
          <w:rFonts w:ascii="Arial" w:hAnsi="Arial" w:cs="Arial"/>
          <w:b/>
          <w:color w:val="000000"/>
          <w:sz w:val="20"/>
        </w:rPr>
        <w:t>6</w:t>
      </w:r>
    </w:p>
    <w:p w14:paraId="68E9ECC5" w14:textId="77777777" w:rsidR="00F669B8" w:rsidRPr="000A082E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>Sazby poplatku</w:t>
      </w:r>
    </w:p>
    <w:p w14:paraId="712D42BD" w14:textId="77777777" w:rsidR="00F669B8" w:rsidRPr="000A082E" w:rsidRDefault="00F669B8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80" w:hanging="180"/>
        <w:outlineLvl w:val="0"/>
        <w:rPr>
          <w:rFonts w:ascii="Arial" w:hAnsi="Arial" w:cs="Arial"/>
          <w:color w:val="000000"/>
          <w:sz w:val="20"/>
        </w:rPr>
      </w:pPr>
    </w:p>
    <w:p w14:paraId="7066528E" w14:textId="41FA1FCE" w:rsidR="00F669B8" w:rsidRPr="000A082E" w:rsidRDefault="00F669B8" w:rsidP="00262532">
      <w:pPr>
        <w:pStyle w:val="Zkladntextodsazen"/>
        <w:tabs>
          <w:tab w:val="left" w:pos="397"/>
        </w:tabs>
        <w:ind w:left="0"/>
        <w:rPr>
          <w:rFonts w:cs="Arial"/>
          <w:szCs w:val="20"/>
        </w:rPr>
      </w:pPr>
      <w:r w:rsidRPr="000A082E">
        <w:rPr>
          <w:rFonts w:cs="Arial"/>
          <w:szCs w:val="20"/>
        </w:rPr>
        <w:t xml:space="preserve">Sazby poplatku jsou uvedeny v příloze č. </w:t>
      </w:r>
      <w:r w:rsidR="004B5EE0" w:rsidRPr="000A082E">
        <w:rPr>
          <w:rFonts w:cs="Arial"/>
          <w:szCs w:val="20"/>
        </w:rPr>
        <w:t>4</w:t>
      </w:r>
      <w:r w:rsidRPr="000A082E">
        <w:rPr>
          <w:rFonts w:cs="Arial"/>
          <w:szCs w:val="20"/>
        </w:rPr>
        <w:t xml:space="preserve"> této vyhlášky.</w:t>
      </w:r>
    </w:p>
    <w:p w14:paraId="57B71E58" w14:textId="77777777" w:rsidR="00153DA6" w:rsidRPr="000A082E" w:rsidRDefault="00153DA6" w:rsidP="00262532">
      <w:pPr>
        <w:tabs>
          <w:tab w:val="left" w:pos="397"/>
        </w:tabs>
        <w:spacing w:line="30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14:paraId="13F27B6F" w14:textId="77777777" w:rsidR="004D6560" w:rsidRDefault="004D6560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</w:p>
    <w:p w14:paraId="03B35F09" w14:textId="794CD774" w:rsidR="00F669B8" w:rsidRPr="000A082E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1</w:t>
      </w:r>
      <w:r w:rsidR="008C2D5B"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7</w:t>
      </w:r>
    </w:p>
    <w:p w14:paraId="13517D17" w14:textId="77777777" w:rsidR="00F669B8" w:rsidRPr="000A082E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Osvobození</w:t>
      </w:r>
    </w:p>
    <w:p w14:paraId="3838A443" w14:textId="77777777" w:rsidR="00F669B8" w:rsidRPr="000A082E" w:rsidRDefault="00F669B8" w:rsidP="00262532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jc w:val="center"/>
        <w:rPr>
          <w:rFonts w:ascii="Arial" w:hAnsi="Arial" w:cs="Arial"/>
          <w:b/>
          <w:color w:val="000000"/>
          <w:sz w:val="20"/>
        </w:rPr>
      </w:pPr>
    </w:p>
    <w:p w14:paraId="70026E10" w14:textId="7F078CAB" w:rsidR="00F669B8" w:rsidRPr="000A082E" w:rsidRDefault="00F669B8" w:rsidP="00262532">
      <w:pPr>
        <w:pStyle w:val="Odstavecseseznamem"/>
        <w:numPr>
          <w:ilvl w:val="0"/>
          <w:numId w:val="11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Poplatku za užívání veřejného prostranství spočívajícího ve vyhrazení trvalého parkovacího místa nepodléhají </w:t>
      </w:r>
      <w:r w:rsidR="008C2D5B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držitelé průkazu ZTP nebo ZTP/P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p w14:paraId="28453FD8" w14:textId="395ACCE0" w:rsidR="00F669B8" w:rsidRPr="000A082E" w:rsidRDefault="00490181" w:rsidP="00262532">
      <w:pPr>
        <w:pStyle w:val="Odstavecseseznamem"/>
        <w:numPr>
          <w:ilvl w:val="0"/>
          <w:numId w:val="11"/>
        </w:numPr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  </w:t>
      </w:r>
      <w:r w:rsidR="00F669B8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Z akcí pořádaných na veřejném prostranství, jejichž </w:t>
      </w:r>
      <w:r w:rsidR="00C875A4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celý </w:t>
      </w:r>
      <w:r w:rsidR="00F669B8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výt</w:t>
      </w:r>
      <w:r w:rsidR="0087794F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ěžek je </w:t>
      </w:r>
      <w:r w:rsidR="00C875A4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odved</w:t>
      </w:r>
      <w:r w:rsidR="0087794F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en na charitativní a </w:t>
      </w:r>
      <w:r w:rsidR="00F669B8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veřejně prospěšné účely</w:t>
      </w:r>
      <w:r w:rsidR="001F30A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</w:t>
      </w:r>
      <w:r w:rsidR="00F669B8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se poplatek neplatí. Toto je pořadatel akce povinen do </w:t>
      </w:r>
      <w:r w:rsidR="00210B85" w:rsidRPr="002E5C8E">
        <w:rPr>
          <w:rFonts w:ascii="Arial" w:eastAsiaTheme="minorHAnsi" w:hAnsi="Arial" w:cs="Arial"/>
          <w:sz w:val="20"/>
          <w:szCs w:val="20"/>
          <w:lang w:eastAsia="en-US"/>
        </w:rPr>
        <w:t>15</w:t>
      </w:r>
      <w:r w:rsidR="00F669B8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dnů po jejím skončení </w:t>
      </w:r>
      <w:r w:rsidR="002A46F8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ohlásit </w:t>
      </w:r>
      <w:r w:rsidR="00F669B8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příslušnému správci poplatku.</w:t>
      </w:r>
    </w:p>
    <w:p w14:paraId="03AF07D5" w14:textId="51043A74" w:rsidR="00F669B8" w:rsidRPr="000A082E" w:rsidRDefault="00F669B8" w:rsidP="00262532">
      <w:pPr>
        <w:pStyle w:val="Odstavecseseznamem"/>
        <w:numPr>
          <w:ilvl w:val="0"/>
          <w:numId w:val="11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Od poplatku je osvobozen vlastník veřejného prostranství </w:t>
      </w:r>
      <w:r w:rsidR="00D4364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nebo poplatník, který 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má s vlastníkem uzavřenou nájemní smlouvu</w:t>
      </w:r>
      <w:r w:rsidR="00DE29FC">
        <w:rPr>
          <w:rStyle w:val="Znakapoznpodarou"/>
          <w:rFonts w:ascii="Arial" w:eastAsiaTheme="minorHAnsi" w:hAnsi="Arial" w:cs="Arial"/>
          <w:color w:val="000000"/>
          <w:sz w:val="20"/>
          <w:szCs w:val="20"/>
          <w:lang w:eastAsia="en-US"/>
        </w:rPr>
        <w:footnoteReference w:id="4"/>
      </w:r>
      <w:r w:rsidR="0046122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nebo</w:t>
      </w:r>
      <w:r w:rsidR="00324E7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324E78">
        <w:rPr>
          <w:rFonts w:ascii="ArialMT" w:hAnsi="ArialMT" w:cs="ArialMT"/>
          <w:sz w:val="20"/>
          <w:szCs w:val="20"/>
        </w:rPr>
        <w:t xml:space="preserve">jinou úplatnou smlouvu, 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a město Brno.</w:t>
      </w:r>
    </w:p>
    <w:p w14:paraId="6CCC18FE" w14:textId="09CD2043" w:rsidR="00F669B8" w:rsidRPr="009E2811" w:rsidRDefault="00F669B8" w:rsidP="00262532">
      <w:pPr>
        <w:pStyle w:val="Odstavecseseznamem"/>
        <w:numPr>
          <w:ilvl w:val="0"/>
          <w:numId w:val="11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9E2811">
        <w:rPr>
          <w:rFonts w:ascii="Arial" w:eastAsiaTheme="minorHAnsi" w:hAnsi="Arial" w:cs="Arial"/>
          <w:sz w:val="20"/>
          <w:szCs w:val="20"/>
          <w:lang w:eastAsia="en-US"/>
        </w:rPr>
        <w:t xml:space="preserve">Od poplatku je osvobozeno provádění výkopových prací při haváriích </w:t>
      </w:r>
      <w:r w:rsidR="00525A08" w:rsidRPr="009E2811">
        <w:rPr>
          <w:rFonts w:ascii="Arial" w:eastAsiaTheme="minorHAnsi" w:hAnsi="Arial" w:cs="Arial"/>
          <w:sz w:val="20"/>
          <w:szCs w:val="20"/>
          <w:lang w:eastAsia="en-US"/>
        </w:rPr>
        <w:t>inženýrs</w:t>
      </w:r>
      <w:r w:rsidRPr="009E2811">
        <w:rPr>
          <w:rFonts w:ascii="Arial" w:eastAsiaTheme="minorHAnsi" w:hAnsi="Arial" w:cs="Arial"/>
          <w:sz w:val="20"/>
          <w:szCs w:val="20"/>
          <w:lang w:eastAsia="en-US"/>
        </w:rPr>
        <w:t>kých sítí, včetně umístění stavebních zařízení a skládek souvisejících s těmito pracemi.</w:t>
      </w:r>
    </w:p>
    <w:p w14:paraId="6CE7C554" w14:textId="77777777" w:rsidR="00F669B8" w:rsidRPr="009E2811" w:rsidRDefault="00F669B8" w:rsidP="00262532">
      <w:pPr>
        <w:pStyle w:val="Odstavecseseznamem"/>
        <w:numPr>
          <w:ilvl w:val="0"/>
          <w:numId w:val="11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9E2811">
        <w:rPr>
          <w:rFonts w:ascii="Arial" w:eastAsiaTheme="minorHAnsi" w:hAnsi="Arial" w:cs="Arial"/>
          <w:sz w:val="20"/>
          <w:szCs w:val="20"/>
          <w:lang w:eastAsia="en-US"/>
        </w:rPr>
        <w:t>Od poplatku je osvobozeno provádění výkopových prací hrazených z rozpočtu města Brna a městských částí, včetně umístění stavebních zařízení a skládek souvisejících s těmito pracemi.</w:t>
      </w:r>
    </w:p>
    <w:p w14:paraId="128A0780" w14:textId="491E5941" w:rsidR="00F669B8" w:rsidRPr="009E2811" w:rsidRDefault="00F669B8" w:rsidP="00262532">
      <w:pPr>
        <w:pStyle w:val="Odstavecseseznamem"/>
        <w:numPr>
          <w:ilvl w:val="0"/>
          <w:numId w:val="11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9E2811">
        <w:rPr>
          <w:rFonts w:ascii="Arial" w:eastAsiaTheme="minorHAnsi" w:hAnsi="Arial" w:cs="Arial"/>
          <w:sz w:val="20"/>
          <w:szCs w:val="20"/>
          <w:lang w:eastAsia="en-US"/>
        </w:rPr>
        <w:t>Od poplatku jsou osvobozeny výkopové práce, včetně</w:t>
      </w:r>
      <w:r w:rsidR="0087794F" w:rsidRPr="009E2811">
        <w:rPr>
          <w:rFonts w:ascii="Arial" w:eastAsiaTheme="minorHAnsi" w:hAnsi="Arial" w:cs="Arial"/>
          <w:sz w:val="20"/>
          <w:szCs w:val="20"/>
          <w:lang w:eastAsia="en-US"/>
        </w:rPr>
        <w:t xml:space="preserve"> umístění stavebních zařízení a </w:t>
      </w:r>
      <w:r w:rsidRPr="009E2811">
        <w:rPr>
          <w:rFonts w:ascii="Arial" w:eastAsiaTheme="minorHAnsi" w:hAnsi="Arial" w:cs="Arial"/>
          <w:sz w:val="20"/>
          <w:szCs w:val="20"/>
          <w:lang w:eastAsia="en-US"/>
        </w:rPr>
        <w:t xml:space="preserve">skládek souvisejících s těmito pracemi, prováděné za účelem </w:t>
      </w:r>
      <w:r w:rsidR="0087794F" w:rsidRPr="009E2811">
        <w:rPr>
          <w:rFonts w:ascii="Arial" w:eastAsiaTheme="minorHAnsi" w:hAnsi="Arial" w:cs="Arial"/>
          <w:sz w:val="20"/>
          <w:szCs w:val="20"/>
          <w:lang w:eastAsia="en-US"/>
        </w:rPr>
        <w:t>budování, rekonstrukcí, oprav a </w:t>
      </w:r>
      <w:r w:rsidRPr="009E2811">
        <w:rPr>
          <w:rFonts w:ascii="Arial" w:eastAsiaTheme="minorHAnsi" w:hAnsi="Arial" w:cs="Arial"/>
          <w:sz w:val="20"/>
          <w:szCs w:val="20"/>
          <w:lang w:eastAsia="en-US"/>
        </w:rPr>
        <w:t xml:space="preserve">údržby </w:t>
      </w:r>
      <w:r w:rsidR="00525A08" w:rsidRPr="009E2811">
        <w:rPr>
          <w:rFonts w:ascii="Arial" w:eastAsiaTheme="minorHAnsi" w:hAnsi="Arial" w:cs="Arial"/>
          <w:sz w:val="20"/>
          <w:szCs w:val="20"/>
          <w:lang w:eastAsia="en-US"/>
        </w:rPr>
        <w:t>inženýrs</w:t>
      </w:r>
      <w:r w:rsidRPr="009E2811">
        <w:rPr>
          <w:rFonts w:ascii="Arial" w:eastAsiaTheme="minorHAnsi" w:hAnsi="Arial" w:cs="Arial"/>
          <w:sz w:val="20"/>
          <w:szCs w:val="20"/>
          <w:lang w:eastAsia="en-US"/>
        </w:rPr>
        <w:t xml:space="preserve">kých sítí ve </w:t>
      </w:r>
      <w:r w:rsidR="00F844C5" w:rsidRPr="009E2811">
        <w:rPr>
          <w:rFonts w:ascii="Arial" w:eastAsiaTheme="minorHAnsi" w:hAnsi="Arial" w:cs="Arial"/>
          <w:sz w:val="20"/>
          <w:szCs w:val="20"/>
          <w:lang w:eastAsia="en-US"/>
        </w:rPr>
        <w:t>vlastnictví města Brna.</w:t>
      </w:r>
    </w:p>
    <w:p w14:paraId="1D762031" w14:textId="614915DC" w:rsidR="00F844C5" w:rsidRPr="009E2811" w:rsidRDefault="00F844C5" w:rsidP="00262532">
      <w:pPr>
        <w:pStyle w:val="Odstavecseseznamem"/>
        <w:numPr>
          <w:ilvl w:val="0"/>
          <w:numId w:val="11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9E2811">
        <w:rPr>
          <w:rFonts w:ascii="Arial" w:eastAsiaTheme="minorHAnsi" w:hAnsi="Arial" w:cs="Arial"/>
          <w:sz w:val="20"/>
          <w:szCs w:val="20"/>
          <w:lang w:eastAsia="en-US"/>
        </w:rPr>
        <w:t>Od poplatku je osvobozeno umístění nádob na odpad, které tvoří příslušenství k zařízením sloužícím k poskytování prodeje a služeb v rámci kulturních a sportovních akcí v průběhu jejich trvání.</w:t>
      </w:r>
      <w:r w:rsidR="0034298D" w:rsidRPr="009E2811">
        <w:rPr>
          <w:rFonts w:ascii="Arial" w:eastAsiaTheme="minorHAnsi" w:hAnsi="Arial" w:cs="Arial"/>
          <w:sz w:val="20"/>
          <w:szCs w:val="20"/>
          <w:lang w:eastAsia="en-US"/>
        </w:rPr>
        <w:t xml:space="preserve"> Povinnost ohlásit skutečnost rozhodnou pro uvedené osvobození od poplatku se vylučuje.</w:t>
      </w:r>
    </w:p>
    <w:p w14:paraId="1E5A4FF3" w14:textId="77777777" w:rsidR="00F669B8" w:rsidRPr="009E2811" w:rsidRDefault="00F669B8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0"/>
        <w:jc w:val="center"/>
        <w:outlineLvl w:val="0"/>
        <w:rPr>
          <w:rFonts w:ascii="Arial" w:hAnsi="Arial" w:cs="Arial"/>
          <w:b/>
          <w:sz w:val="20"/>
        </w:rPr>
      </w:pPr>
    </w:p>
    <w:p w14:paraId="09B9E9B5" w14:textId="77A30877" w:rsidR="00F669B8" w:rsidRPr="000A082E" w:rsidRDefault="00C875A4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1</w:t>
      </w:r>
      <w:r w:rsidR="008C2D5B"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8</w:t>
      </w:r>
    </w:p>
    <w:p w14:paraId="3C4782B8" w14:textId="77777777" w:rsidR="00F669B8" w:rsidRPr="000A082E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Ohlašovací povinnost, splatnost</w:t>
      </w:r>
    </w:p>
    <w:p w14:paraId="1E6EAF01" w14:textId="77777777" w:rsidR="00F669B8" w:rsidRPr="000A082E" w:rsidRDefault="00F669B8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hanging="4464"/>
        <w:jc w:val="center"/>
        <w:outlineLvl w:val="0"/>
        <w:rPr>
          <w:rFonts w:ascii="Arial" w:hAnsi="Arial" w:cs="Arial"/>
          <w:b/>
          <w:sz w:val="20"/>
        </w:rPr>
      </w:pPr>
    </w:p>
    <w:p w14:paraId="173C6AE5" w14:textId="005B931B" w:rsidR="00F669B8" w:rsidRPr="000A082E" w:rsidRDefault="00F669B8" w:rsidP="00262532">
      <w:pPr>
        <w:pStyle w:val="Odstavecseseznamem"/>
        <w:numPr>
          <w:ilvl w:val="0"/>
          <w:numId w:val="14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Před započetím užívání veřejného prostranství je poplatník povinen učinit u správce poplatku, v jehož působnosti se veřejné prostranství nachází, ohlášení, ve kterém uvede dobu, rozsah, způsob užívání a označení zabraného místa. V ohlášení je poplatník povinen sdělit správci poplatku i další stanovené údaje</w:t>
      </w:r>
      <w:r w:rsidR="00DE29FC">
        <w:rPr>
          <w:rStyle w:val="Znakapoznpodarou"/>
          <w:rFonts w:ascii="Arial" w:eastAsiaTheme="minorHAnsi" w:hAnsi="Arial" w:cs="Arial"/>
          <w:color w:val="000000"/>
          <w:sz w:val="20"/>
          <w:szCs w:val="20"/>
          <w:lang w:eastAsia="en-US"/>
        </w:rPr>
        <w:footnoteReference w:id="5"/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. </w:t>
      </w:r>
    </w:p>
    <w:p w14:paraId="03DD8925" w14:textId="093C855B" w:rsidR="00F669B8" w:rsidRPr="000A082E" w:rsidRDefault="00F669B8" w:rsidP="00262532">
      <w:pPr>
        <w:pStyle w:val="Odstavecseseznamem"/>
        <w:numPr>
          <w:ilvl w:val="0"/>
          <w:numId w:val="14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Povinnost ohlásit užívání veřejného prostranství má i osoba od poplatku osvobozená. </w:t>
      </w:r>
    </w:p>
    <w:p w14:paraId="64E2FB86" w14:textId="335EB0C2" w:rsidR="00F669B8" w:rsidRPr="000A082E" w:rsidRDefault="00F669B8" w:rsidP="00262532">
      <w:pPr>
        <w:pStyle w:val="Odstavecseseznamem"/>
        <w:numPr>
          <w:ilvl w:val="0"/>
          <w:numId w:val="14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Poplatek je splatný nejpozději v den zahájení užívání veřejného prostranství. Při užívání veřejného prostranství po celý kalendářní rok je možné poplatek rozdělit do čtyř stejných splátek s</w:t>
      </w:r>
      <w:r w:rsidR="00D42EB1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e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splatností vždy k prvnímu dni každého čtvrtletí příslušného kalendářního roku.</w:t>
      </w:r>
    </w:p>
    <w:p w14:paraId="72D82E86" w14:textId="77777777" w:rsidR="00F669B8" w:rsidRPr="000A082E" w:rsidRDefault="00F669B8" w:rsidP="00262532">
      <w:pPr>
        <w:pStyle w:val="Odstavecseseznamem"/>
        <w:numPr>
          <w:ilvl w:val="0"/>
          <w:numId w:val="14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Poplatek lze uhradit dopředu nejvýše na dobu jednoho roku.</w:t>
      </w:r>
    </w:p>
    <w:p w14:paraId="18FD442A" w14:textId="3D72BCE3" w:rsidR="004D6560" w:rsidRPr="000A082E" w:rsidRDefault="00F669B8" w:rsidP="00262532">
      <w:pPr>
        <w:pStyle w:val="Odstavecseseznamem"/>
        <w:numPr>
          <w:ilvl w:val="0"/>
          <w:numId w:val="14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Ukončení užívání veřejného prostranství je poplatník povinen ohlásit př</w:t>
      </w:r>
      <w:r w:rsidR="00E9049D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íslušnému správci poplatku do </w:t>
      </w:r>
      <w:r w:rsidR="00210B85" w:rsidRPr="002E5C8E">
        <w:rPr>
          <w:rFonts w:ascii="Arial" w:eastAsiaTheme="minorHAnsi" w:hAnsi="Arial" w:cs="Arial"/>
          <w:sz w:val="20"/>
          <w:szCs w:val="20"/>
          <w:lang w:eastAsia="en-US"/>
        </w:rPr>
        <w:t>15</w:t>
      </w:r>
      <w:r w:rsidR="00210B8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dnů</w:t>
      </w:r>
      <w:r w:rsidR="00A813C6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od ukončení užívání veřejného prostranství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p w14:paraId="0291118A" w14:textId="77777777" w:rsidR="00FE4A22" w:rsidRPr="000A082E" w:rsidRDefault="00FE4A22" w:rsidP="00262532">
      <w:pPr>
        <w:pStyle w:val="Odstavecseseznamem"/>
        <w:tabs>
          <w:tab w:val="left" w:pos="426"/>
        </w:tabs>
        <w:spacing w:before="120" w:line="300" w:lineRule="auto"/>
        <w:ind w:left="0"/>
        <w:contextualSpacing w:val="0"/>
        <w:rPr>
          <w:rFonts w:eastAsiaTheme="majorEastAsia"/>
          <w:iCs/>
          <w:szCs w:val="20"/>
          <w:lang w:eastAsia="en-US"/>
        </w:rPr>
      </w:pPr>
    </w:p>
    <w:p w14:paraId="68C2B518" w14:textId="7E47609F" w:rsidR="00F669B8" w:rsidRPr="000A082E" w:rsidRDefault="00F317BE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lastRenderedPageBreak/>
        <w:t xml:space="preserve">ČÁST </w:t>
      </w:r>
      <w:r w:rsidR="00F669B8"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V</w:t>
      </w:r>
    </w:p>
    <w:p w14:paraId="10AA4DF0" w14:textId="77777777" w:rsidR="00F669B8" w:rsidRPr="000A082E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</w:p>
    <w:p w14:paraId="707C9919" w14:textId="77777777" w:rsidR="00F669B8" w:rsidRPr="000A082E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POPLATEK ZE VSTUPNÉHO</w:t>
      </w:r>
    </w:p>
    <w:p w14:paraId="660A819B" w14:textId="77777777" w:rsidR="00153DA6" w:rsidRPr="000A082E" w:rsidRDefault="00153DA6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</w:p>
    <w:p w14:paraId="5D933CD7" w14:textId="4AE113A1" w:rsidR="00F669B8" w:rsidRPr="000A082E" w:rsidRDefault="00C875A4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1</w:t>
      </w:r>
      <w:r w:rsidR="008C2D5B"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9</w:t>
      </w:r>
    </w:p>
    <w:p w14:paraId="7491F146" w14:textId="77777777" w:rsidR="00F669B8" w:rsidRPr="000A082E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Předmět poplatku a poplatník</w:t>
      </w:r>
    </w:p>
    <w:p w14:paraId="1DE1FD39" w14:textId="77777777" w:rsidR="00F669B8" w:rsidRPr="000A082E" w:rsidRDefault="00F669B8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1BC31AD" w14:textId="4C19FF77" w:rsidR="00F669B8" w:rsidRPr="000A082E" w:rsidRDefault="00F669B8" w:rsidP="00262532">
      <w:pPr>
        <w:pStyle w:val="Odstavecseseznamem"/>
        <w:numPr>
          <w:ilvl w:val="0"/>
          <w:numId w:val="15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Poplatek se vybírá ze vstupného na prodejní nebo reklamní akce sníženého o daň z</w:t>
      </w:r>
      <w:r w:rsidR="00FD7113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 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přidané</w:t>
      </w:r>
      <w:r w:rsidR="00FD7113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hodnoty,</w:t>
      </w:r>
      <w:r w:rsidR="00FD7113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j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e</w:t>
      </w:r>
      <w:r w:rsidR="00FD7113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noBreakHyphen/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li</w:t>
      </w:r>
      <w:r w:rsidR="00FD7113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v</w:t>
      </w:r>
      <w:r w:rsidR="00FD7113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 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ceně vstupného</w:t>
      </w:r>
      <w:r w:rsidR="00FD7113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 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obsažena. Poplatek se platí z úhrnné částky vybraného vstupného.</w:t>
      </w:r>
    </w:p>
    <w:p w14:paraId="2BCA75A4" w14:textId="77777777" w:rsidR="00F669B8" w:rsidRPr="000A082E" w:rsidRDefault="00F669B8" w:rsidP="00262532">
      <w:pPr>
        <w:pStyle w:val="Odstavecseseznamem"/>
        <w:numPr>
          <w:ilvl w:val="0"/>
          <w:numId w:val="15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Pro účely tohoto místního poplatku se rozumí</w:t>
      </w:r>
    </w:p>
    <w:p w14:paraId="2AEFAAE9" w14:textId="71D4B7CB" w:rsidR="00F669B8" w:rsidRPr="000A082E" w:rsidRDefault="00F669B8" w:rsidP="00262532">
      <w:pPr>
        <w:pStyle w:val="Odstavecseseznamem"/>
        <w:numPr>
          <w:ilvl w:val="0"/>
          <w:numId w:val="1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prodejními akcemi: burzy, veletrhy, aukce, prodejní výstavy a ostatní výstavy (mimo kulturní),</w:t>
      </w:r>
    </w:p>
    <w:p w14:paraId="477C7506" w14:textId="77777777" w:rsidR="00F669B8" w:rsidRPr="000A082E" w:rsidRDefault="00F669B8" w:rsidP="00262532">
      <w:pPr>
        <w:pStyle w:val="Odstavecseseznamem"/>
        <w:numPr>
          <w:ilvl w:val="0"/>
          <w:numId w:val="1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reklamními akcemi: akce k propagaci služeb, zboží a akcí,</w:t>
      </w:r>
    </w:p>
    <w:p w14:paraId="0CA252DB" w14:textId="77777777" w:rsidR="00F669B8" w:rsidRPr="000A082E" w:rsidRDefault="00F669B8" w:rsidP="00262532">
      <w:pPr>
        <w:pStyle w:val="Odstavecseseznamem"/>
        <w:numPr>
          <w:ilvl w:val="0"/>
          <w:numId w:val="1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vstupným: peněžitá částka, kterou zaplatí účastník akce za to, že se jí může zúčastnit, </w:t>
      </w:r>
    </w:p>
    <w:p w14:paraId="4A514FB5" w14:textId="77777777" w:rsidR="00F669B8" w:rsidRPr="000A082E" w:rsidRDefault="00F669B8" w:rsidP="00262532">
      <w:pPr>
        <w:pStyle w:val="Odstavecseseznamem"/>
        <w:numPr>
          <w:ilvl w:val="0"/>
          <w:numId w:val="1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vstupenkou: doklad opravňující ke vstupu na akci.</w:t>
      </w:r>
    </w:p>
    <w:p w14:paraId="3C35F8F5" w14:textId="76F016A2" w:rsidR="00FE0EC6" w:rsidRPr="000A082E" w:rsidRDefault="00F669B8" w:rsidP="00262532">
      <w:pPr>
        <w:pStyle w:val="Odstavecseseznamem"/>
        <w:numPr>
          <w:ilvl w:val="0"/>
          <w:numId w:val="15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Poplatek ze vstupného platí fyzické a právnické osoby, které akci pořádají.</w:t>
      </w:r>
    </w:p>
    <w:p w14:paraId="73A131CB" w14:textId="0DDBD4D3" w:rsidR="00FE0EC6" w:rsidRPr="000A082E" w:rsidRDefault="00FE0EC6" w:rsidP="00262532">
      <w:pPr>
        <w:spacing w:line="300" w:lineRule="auto"/>
        <w:jc w:val="left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458067BC" w14:textId="77777777" w:rsidR="002A46F8" w:rsidRPr="000A082E" w:rsidRDefault="002A46F8" w:rsidP="00262532">
      <w:pPr>
        <w:spacing w:line="300" w:lineRule="auto"/>
        <w:jc w:val="left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7CCA065D" w14:textId="5CA46AD7" w:rsidR="00F669B8" w:rsidRPr="000A082E" w:rsidRDefault="00D23D9C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 xml:space="preserve">Článek </w:t>
      </w:r>
      <w:r w:rsidR="008C2D5B"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20</w:t>
      </w:r>
    </w:p>
    <w:p w14:paraId="6D63167E" w14:textId="77777777" w:rsidR="00F669B8" w:rsidRPr="000A082E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Sazby poplatku</w:t>
      </w:r>
    </w:p>
    <w:p w14:paraId="0D62D198" w14:textId="77777777" w:rsidR="00F669B8" w:rsidRPr="000A082E" w:rsidRDefault="00F669B8" w:rsidP="00262532">
      <w:pPr>
        <w:pStyle w:val="ZkladntextIMP"/>
        <w:tabs>
          <w:tab w:val="left" w:pos="397"/>
        </w:tabs>
        <w:suppressAutoHyphens w:val="0"/>
        <w:spacing w:after="0" w:line="300" w:lineRule="auto"/>
        <w:jc w:val="center"/>
        <w:rPr>
          <w:rFonts w:ascii="Arial" w:hAnsi="Arial" w:cs="Arial"/>
          <w:color w:val="000000"/>
          <w:sz w:val="20"/>
        </w:rPr>
      </w:pPr>
    </w:p>
    <w:p w14:paraId="230F6466" w14:textId="77777777" w:rsidR="00F669B8" w:rsidRPr="000A082E" w:rsidRDefault="00F669B8" w:rsidP="00262532">
      <w:pPr>
        <w:pStyle w:val="Zkladntextodsazen"/>
        <w:tabs>
          <w:tab w:val="left" w:pos="397"/>
        </w:tabs>
        <w:ind w:left="0"/>
        <w:rPr>
          <w:rFonts w:cs="Arial"/>
          <w:szCs w:val="20"/>
        </w:rPr>
      </w:pPr>
      <w:r w:rsidRPr="000A082E">
        <w:rPr>
          <w:rFonts w:cs="Arial"/>
          <w:szCs w:val="20"/>
        </w:rPr>
        <w:t>Sazby poplatku jsou stanoveny v příloze č. 5 této vyhlášky.</w:t>
      </w:r>
    </w:p>
    <w:p w14:paraId="1019C1D0" w14:textId="77777777" w:rsidR="00153DA6" w:rsidRPr="000A082E" w:rsidRDefault="00153DA6" w:rsidP="00262532">
      <w:pPr>
        <w:tabs>
          <w:tab w:val="left" w:pos="397"/>
        </w:tabs>
        <w:spacing w:line="300" w:lineRule="auto"/>
        <w:rPr>
          <w:rFonts w:ascii="Arial" w:hAnsi="Arial" w:cs="Arial"/>
          <w:sz w:val="20"/>
          <w:szCs w:val="20"/>
        </w:rPr>
      </w:pPr>
    </w:p>
    <w:p w14:paraId="202F2E72" w14:textId="32935D0E" w:rsidR="00F669B8" w:rsidRPr="000A082E" w:rsidRDefault="00D23D9C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2</w:t>
      </w:r>
      <w:r w:rsidR="008C2D5B"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1</w:t>
      </w:r>
    </w:p>
    <w:p w14:paraId="4D158928" w14:textId="77777777" w:rsidR="00F669B8" w:rsidRPr="000A082E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Osvobození</w:t>
      </w:r>
    </w:p>
    <w:p w14:paraId="4E3B90C8" w14:textId="77777777" w:rsidR="00F669B8" w:rsidRPr="000A082E" w:rsidRDefault="00F669B8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5E2E2CE9" w14:textId="45C77651" w:rsidR="00F669B8" w:rsidRPr="000A082E" w:rsidRDefault="00F669B8" w:rsidP="00262532">
      <w:pPr>
        <w:pStyle w:val="Odstavecseseznamem"/>
        <w:numPr>
          <w:ilvl w:val="0"/>
          <w:numId w:val="2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Z akcí, jejichž celý výtěžek je </w:t>
      </w:r>
      <w:r w:rsidR="00C875A4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odved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en na charitativní a veřejně prospěšné účely, se poplatek neplatí. Toto je pořadatel akce povinen do </w:t>
      </w:r>
      <w:r w:rsidR="00210B85" w:rsidRPr="002E5C8E">
        <w:rPr>
          <w:rFonts w:ascii="Arial" w:eastAsiaTheme="minorHAnsi" w:hAnsi="Arial" w:cs="Arial"/>
          <w:sz w:val="20"/>
          <w:szCs w:val="20"/>
          <w:lang w:eastAsia="en-US"/>
        </w:rPr>
        <w:t>15</w:t>
      </w:r>
      <w:r w:rsidR="00210B8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dnů po jejím skončení </w:t>
      </w:r>
      <w:r w:rsidR="002A46F8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ohlásit 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příslušnému správci poplatku.</w:t>
      </w:r>
    </w:p>
    <w:p w14:paraId="2C7DC1D5" w14:textId="089BC862" w:rsidR="00F669B8" w:rsidRDefault="00F669B8" w:rsidP="00262532">
      <w:pPr>
        <w:pStyle w:val="Odstavecseseznamem"/>
        <w:numPr>
          <w:ilvl w:val="0"/>
          <w:numId w:val="2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AF44E4">
        <w:rPr>
          <w:rFonts w:ascii="Arial" w:eastAsiaTheme="minorHAnsi" w:hAnsi="Arial" w:cs="Arial"/>
          <w:sz w:val="20"/>
          <w:szCs w:val="20"/>
          <w:lang w:eastAsia="en-US"/>
        </w:rPr>
        <w:t>Od poplatku jsou osvobozeny akce pořádané školami, dětskými a mládežnickými organizacemi, městem Brnem a jím zřízenými organizacemi</w:t>
      </w:r>
      <w:r w:rsidR="00333620" w:rsidRPr="00AF44E4">
        <w:rPr>
          <w:rFonts w:ascii="Arial" w:eastAsiaTheme="minorHAnsi" w:hAnsi="Arial" w:cs="Arial"/>
          <w:sz w:val="20"/>
          <w:szCs w:val="20"/>
          <w:lang w:eastAsia="en-US"/>
        </w:rPr>
        <w:t xml:space="preserve"> a dále jsou osvobozeny akce uvedené v příloze č. 5</w:t>
      </w:r>
      <w:r w:rsidRPr="00AF44E4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26EC2D5E" w14:textId="7FD56525" w:rsidR="00324E78" w:rsidRPr="00324E78" w:rsidRDefault="00324E78" w:rsidP="00324E78">
      <w:pPr>
        <w:pStyle w:val="Odstavecseseznamem"/>
        <w:numPr>
          <w:ilvl w:val="0"/>
          <w:numId w:val="2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324E78">
        <w:rPr>
          <w:rFonts w:ascii="ArialMT" w:hAnsi="ArialMT" w:cs="ArialMT"/>
          <w:sz w:val="20"/>
          <w:szCs w:val="20"/>
        </w:rPr>
        <w:t>Od poplatku je osvobozeno pořádání akcí na území</w:t>
      </w:r>
      <w:r>
        <w:rPr>
          <w:rFonts w:ascii="ArialMT" w:hAnsi="ArialMT" w:cs="ArialMT"/>
          <w:sz w:val="20"/>
          <w:szCs w:val="20"/>
        </w:rPr>
        <w:t xml:space="preserve"> </w:t>
      </w:r>
      <w:r w:rsidRPr="00324E78">
        <w:rPr>
          <w:rFonts w:ascii="ArialMT" w:hAnsi="ArialMT" w:cs="ArialMT"/>
          <w:sz w:val="20"/>
          <w:szCs w:val="20"/>
        </w:rPr>
        <w:t>městských částí Brno</w:t>
      </w:r>
      <w:r w:rsidRPr="00324E78">
        <w:rPr>
          <w:rFonts w:ascii="Helvetica" w:hAnsi="Helvetica" w:cs="Helvetica"/>
          <w:sz w:val="20"/>
          <w:szCs w:val="20"/>
        </w:rPr>
        <w:t>-Jehnice, Brno-</w:t>
      </w:r>
      <w:r w:rsidRPr="00324E78">
        <w:rPr>
          <w:rFonts w:ascii="ArialMT" w:hAnsi="ArialMT" w:cs="ArialMT"/>
          <w:sz w:val="20"/>
          <w:szCs w:val="20"/>
        </w:rPr>
        <w:t>Medlánky, Brno</w:t>
      </w:r>
      <w:r w:rsidR="00AF1FD1">
        <w:rPr>
          <w:rFonts w:ascii="ArialMT" w:hAnsi="ArialMT" w:cs="ArialMT"/>
          <w:sz w:val="20"/>
          <w:szCs w:val="20"/>
        </w:rPr>
        <w:t xml:space="preserve"> </w:t>
      </w:r>
      <w:r w:rsidR="00AF1FD1">
        <w:rPr>
          <w:rFonts w:ascii="Helvetica" w:hAnsi="Helvetica" w:cs="Helvetica"/>
          <w:sz w:val="20"/>
          <w:szCs w:val="20"/>
        </w:rPr>
        <w:t xml:space="preserve">– </w:t>
      </w:r>
      <w:r w:rsidRPr="00324E78">
        <w:rPr>
          <w:rFonts w:ascii="ArialMT" w:hAnsi="ArialMT" w:cs="ArialMT"/>
          <w:sz w:val="20"/>
          <w:szCs w:val="20"/>
        </w:rPr>
        <w:t>Nový Lískovec, Brno</w:t>
      </w:r>
      <w:r w:rsidRPr="00324E78">
        <w:rPr>
          <w:rFonts w:ascii="Helvetica" w:hAnsi="Helvetica" w:cs="Helvetica"/>
          <w:sz w:val="20"/>
          <w:szCs w:val="20"/>
        </w:rPr>
        <w:t>-sever, Brno-Slatina, Brno</w:t>
      </w:r>
      <w:r w:rsidR="00AF1FD1">
        <w:rPr>
          <w:rFonts w:ascii="Helvetica" w:hAnsi="Helvetica" w:cs="Helvetica"/>
          <w:sz w:val="20"/>
          <w:szCs w:val="20"/>
        </w:rPr>
        <w:t xml:space="preserve"> – </w:t>
      </w:r>
      <w:r w:rsidRPr="00324E78">
        <w:rPr>
          <w:rFonts w:ascii="ArialMT" w:hAnsi="ArialMT" w:cs="ArialMT"/>
          <w:sz w:val="20"/>
          <w:szCs w:val="20"/>
        </w:rPr>
        <w:t xml:space="preserve">Starý Lískovec a </w:t>
      </w:r>
      <w:r w:rsidRPr="00324E78">
        <w:rPr>
          <w:rFonts w:ascii="Helvetica" w:hAnsi="Helvetica" w:cs="Helvetica"/>
          <w:sz w:val="20"/>
          <w:szCs w:val="20"/>
        </w:rPr>
        <w:t>Brno-</w:t>
      </w:r>
      <w:r w:rsidRPr="00324E78">
        <w:rPr>
          <w:rFonts w:ascii="ArialMT" w:hAnsi="ArialMT" w:cs="ArialMT"/>
          <w:sz w:val="20"/>
          <w:szCs w:val="20"/>
        </w:rPr>
        <w:t>Útěchov. Povinnost podat ohlášení je pro tyto případy vyloučena.</w:t>
      </w:r>
    </w:p>
    <w:p w14:paraId="622A502E" w14:textId="77777777" w:rsidR="00153DA6" w:rsidRPr="000A082E" w:rsidRDefault="00153DA6" w:rsidP="00262532">
      <w:pPr>
        <w:pStyle w:val="Zkladntext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523AC43" w14:textId="0CF5789E" w:rsidR="00F669B8" w:rsidRPr="000A082E" w:rsidRDefault="00D23D9C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2</w:t>
      </w:r>
      <w:r w:rsidR="008C2D5B"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2</w:t>
      </w:r>
    </w:p>
    <w:p w14:paraId="249481C0" w14:textId="77777777" w:rsidR="00F669B8" w:rsidRPr="000A082E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0A082E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Ohlašovací povinnost, splatnost</w:t>
      </w:r>
    </w:p>
    <w:p w14:paraId="70425C71" w14:textId="77777777" w:rsidR="00F669B8" w:rsidRPr="000A082E" w:rsidRDefault="00F669B8" w:rsidP="00262532">
      <w:pPr>
        <w:pStyle w:val="Zkladntext"/>
        <w:tabs>
          <w:tab w:val="left" w:pos="397"/>
        </w:tabs>
        <w:spacing w:after="0" w:line="30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3CE15602" w14:textId="08CF93A5" w:rsidR="00F669B8" w:rsidRPr="00AF44E4" w:rsidRDefault="00F669B8" w:rsidP="00262532">
      <w:pPr>
        <w:pStyle w:val="Odstavecseseznamem"/>
        <w:numPr>
          <w:ilvl w:val="0"/>
          <w:numId w:val="16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AF44E4">
        <w:rPr>
          <w:rFonts w:ascii="Arial" w:eastAsiaTheme="minorHAnsi" w:hAnsi="Arial" w:cs="Arial"/>
          <w:sz w:val="20"/>
          <w:szCs w:val="20"/>
          <w:lang w:eastAsia="en-US"/>
        </w:rPr>
        <w:t>Poplatník je povinen nejméně 8 dnů před konáním akce ohlásit správci poplatku druh a název akce, datum a dobu zahájení a ukončení akce, místo konání a jeho kapacitu</w:t>
      </w:r>
      <w:r w:rsidR="00621355" w:rsidRPr="00AF44E4">
        <w:rPr>
          <w:rFonts w:ascii="Arial" w:eastAsiaTheme="minorHAnsi" w:hAnsi="Arial" w:cs="Arial"/>
          <w:sz w:val="20"/>
          <w:szCs w:val="20"/>
          <w:lang w:eastAsia="en-US"/>
        </w:rPr>
        <w:t>, výši vstupného, počet prodaných vstupenek podle jejich druhu (ceny), pokud se vydávají, a výši vybraného vstupného</w:t>
      </w:r>
      <w:r w:rsidRPr="00AF44E4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2B4E77" w:rsidRPr="00AF44E4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2BAD676A" w14:textId="7A8A8BFF" w:rsidR="00F669B8" w:rsidRPr="00AF44E4" w:rsidRDefault="00F669B8" w:rsidP="00262532">
      <w:pPr>
        <w:pStyle w:val="Odstavecseseznamem"/>
        <w:numPr>
          <w:ilvl w:val="0"/>
          <w:numId w:val="16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AF44E4">
        <w:rPr>
          <w:rFonts w:ascii="Arial" w:eastAsiaTheme="minorHAnsi" w:hAnsi="Arial" w:cs="Arial"/>
          <w:sz w:val="20"/>
          <w:szCs w:val="20"/>
          <w:lang w:eastAsia="en-US"/>
        </w:rPr>
        <w:lastRenderedPageBreak/>
        <w:t>V ohlášení je poplatník povinen sdělit správci poplatku i další stanovené údaje</w:t>
      </w:r>
      <w:r w:rsidR="00DE29FC" w:rsidRPr="00AF44E4">
        <w:rPr>
          <w:rStyle w:val="Znakapoznpodarou"/>
          <w:rFonts w:ascii="Arial" w:eastAsiaTheme="minorHAnsi" w:hAnsi="Arial" w:cs="Arial"/>
          <w:sz w:val="20"/>
          <w:szCs w:val="20"/>
          <w:lang w:eastAsia="en-US"/>
        </w:rPr>
        <w:footnoteReference w:id="6"/>
      </w:r>
      <w:r w:rsidRPr="00AF44E4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01EB8A7D" w14:textId="77777777" w:rsidR="00621355" w:rsidRPr="00E5461C" w:rsidRDefault="00621355" w:rsidP="00262532">
      <w:pPr>
        <w:pStyle w:val="Odstavecseseznamem"/>
        <w:numPr>
          <w:ilvl w:val="0"/>
          <w:numId w:val="16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E5461C">
        <w:rPr>
          <w:rFonts w:ascii="Arial" w:eastAsiaTheme="minorHAnsi" w:hAnsi="Arial" w:cs="Arial"/>
          <w:sz w:val="20"/>
          <w:szCs w:val="20"/>
          <w:lang w:eastAsia="en-US"/>
        </w:rPr>
        <w:t>Změnu údajů uvedených v ohlášení, zejména konečný počet prodaných vstupenek podle jejich druhů (ceny) a výši vybraného vstupného, je poplatník povinen oznámit do 15 dnů ode dne, kdy nastala.</w:t>
      </w:r>
      <w:r w:rsidRPr="00E5461C" w:rsidDel="0062135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1493BB9C" w14:textId="6AB0F3B9" w:rsidR="00FE4A22" w:rsidRPr="00E5461C" w:rsidRDefault="00621355" w:rsidP="00262532">
      <w:pPr>
        <w:pStyle w:val="Odstavecseseznamem"/>
        <w:numPr>
          <w:ilvl w:val="0"/>
          <w:numId w:val="16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E5461C">
        <w:rPr>
          <w:rFonts w:ascii="Arial" w:eastAsiaTheme="minorHAnsi" w:hAnsi="Arial" w:cs="Arial"/>
          <w:sz w:val="20"/>
          <w:szCs w:val="20"/>
          <w:lang w:eastAsia="en-US"/>
        </w:rPr>
        <w:t>Poplatek je splatný do 20 dnů po skončení akce a v případě akce, která svým trváním nepřesahuje dobu jednoho kalendářního měsíce, do 20 dnů po skončení kalendářního měsíce, v němž akce probíhala.</w:t>
      </w:r>
    </w:p>
    <w:p w14:paraId="7AD9B818" w14:textId="77777777" w:rsidR="00F669B8" w:rsidRPr="00E5461C" w:rsidRDefault="00F669B8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0"/>
        <w:outlineLvl w:val="0"/>
        <w:rPr>
          <w:rFonts w:ascii="Arial" w:hAnsi="Arial" w:cs="Arial"/>
          <w:color w:val="000000"/>
          <w:sz w:val="20"/>
        </w:rPr>
      </w:pPr>
    </w:p>
    <w:p w14:paraId="41BBB7C4" w14:textId="73547FB0" w:rsidR="00F669B8" w:rsidRPr="000A082E" w:rsidRDefault="00F317BE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 xml:space="preserve">ČÁST </w:t>
      </w:r>
      <w:r w:rsidR="00D23D9C" w:rsidRPr="000A082E">
        <w:rPr>
          <w:rFonts w:ascii="Arial" w:hAnsi="Arial" w:cs="Arial"/>
          <w:b/>
          <w:color w:val="000000"/>
          <w:sz w:val="20"/>
        </w:rPr>
        <w:t>VI</w:t>
      </w:r>
    </w:p>
    <w:p w14:paraId="5985B444" w14:textId="77777777" w:rsidR="00F669B8" w:rsidRPr="000A082E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</w:p>
    <w:p w14:paraId="79617B47" w14:textId="395B7324" w:rsidR="00F669B8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>SPOLEČNÁ A ZÁVĚREČNÁ USTANOVENÍ</w:t>
      </w:r>
    </w:p>
    <w:p w14:paraId="045D01F3" w14:textId="77777777" w:rsidR="00925661" w:rsidRPr="000A082E" w:rsidRDefault="00925661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</w:p>
    <w:p w14:paraId="7D68486B" w14:textId="412F8C9F" w:rsidR="00F669B8" w:rsidRPr="000A082E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 xml:space="preserve">Článek </w:t>
      </w:r>
      <w:r w:rsidR="00D23D9C" w:rsidRPr="000A082E">
        <w:rPr>
          <w:rFonts w:ascii="Arial" w:hAnsi="Arial" w:cs="Arial"/>
          <w:b/>
          <w:color w:val="000000"/>
          <w:sz w:val="20"/>
        </w:rPr>
        <w:t>2</w:t>
      </w:r>
      <w:r w:rsidR="008C2D5B" w:rsidRPr="000A082E">
        <w:rPr>
          <w:rFonts w:ascii="Arial" w:hAnsi="Arial" w:cs="Arial"/>
          <w:b/>
          <w:color w:val="000000"/>
          <w:sz w:val="20"/>
        </w:rPr>
        <w:t>3</w:t>
      </w:r>
    </w:p>
    <w:p w14:paraId="1ABC196D" w14:textId="77777777" w:rsidR="0098067E" w:rsidRPr="000A082E" w:rsidRDefault="0098067E" w:rsidP="00262532">
      <w:pPr>
        <w:pStyle w:val="Nadpis1IMP"/>
        <w:tabs>
          <w:tab w:val="left" w:pos="397"/>
        </w:tabs>
        <w:spacing w:before="0" w:line="300" w:lineRule="auto"/>
        <w:jc w:val="both"/>
        <w:rPr>
          <w:rFonts w:ascii="Arial" w:hAnsi="Arial" w:cs="Arial"/>
          <w:sz w:val="20"/>
        </w:rPr>
      </w:pPr>
    </w:p>
    <w:p w14:paraId="7208800E" w14:textId="65CA3E12" w:rsidR="00965DA5" w:rsidRPr="000A082E" w:rsidRDefault="00965DA5" w:rsidP="00262532">
      <w:pPr>
        <w:pStyle w:val="Odstavecseseznamem"/>
        <w:numPr>
          <w:ilvl w:val="0"/>
          <w:numId w:val="23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Nebudou-li poplatky zaplaceny poplatníkem včas nebo ve správné výši, vyměří mu příslušný správce poplatek platebním výměrem nebo hromadným předpisným seznamem. Nebudou-li poplatky odvedeny plátcem poplatku včas nebo ve správné výši, vyměří mu příslušný správce poplatek platebním výměrem k přímé úhradě.</w:t>
      </w:r>
    </w:p>
    <w:p w14:paraId="7AB33201" w14:textId="49F6576F" w:rsidR="00965DA5" w:rsidRPr="000A082E" w:rsidRDefault="00965DA5" w:rsidP="00262532">
      <w:pPr>
        <w:pStyle w:val="Odstavecseseznamem"/>
        <w:numPr>
          <w:ilvl w:val="0"/>
          <w:numId w:val="23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Včas nezaplacené nebo neodvedené poplatky nebo část poplatků m</w:t>
      </w:r>
      <w:r w:rsidR="00981AE7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ůže příslušný správce zvýšit až 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na trojnásobek. Toto zvýšení je příslušenstvím poplatku</w:t>
      </w:r>
      <w:r w:rsidR="008C2D5B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sledujícím jeho osud</w:t>
      </w:r>
      <w:r w:rsidR="00DB1C2A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p w14:paraId="5468AE24" w14:textId="7BEF1440" w:rsidR="00965DA5" w:rsidRPr="000A082E" w:rsidRDefault="00965DA5" w:rsidP="00262532">
      <w:pPr>
        <w:pStyle w:val="Odstavecseseznamem"/>
        <w:numPr>
          <w:ilvl w:val="0"/>
          <w:numId w:val="23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V případě, že poplatník nesplní povinnost ohlásit údaj rozhodný pro osvob</w:t>
      </w:r>
      <w:r w:rsidR="00E9049D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ození nebo úlevu od poplatku ve 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lhůtě stanovené touto vyhláškou, nárok na osvobození nebo úlevu od tohoto poplatku zaniká.</w:t>
      </w:r>
    </w:p>
    <w:p w14:paraId="7C61FD98" w14:textId="655F89EE" w:rsidR="008C2D5B" w:rsidRPr="000A082E" w:rsidRDefault="008C2D5B" w:rsidP="00262532">
      <w:pPr>
        <w:pStyle w:val="Odstavecseseznamem"/>
        <w:numPr>
          <w:ilvl w:val="0"/>
          <w:numId w:val="23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Povinnost ohlásit údaj podle </w:t>
      </w:r>
      <w:r w:rsidR="00511954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§ 14a 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odstav</w:t>
      </w:r>
      <w:r w:rsidR="00511954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e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c 2</w:t>
      </w:r>
      <w:r w:rsidR="00511954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zákona </w:t>
      </w:r>
      <w:r w:rsidR="004D656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č. 565/1990 Sb., </w:t>
      </w:r>
      <w:r w:rsidR="00511954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 místních poplatcích</w:t>
      </w:r>
      <w:r w:rsidR="004D656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 ve znění pozdějších předpisů,</w:t>
      </w:r>
      <w:r w:rsidR="00E9049D"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nebo jeho změnu se </w:t>
      </w: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nevztahuje na údaj, který může správce poplatku automatizovaným způsobem zjistit z rejstříků nebo evidencí, do nichž má zřízen automatizovaný přístup. Okruh těchto údajů zveřejní správce poplatku na své úřední desce.</w:t>
      </w:r>
    </w:p>
    <w:p w14:paraId="03079A5B" w14:textId="55B95891" w:rsidR="002A46F8" w:rsidRPr="000A082E" w:rsidRDefault="002A46F8" w:rsidP="00262532">
      <w:pPr>
        <w:pStyle w:val="Odstavecseseznamem"/>
        <w:numPr>
          <w:ilvl w:val="0"/>
          <w:numId w:val="23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A082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Držitel psa, který dosáhne věku 65 let, platí sníženou sazbu poplatku ze psa od 1. 1. následujícího kalendářního roku.</w:t>
      </w:r>
    </w:p>
    <w:p w14:paraId="1A46EA2A" w14:textId="77777777" w:rsidR="0098067E" w:rsidRPr="000A082E" w:rsidRDefault="0098067E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920B0B9" w14:textId="001755E5" w:rsidR="00F669B8" w:rsidRPr="000A082E" w:rsidRDefault="00F669B8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0A082E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9001AA" w:rsidRPr="000A082E">
        <w:rPr>
          <w:rFonts w:ascii="Arial" w:hAnsi="Arial" w:cs="Arial"/>
          <w:b/>
          <w:color w:val="000000"/>
          <w:sz w:val="20"/>
          <w:szCs w:val="20"/>
        </w:rPr>
        <w:t>2</w:t>
      </w:r>
      <w:r w:rsidR="008C2D5B" w:rsidRPr="000A082E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46286E71" w14:textId="77777777" w:rsidR="00F669B8" w:rsidRPr="000A082E" w:rsidRDefault="00F669B8" w:rsidP="00262532">
      <w:pPr>
        <w:pStyle w:val="Import0"/>
        <w:tabs>
          <w:tab w:val="left" w:pos="397"/>
        </w:tabs>
        <w:spacing w:after="0" w:line="300" w:lineRule="auto"/>
        <w:rPr>
          <w:rFonts w:ascii="Arial" w:hAnsi="Arial" w:cs="Arial"/>
          <w:color w:val="000000"/>
          <w:sz w:val="20"/>
        </w:rPr>
      </w:pPr>
    </w:p>
    <w:p w14:paraId="1821B899" w14:textId="27F30D22" w:rsidR="006F7CE2" w:rsidRPr="000A082E" w:rsidRDefault="00F669B8" w:rsidP="00262532">
      <w:pPr>
        <w:pStyle w:val="Zkladntextodsazen"/>
        <w:tabs>
          <w:tab w:val="left" w:pos="397"/>
        </w:tabs>
        <w:ind w:left="0"/>
        <w:rPr>
          <w:rFonts w:cs="Arial"/>
          <w:szCs w:val="20"/>
        </w:rPr>
      </w:pPr>
      <w:r w:rsidRPr="000A082E">
        <w:rPr>
          <w:rFonts w:cs="Arial"/>
          <w:szCs w:val="20"/>
        </w:rPr>
        <w:t xml:space="preserve">O řízení ve věcech místních poplatků platí zvláštní </w:t>
      </w:r>
      <w:r w:rsidR="00FF1A40">
        <w:rPr>
          <w:rFonts w:cs="Arial"/>
          <w:szCs w:val="20"/>
        </w:rPr>
        <w:t>právní předpisy</w:t>
      </w:r>
      <w:r w:rsidR="00DE29FC">
        <w:rPr>
          <w:rStyle w:val="Znakapoznpodarou"/>
          <w:rFonts w:cs="Arial"/>
          <w:szCs w:val="20"/>
        </w:rPr>
        <w:footnoteReference w:id="7"/>
      </w:r>
      <w:r w:rsidRPr="000A082E">
        <w:rPr>
          <w:rFonts w:cs="Arial"/>
          <w:szCs w:val="20"/>
        </w:rPr>
        <w:t>.</w:t>
      </w:r>
    </w:p>
    <w:p w14:paraId="63430312" w14:textId="77777777" w:rsidR="00FD5956" w:rsidRPr="000A082E" w:rsidRDefault="00FD5956" w:rsidP="00262532">
      <w:pPr>
        <w:pStyle w:val="Import0"/>
        <w:tabs>
          <w:tab w:val="left" w:pos="397"/>
        </w:tabs>
        <w:spacing w:after="0" w:line="300" w:lineRule="auto"/>
        <w:ind w:left="180" w:firstLine="104"/>
        <w:jc w:val="both"/>
        <w:rPr>
          <w:rFonts w:ascii="Arial" w:hAnsi="Arial" w:cs="Arial"/>
          <w:color w:val="000000"/>
          <w:sz w:val="20"/>
        </w:rPr>
      </w:pPr>
    </w:p>
    <w:p w14:paraId="1CD9C506" w14:textId="2E03E417" w:rsidR="00181CE5" w:rsidRPr="000A082E" w:rsidRDefault="00181CE5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 xml:space="preserve">Článek </w:t>
      </w:r>
      <w:r w:rsidR="00D23D9C" w:rsidRPr="000A082E">
        <w:rPr>
          <w:rFonts w:ascii="Arial" w:hAnsi="Arial" w:cs="Arial"/>
          <w:b/>
          <w:color w:val="000000"/>
          <w:sz w:val="20"/>
        </w:rPr>
        <w:t>2</w:t>
      </w:r>
      <w:r w:rsidR="008C2D5B" w:rsidRPr="000A082E">
        <w:rPr>
          <w:rFonts w:ascii="Arial" w:hAnsi="Arial" w:cs="Arial"/>
          <w:b/>
          <w:color w:val="000000"/>
          <w:sz w:val="20"/>
        </w:rPr>
        <w:t>5</w:t>
      </w:r>
    </w:p>
    <w:p w14:paraId="107167F5" w14:textId="7B431E97" w:rsidR="00B13F4B" w:rsidRPr="000A082E" w:rsidRDefault="00B13F4B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>Zrušovací ustanovení</w:t>
      </w:r>
    </w:p>
    <w:p w14:paraId="54684365" w14:textId="77777777" w:rsidR="00983C67" w:rsidRPr="000A082E" w:rsidRDefault="00983C67" w:rsidP="00262532">
      <w:pPr>
        <w:pStyle w:val="Import0"/>
        <w:tabs>
          <w:tab w:val="left" w:pos="397"/>
        </w:tabs>
        <w:spacing w:after="0" w:line="300" w:lineRule="auto"/>
        <w:jc w:val="both"/>
        <w:rPr>
          <w:rFonts w:ascii="Arial" w:hAnsi="Arial" w:cs="Arial"/>
          <w:b/>
          <w:color w:val="000000"/>
          <w:sz w:val="20"/>
        </w:rPr>
      </w:pPr>
    </w:p>
    <w:p w14:paraId="5AC06C2C" w14:textId="2302A8BB" w:rsidR="002A2FBE" w:rsidRDefault="002A2FBE" w:rsidP="00262532">
      <w:pPr>
        <w:pStyle w:val="Zkladntextodsazen"/>
        <w:tabs>
          <w:tab w:val="left" w:pos="397"/>
        </w:tabs>
        <w:ind w:left="0"/>
        <w:rPr>
          <w:rFonts w:cs="Arial"/>
          <w:szCs w:val="20"/>
        </w:rPr>
      </w:pPr>
      <w:r>
        <w:rPr>
          <w:rFonts w:cs="Arial"/>
          <w:szCs w:val="20"/>
        </w:rPr>
        <w:t>Zrušuje se:</w:t>
      </w:r>
    </w:p>
    <w:p w14:paraId="50112081" w14:textId="582AA7E5" w:rsidR="00A06A6A" w:rsidRDefault="00A06A6A" w:rsidP="00262532">
      <w:pPr>
        <w:pStyle w:val="Zkladntextodsazen"/>
        <w:numPr>
          <w:ilvl w:val="0"/>
          <w:numId w:val="26"/>
        </w:numPr>
        <w:tabs>
          <w:tab w:val="left" w:pos="397"/>
        </w:tabs>
        <w:ind w:left="0" w:firstLine="0"/>
        <w:rPr>
          <w:rFonts w:cs="Arial"/>
          <w:szCs w:val="20"/>
        </w:rPr>
      </w:pPr>
      <w:r>
        <w:rPr>
          <w:rFonts w:cs="Arial"/>
          <w:szCs w:val="20"/>
        </w:rPr>
        <w:t>O</w:t>
      </w:r>
      <w:r w:rsidRPr="000A082E">
        <w:rPr>
          <w:rFonts w:cs="Arial"/>
          <w:szCs w:val="20"/>
        </w:rPr>
        <w:t xml:space="preserve">becně závazná vyhláška statutárního města Brna č. </w:t>
      </w:r>
      <w:r w:rsidR="00D8616D">
        <w:rPr>
          <w:rFonts w:cs="Arial"/>
          <w:szCs w:val="20"/>
        </w:rPr>
        <w:t>20</w:t>
      </w:r>
      <w:r w:rsidRPr="000A082E">
        <w:rPr>
          <w:rFonts w:cs="Arial"/>
          <w:szCs w:val="20"/>
        </w:rPr>
        <w:t>/20</w:t>
      </w:r>
      <w:r w:rsidR="002E5C8E">
        <w:rPr>
          <w:rFonts w:cs="Arial"/>
          <w:szCs w:val="20"/>
        </w:rPr>
        <w:t>2</w:t>
      </w:r>
      <w:r w:rsidR="00D8616D">
        <w:rPr>
          <w:rFonts w:cs="Arial"/>
          <w:szCs w:val="20"/>
        </w:rPr>
        <w:t>1</w:t>
      </w:r>
      <w:r>
        <w:rPr>
          <w:rFonts w:cs="Arial"/>
          <w:szCs w:val="20"/>
        </w:rPr>
        <w:t>, o místních poplatcích.</w:t>
      </w:r>
    </w:p>
    <w:p w14:paraId="3C18C81C" w14:textId="7C4D3C4B" w:rsidR="00A06A6A" w:rsidRDefault="00A06A6A" w:rsidP="00262532">
      <w:pPr>
        <w:pStyle w:val="Zkladntextodsazen"/>
        <w:numPr>
          <w:ilvl w:val="0"/>
          <w:numId w:val="26"/>
        </w:numPr>
        <w:tabs>
          <w:tab w:val="left" w:pos="397"/>
        </w:tabs>
        <w:ind w:left="0" w:firstLine="0"/>
        <w:rPr>
          <w:rFonts w:cs="Arial"/>
          <w:szCs w:val="20"/>
        </w:rPr>
      </w:pPr>
      <w:r w:rsidRPr="00804EDB">
        <w:rPr>
          <w:rFonts w:cs="Arial"/>
          <w:szCs w:val="20"/>
        </w:rPr>
        <w:t xml:space="preserve">Obecně závazná vyhláška statutárního města Brna č. </w:t>
      </w:r>
      <w:r w:rsidR="00D8616D">
        <w:rPr>
          <w:rFonts w:cs="Arial"/>
          <w:szCs w:val="20"/>
        </w:rPr>
        <w:t>13</w:t>
      </w:r>
      <w:r w:rsidRPr="00804EDB">
        <w:rPr>
          <w:rFonts w:cs="Arial"/>
          <w:szCs w:val="20"/>
        </w:rPr>
        <w:t>/202</w:t>
      </w:r>
      <w:r w:rsidR="00D8616D">
        <w:rPr>
          <w:rFonts w:cs="Arial"/>
          <w:szCs w:val="20"/>
        </w:rPr>
        <w:t>2</w:t>
      </w:r>
      <w:r>
        <w:rPr>
          <w:rFonts w:cs="Arial"/>
          <w:szCs w:val="20"/>
        </w:rPr>
        <w:t xml:space="preserve">, kterou se mění </w:t>
      </w:r>
      <w:r w:rsidR="00D8616D">
        <w:rPr>
          <w:rFonts w:cs="Arial"/>
          <w:szCs w:val="20"/>
        </w:rPr>
        <w:t xml:space="preserve">a doplňuje </w:t>
      </w:r>
      <w:r>
        <w:rPr>
          <w:rFonts w:cs="Arial"/>
          <w:szCs w:val="20"/>
        </w:rPr>
        <w:t xml:space="preserve">obecně závazná vyhláška statutárního města Brna č. </w:t>
      </w:r>
      <w:r w:rsidR="00D8616D">
        <w:rPr>
          <w:rFonts w:cs="Arial"/>
          <w:szCs w:val="20"/>
        </w:rPr>
        <w:t>20</w:t>
      </w:r>
      <w:r>
        <w:rPr>
          <w:rFonts w:cs="Arial"/>
          <w:szCs w:val="20"/>
        </w:rPr>
        <w:t>/20</w:t>
      </w:r>
      <w:r w:rsidR="002E5C8E">
        <w:rPr>
          <w:rFonts w:cs="Arial"/>
          <w:szCs w:val="20"/>
        </w:rPr>
        <w:t>2</w:t>
      </w:r>
      <w:r w:rsidR="00D8616D">
        <w:rPr>
          <w:rFonts w:cs="Arial"/>
          <w:szCs w:val="20"/>
        </w:rPr>
        <w:t>1</w:t>
      </w:r>
      <w:r>
        <w:rPr>
          <w:rFonts w:cs="Arial"/>
          <w:szCs w:val="20"/>
        </w:rPr>
        <w:t>, o místních poplatcích.</w:t>
      </w:r>
      <w:r w:rsidRPr="00804EDB">
        <w:rPr>
          <w:rFonts w:cs="Arial"/>
          <w:szCs w:val="20"/>
        </w:rPr>
        <w:t xml:space="preserve"> </w:t>
      </w:r>
    </w:p>
    <w:p w14:paraId="3EE731D0" w14:textId="499031B0" w:rsidR="000E05EE" w:rsidRPr="000A082E" w:rsidRDefault="000E05EE" w:rsidP="00262532">
      <w:pPr>
        <w:tabs>
          <w:tab w:val="left" w:pos="397"/>
        </w:tabs>
        <w:spacing w:line="30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14:paraId="48EB6277" w14:textId="77777777" w:rsidR="00DB1A51" w:rsidRDefault="00DB1A51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color w:val="000000"/>
          <w:sz w:val="20"/>
        </w:rPr>
      </w:pPr>
    </w:p>
    <w:p w14:paraId="2A2DBFA4" w14:textId="77777777" w:rsidR="00DB1A51" w:rsidRDefault="00DB1A51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color w:val="000000"/>
          <w:sz w:val="20"/>
        </w:rPr>
      </w:pPr>
    </w:p>
    <w:p w14:paraId="0F1CCACD" w14:textId="092D4E9E" w:rsidR="006F7CE2" w:rsidRPr="000A082E" w:rsidRDefault="006F7CE2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 xml:space="preserve">Článek </w:t>
      </w:r>
      <w:r w:rsidR="009001AA" w:rsidRPr="000A082E">
        <w:rPr>
          <w:rFonts w:ascii="Arial" w:hAnsi="Arial" w:cs="Arial"/>
          <w:b/>
          <w:color w:val="000000"/>
          <w:sz w:val="20"/>
        </w:rPr>
        <w:t>2</w:t>
      </w:r>
      <w:r w:rsidR="008C2D5B" w:rsidRPr="000A082E">
        <w:rPr>
          <w:rFonts w:ascii="Arial" w:hAnsi="Arial" w:cs="Arial"/>
          <w:b/>
          <w:color w:val="000000"/>
          <w:sz w:val="20"/>
        </w:rPr>
        <w:t>6</w:t>
      </w:r>
    </w:p>
    <w:p w14:paraId="31ABC4E7" w14:textId="248FCACC" w:rsidR="00B13F4B" w:rsidRPr="000A082E" w:rsidRDefault="00B13F4B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color w:val="000000"/>
          <w:sz w:val="20"/>
        </w:rPr>
      </w:pPr>
      <w:r w:rsidRPr="000A082E">
        <w:rPr>
          <w:rFonts w:ascii="Arial" w:hAnsi="Arial" w:cs="Arial"/>
          <w:b/>
          <w:color w:val="000000"/>
          <w:sz w:val="20"/>
        </w:rPr>
        <w:t>Účinnost</w:t>
      </w:r>
    </w:p>
    <w:p w14:paraId="5E9CD211" w14:textId="77777777" w:rsidR="006F7CE2" w:rsidRPr="000A082E" w:rsidRDefault="006F7CE2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color w:val="000000"/>
          <w:sz w:val="20"/>
        </w:rPr>
      </w:pPr>
    </w:p>
    <w:p w14:paraId="4133CDD6" w14:textId="3A0EFD29" w:rsidR="006F7CE2" w:rsidRPr="000A082E" w:rsidRDefault="006F7CE2" w:rsidP="00262532">
      <w:pPr>
        <w:pStyle w:val="Zkladntextodsazen"/>
        <w:tabs>
          <w:tab w:val="left" w:pos="397"/>
        </w:tabs>
        <w:ind w:left="0"/>
        <w:rPr>
          <w:rFonts w:cs="Arial"/>
          <w:szCs w:val="20"/>
        </w:rPr>
      </w:pPr>
      <w:r w:rsidRPr="000A082E">
        <w:rPr>
          <w:rFonts w:cs="Arial"/>
          <w:szCs w:val="20"/>
        </w:rPr>
        <w:t>Tato vyhláška nabývá účinnosti dnem 1. 1. 20</w:t>
      </w:r>
      <w:r w:rsidR="003716EA" w:rsidRPr="000A082E">
        <w:rPr>
          <w:rFonts w:cs="Arial"/>
          <w:szCs w:val="20"/>
        </w:rPr>
        <w:t>2</w:t>
      </w:r>
      <w:r w:rsidR="00D8616D">
        <w:rPr>
          <w:rFonts w:cs="Arial"/>
          <w:szCs w:val="20"/>
        </w:rPr>
        <w:t>3</w:t>
      </w:r>
      <w:r w:rsidRPr="000A082E">
        <w:rPr>
          <w:rFonts w:cs="Arial"/>
          <w:szCs w:val="20"/>
        </w:rPr>
        <w:t>.</w:t>
      </w:r>
    </w:p>
    <w:p w14:paraId="2FFB7A31" w14:textId="77777777" w:rsidR="00FD7113" w:rsidRPr="000A082E" w:rsidRDefault="00FD7113" w:rsidP="00262532">
      <w:pPr>
        <w:pStyle w:val="Import0"/>
        <w:tabs>
          <w:tab w:val="left" w:pos="397"/>
        </w:tabs>
        <w:spacing w:after="0" w:line="300" w:lineRule="auto"/>
        <w:rPr>
          <w:rFonts w:ascii="Arial" w:hAnsi="Arial" w:cs="Arial"/>
          <w:color w:val="000000"/>
          <w:sz w:val="20"/>
        </w:rPr>
      </w:pPr>
    </w:p>
    <w:p w14:paraId="61A37C74" w14:textId="77777777" w:rsidR="00223527" w:rsidRPr="000A082E" w:rsidRDefault="00223527" w:rsidP="00262532">
      <w:pPr>
        <w:pStyle w:val="Import0"/>
        <w:tabs>
          <w:tab w:val="left" w:pos="397"/>
        </w:tabs>
        <w:spacing w:after="0" w:line="300" w:lineRule="auto"/>
        <w:rPr>
          <w:rFonts w:ascii="Arial" w:hAnsi="Arial" w:cs="Arial"/>
          <w:color w:val="000000"/>
          <w:sz w:val="20"/>
        </w:rPr>
      </w:pPr>
    </w:p>
    <w:p w14:paraId="2B067E7F" w14:textId="4D519136" w:rsidR="00342DFC" w:rsidRDefault="00342DFC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color w:val="000000"/>
          <w:sz w:val="20"/>
        </w:rPr>
      </w:pPr>
    </w:p>
    <w:p w14:paraId="4D3C9D8E" w14:textId="1DDA48A2" w:rsidR="00262532" w:rsidRDefault="00262532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color w:val="000000"/>
          <w:sz w:val="20"/>
        </w:rPr>
      </w:pPr>
    </w:p>
    <w:p w14:paraId="5A21313D" w14:textId="5397C7CB" w:rsidR="00262532" w:rsidRDefault="00262532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color w:val="000000"/>
          <w:sz w:val="20"/>
        </w:rPr>
      </w:pPr>
    </w:p>
    <w:p w14:paraId="00D88C2B" w14:textId="08CA658F" w:rsidR="00262532" w:rsidRDefault="00262532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color w:val="000000"/>
          <w:sz w:val="20"/>
        </w:rPr>
      </w:pPr>
    </w:p>
    <w:p w14:paraId="57A6D2A6" w14:textId="77777777" w:rsidR="00262532" w:rsidRDefault="00262532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color w:val="000000"/>
          <w:sz w:val="20"/>
        </w:rPr>
      </w:pPr>
    </w:p>
    <w:p w14:paraId="57EA52B1" w14:textId="38260B49" w:rsidR="006F7CE2" w:rsidRPr="000A082E" w:rsidRDefault="006832D6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color w:val="000000"/>
          <w:sz w:val="20"/>
        </w:rPr>
      </w:pPr>
      <w:r w:rsidRPr="000A082E">
        <w:rPr>
          <w:rFonts w:ascii="Arial" w:hAnsi="Arial" w:cs="Arial"/>
          <w:color w:val="000000"/>
          <w:sz w:val="20"/>
        </w:rPr>
        <w:t>JUDr. Markéta Vaňková</w:t>
      </w:r>
      <w:r w:rsidR="00067D8E">
        <w:rPr>
          <w:rFonts w:ascii="Arial" w:hAnsi="Arial" w:cs="Arial"/>
          <w:color w:val="000000"/>
          <w:sz w:val="20"/>
        </w:rPr>
        <w:t>, v. r.</w:t>
      </w:r>
    </w:p>
    <w:p w14:paraId="5373475C" w14:textId="77777777" w:rsidR="006F7CE2" w:rsidRPr="000A082E" w:rsidRDefault="006F7CE2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color w:val="000000"/>
          <w:sz w:val="20"/>
        </w:rPr>
      </w:pPr>
      <w:r w:rsidRPr="000A082E">
        <w:rPr>
          <w:rFonts w:ascii="Arial" w:hAnsi="Arial" w:cs="Arial"/>
          <w:color w:val="000000"/>
          <w:sz w:val="20"/>
        </w:rPr>
        <w:t>primátor</w:t>
      </w:r>
      <w:r w:rsidR="006832D6" w:rsidRPr="000A082E">
        <w:rPr>
          <w:rFonts w:ascii="Arial" w:hAnsi="Arial" w:cs="Arial"/>
          <w:color w:val="000000"/>
          <w:sz w:val="20"/>
        </w:rPr>
        <w:t>ka</w:t>
      </w:r>
      <w:r w:rsidRPr="000A082E">
        <w:rPr>
          <w:rFonts w:ascii="Arial" w:hAnsi="Arial" w:cs="Arial"/>
          <w:color w:val="000000"/>
          <w:sz w:val="20"/>
        </w:rPr>
        <w:t xml:space="preserve"> města Brna</w:t>
      </w:r>
    </w:p>
    <w:p w14:paraId="72E91523" w14:textId="109D0FB7" w:rsidR="00E9049D" w:rsidRPr="000A082E" w:rsidRDefault="00E9049D" w:rsidP="00262532">
      <w:pPr>
        <w:pStyle w:val="Import0"/>
        <w:tabs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7470AAC8" w14:textId="55BA5131" w:rsidR="00E9049D" w:rsidRDefault="00E9049D" w:rsidP="00262532">
      <w:pPr>
        <w:pStyle w:val="Import0"/>
        <w:tabs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67C9A7A1" w14:textId="66D008D6" w:rsidR="001C0785" w:rsidRDefault="001C0785" w:rsidP="00262532">
      <w:pPr>
        <w:pStyle w:val="Import0"/>
        <w:tabs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55EFEAA8" w14:textId="77777777" w:rsidR="001C0785" w:rsidRPr="000A082E" w:rsidRDefault="001C0785" w:rsidP="00262532">
      <w:pPr>
        <w:pStyle w:val="Import0"/>
        <w:tabs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3C21C63E" w14:textId="77777777" w:rsidR="00FD7113" w:rsidRPr="000A082E" w:rsidRDefault="00FD7113" w:rsidP="00262532">
      <w:pPr>
        <w:pStyle w:val="Import0"/>
        <w:tabs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722A624A" w14:textId="69DB2053" w:rsidR="001634C5" w:rsidRDefault="00D8616D" w:rsidP="007C7C77">
      <w:pPr>
        <w:pStyle w:val="Textbodu"/>
        <w:numPr>
          <w:ilvl w:val="0"/>
          <w:numId w:val="0"/>
        </w:numPr>
        <w:tabs>
          <w:tab w:val="left" w:pos="397"/>
        </w:tabs>
        <w:spacing w:line="300" w:lineRule="auto"/>
        <w:jc w:val="center"/>
        <w:rPr>
          <w:rFonts w:ascii="Arial" w:hAnsi="Arial" w:cs="Arial"/>
          <w:sz w:val="20"/>
        </w:rPr>
      </w:pPr>
      <w:r w:rsidRPr="00D8616D">
        <w:rPr>
          <w:rFonts w:ascii="Arial" w:hAnsi="Arial" w:cs="Arial"/>
          <w:sz w:val="20"/>
        </w:rPr>
        <w:t>Mgr. René Černý</w:t>
      </w:r>
      <w:r w:rsidR="00067D8E">
        <w:rPr>
          <w:rFonts w:ascii="Arial" w:hAnsi="Arial" w:cs="Arial"/>
          <w:sz w:val="20"/>
        </w:rPr>
        <w:t>, v. r.</w:t>
      </w:r>
    </w:p>
    <w:p w14:paraId="779C1B91" w14:textId="05644151" w:rsidR="0078755B" w:rsidRPr="007C7C77" w:rsidRDefault="007C7C77" w:rsidP="007C7C77">
      <w:pPr>
        <w:pStyle w:val="Textbodu"/>
        <w:numPr>
          <w:ilvl w:val="0"/>
          <w:numId w:val="0"/>
        </w:numPr>
        <w:tabs>
          <w:tab w:val="left" w:pos="397"/>
        </w:tabs>
        <w:spacing w:line="30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1. </w:t>
      </w:r>
      <w:r w:rsidR="006F7CE2" w:rsidRPr="007C7C77">
        <w:rPr>
          <w:rFonts w:ascii="Arial" w:hAnsi="Arial" w:cs="Arial"/>
          <w:sz w:val="20"/>
        </w:rPr>
        <w:t>náměst</w:t>
      </w:r>
      <w:r w:rsidR="00F45CF1" w:rsidRPr="007C7C77">
        <w:rPr>
          <w:rFonts w:ascii="Arial" w:hAnsi="Arial" w:cs="Arial"/>
          <w:sz w:val="20"/>
        </w:rPr>
        <w:t>ek</w:t>
      </w:r>
      <w:r w:rsidR="006F7CE2" w:rsidRPr="007C7C77">
        <w:rPr>
          <w:rFonts w:ascii="Arial" w:hAnsi="Arial" w:cs="Arial"/>
          <w:sz w:val="20"/>
        </w:rPr>
        <w:t xml:space="preserve"> primátor</w:t>
      </w:r>
      <w:r w:rsidR="000F24D9" w:rsidRPr="007C7C77">
        <w:rPr>
          <w:rFonts w:ascii="Arial" w:hAnsi="Arial" w:cs="Arial"/>
          <w:sz w:val="20"/>
        </w:rPr>
        <w:t>ky</w:t>
      </w:r>
      <w:r w:rsidR="006F7CE2" w:rsidRPr="007C7C77">
        <w:rPr>
          <w:rFonts w:ascii="Arial" w:hAnsi="Arial" w:cs="Arial"/>
          <w:sz w:val="20"/>
        </w:rPr>
        <w:t xml:space="preserve"> města Brna</w:t>
      </w:r>
    </w:p>
    <w:sectPr w:rsidR="0078755B" w:rsidRPr="007C7C77" w:rsidSect="00C5039B">
      <w:headerReference w:type="default" r:id="rId12"/>
      <w:footnotePr>
        <w:pos w:val="beneathText"/>
      </w:footnotePr>
      <w:endnotePr>
        <w:numFmt w:val="decimal"/>
      </w:endnotePr>
      <w:type w:val="continuous"/>
      <w:pgSz w:w="11906" w:h="16838" w:code="9"/>
      <w:pgMar w:top="1418" w:right="1134" w:bottom="1418" w:left="1134" w:header="284" w:footer="567" w:gutter="0"/>
      <w:pgNumType w:start="2" w:chapStyle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0C9DF4" w16cex:dateUtc="2022-11-02T06:42:00Z"/>
  <w16cex:commentExtensible w16cex:durableId="270B79A5" w16cex:dateUtc="2022-11-01T09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8AF50" w14:textId="77777777" w:rsidR="003A0494" w:rsidRDefault="003A0494">
      <w:r>
        <w:separator/>
      </w:r>
    </w:p>
  </w:endnote>
  <w:endnote w:type="continuationSeparator" w:id="0">
    <w:p w14:paraId="1132556D" w14:textId="77777777" w:rsidR="003A0494" w:rsidRDefault="003A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E Light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16163580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D96500" w14:textId="5C851258" w:rsidR="00C5039B" w:rsidRPr="00C5039B" w:rsidRDefault="00013361" w:rsidP="00C5039B">
            <w:pPr>
              <w:pStyle w:val="Zpat"/>
              <w:tabs>
                <w:tab w:val="clear" w:pos="4536"/>
                <w:tab w:val="clear" w:pos="9072"/>
                <w:tab w:val="left" w:pos="0"/>
              </w:tabs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="00C5039B" w:rsidRPr="00C5039B">
              <w:rPr>
                <w:rFonts w:ascii="Arial" w:hAnsi="Arial" w:cs="Arial"/>
                <w:color w:val="FF0000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14:paraId="54A14836" w14:textId="293CE90E" w:rsidR="00C5039B" w:rsidRPr="00C5039B" w:rsidRDefault="00C5039B" w:rsidP="00C5039B">
            <w:pPr>
              <w:pStyle w:val="Zpat"/>
              <w:tabs>
                <w:tab w:val="clear" w:pos="4536"/>
                <w:tab w:val="clear" w:pos="9072"/>
                <w:tab w:val="left" w:pos="0"/>
              </w:tabs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A49C74F" w14:textId="28D61DA0" w:rsidR="00C5039B" w:rsidRPr="00C5039B" w:rsidRDefault="00C5039B" w:rsidP="00C5039B">
            <w:pPr>
              <w:pStyle w:val="Zpat"/>
              <w:tabs>
                <w:tab w:val="clear" w:pos="4536"/>
                <w:tab w:val="clear" w:pos="9072"/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39B">
              <w:rPr>
                <w:rFonts w:ascii="Arial" w:hAnsi="Arial" w:cs="Arial"/>
                <w:sz w:val="16"/>
                <w:szCs w:val="16"/>
              </w:rPr>
              <w:t xml:space="preserve">Datum nabytí účinnosti: 1. </w:t>
            </w:r>
            <w:r w:rsidR="007C5D93">
              <w:rPr>
                <w:rFonts w:ascii="Arial" w:hAnsi="Arial" w:cs="Arial"/>
                <w:sz w:val="16"/>
                <w:szCs w:val="16"/>
              </w:rPr>
              <w:t>1</w:t>
            </w:r>
            <w:r w:rsidRPr="00C5039B">
              <w:rPr>
                <w:rFonts w:ascii="Arial" w:hAnsi="Arial" w:cs="Arial"/>
                <w:sz w:val="16"/>
                <w:szCs w:val="16"/>
              </w:rPr>
              <w:t>. 202</w:t>
            </w:r>
            <w:r w:rsidR="00100616">
              <w:rPr>
                <w:rFonts w:ascii="Arial" w:hAnsi="Arial" w:cs="Arial"/>
                <w:sz w:val="16"/>
                <w:szCs w:val="16"/>
              </w:rPr>
              <w:t>3</w:t>
            </w:r>
            <w:r w:rsidRPr="00C503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  <w:t xml:space="preserve">Strana 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13361"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5039B">
              <w:rPr>
                <w:rFonts w:ascii="Arial" w:hAnsi="Arial" w:cs="Arial"/>
                <w:sz w:val="16"/>
                <w:szCs w:val="16"/>
              </w:rPr>
              <w:t xml:space="preserve"> (celkem 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13361"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sdtContent>
      </w:sdt>
    </w:sdtContent>
  </w:sdt>
  <w:p w14:paraId="17FD4594" w14:textId="2B8CE869" w:rsidR="00FE0EC6" w:rsidRPr="00C5039B" w:rsidRDefault="00FE0EC6" w:rsidP="00C5039B">
    <w:pPr>
      <w:tabs>
        <w:tab w:val="left" w:pos="284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F5C85" w14:textId="1E959C72" w:rsidR="007F71FE" w:rsidRPr="00AE4B06" w:rsidRDefault="000D7DCD" w:rsidP="000D7DCD">
    <w:pPr>
      <w:tabs>
        <w:tab w:val="left" w:pos="6765"/>
      </w:tabs>
      <w:spacing w:line="300" w:lineRule="auto"/>
    </w:pPr>
    <w:r w:rsidRPr="000D7DCD">
      <w:rPr>
        <w:rFonts w:ascii="Arial" w:eastAsia="Arial" w:hAnsi="Arial"/>
        <w:noProof/>
        <w:color w:val="000000"/>
        <w:sz w:val="16"/>
        <w:szCs w:val="22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49F79AD" wp14:editId="450BAAFA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D1C2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30A03BA7" id="Přímá spojnic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ue0gEAAHUDAAAOAAAAZHJzL2Uyb0RvYy54bWysU82O0zAQviPxDpbvNEkXqlXUdA8tywVB&#10;JeABpo6dGPlPHtO0j8KRB+ApVrwXYzdbFrghenBnPONv5pv5sr47WcOOMqL2ruPNouZMOuF77YaO&#10;f/p4/+KWM0zgejDeyY6fJfK7zfNn6ym0culHb3oZGYE4bKfQ8TGl0FYVilFawIUP0lFQ+WghkRuH&#10;qo8wEbo11bKuV9XkYx+iFxKRbneXIN8UfKWkSO+VQpmY6Tj1lsoZy3nIZ7VZQztECKMWcxvwD11Y&#10;0I6KXqF2kIB9ifovKKtF9OhVWghvK6+UFrJwIDZN/QebDyMEWbjQcDBcx4T/D1a8O+4j0z3truHM&#10;gaUd7X98ffhuH74xDP6zowYZxWhQU8CW8rduH2cPwz5m1icVbf4nPuxUhnu+DleeEhN0uWqWN6ua&#10;diAeY9WvhyFieiO9ZdnouNEu84YWjm8xUTFKfUzJ187fa2PK7oxjE4HfvMrIQApSBhKZNhAndANn&#10;YAaSpkixIKI3us+vMw7G4bA1kR2B5PF612yXLzNRqvZbWi69AxwveSV0EY7VidRrtO34bZ1/82vj&#10;Mros+psJ5OFdxpWtg+/PZYpV9mi3peiswyyepz7ZT7+WzU8AAAD//wMAUEsDBBQABgAIAAAAIQD9&#10;YvEL3wAAAA4BAAAPAAAAZHJzL2Rvd25yZXYueG1sTI9BT4NAEIXvJv6HzZh4MXahSGmRpTEmPfRi&#10;YvXQ45YdgcjOEnah+O+dHoy9zZt5efO9YjvbTkw4+NaRgngRgUCqnGmpVvD5sXtcg/BBk9GdI1Tw&#10;gx625e1NoXPjzvSO0yHUgkPI51pBE0KfS+mrBq32C9cj8e3LDVYHlkMtzaDPHG47uYyilbS6Jf7Q&#10;6B5fG6y+D6PllDh9OB43y93+DeOkiyYa9wkpdX83vzyDCDiHfzNc8BkdSmY6uZGMFx3rOHliKw9p&#10;mqxAXCxRlmUgTn87WRbyukb5CwAA//8DAFBLAQItABQABgAIAAAAIQC2gziS/gAAAOEBAAATAAAA&#10;AAAAAAAAAAAAAAAAAABbQ29udGVudF9UeXBlc10ueG1sUEsBAi0AFAAGAAgAAAAhADj9If/WAAAA&#10;lAEAAAsAAAAAAAAAAAAAAAAALwEAAF9yZWxzLy5yZWxzUEsBAi0AFAAGAAgAAAAhAFKNa57SAQAA&#10;dQMAAA4AAAAAAAAAAAAAAAAALgIAAGRycy9lMm9Eb2MueG1sUEsBAi0AFAAGAAgAAAAhAP1i8Qvf&#10;AAAADgEAAA8AAAAAAAAAAAAAAAAALAQAAGRycy9kb3ducmV2LnhtbFBLBQYAAAAABAAEAPMAAAA4&#10;BQAAAAA=&#10;" strokecolor="#ed1c24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28C09D85" w14:textId="77777777" w:rsidR="007F71FE" w:rsidRPr="000D7DCD" w:rsidRDefault="007F71FE" w:rsidP="007F71FE">
    <w:pPr>
      <w:pStyle w:val="Zpat"/>
      <w:tabs>
        <w:tab w:val="left" w:pos="6765"/>
      </w:tabs>
      <w:spacing w:line="300" w:lineRule="auto"/>
      <w:rPr>
        <w:rFonts w:ascii="Arial" w:hAnsi="Arial" w:cs="Arial"/>
        <w:sz w:val="16"/>
        <w:szCs w:val="16"/>
      </w:rPr>
    </w:pPr>
    <w:r w:rsidRPr="000D7DCD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067B4E9" wp14:editId="25940DF6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42D18C87"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NyqiGN8AAAAO&#10;AQAADwAAAGRycy9kb3ducmV2LnhtbEyPQU/DMAyF70j8h8hI3Fg6xlZUmk7TJCQ4oRXYOWtMWmic&#10;qkm7wq/HO0xw87Ofnr+XryfXihH70HhSMJ8lIJAqbxqyCt5eH2/uQYSoyejWEyr4xgDr4vIi15nx&#10;R9rhWEYrOIRCphXUMXaZlKGq0ekw8x0S3z5873Rk2Vtpen3kcNfK2yRZSacb4g+17nBbY/VVDk6B&#10;fBqm0u5Hb/uXn8+w2XX79+2zUtdX0+YBRMQp/pnhhM/oUDDTwQ9kgmhZzxd3bOVhuVysQJwsSZqm&#10;IA7nnSxy+b9G8QsAAP//AwBQSwECLQAUAAYACAAAACEAtoM4kv4AAADhAQAAEwAAAAAAAAAAAAAA&#10;AAAAAAAAW0NvbnRlbnRfVHlwZXNdLnhtbFBLAQItABQABgAIAAAAIQA4/SH/1gAAAJQBAAALAAAA&#10;AAAAAAAAAAAAAC8BAABfcmVscy8ucmVsc1BLAQItABQABgAIAAAAIQC4xAwVygEAANIDAAAOAAAA&#10;AAAAAAAAAAAAAC4CAABkcnMvZTJvRG9jLnhtbFBLAQItABQABgAIAAAAIQA3KqIY3wAAAA4BAAAP&#10;AAAAAAAAAAAAAAAAACQEAABkcnMvZG93bnJldi54bWxQSwUGAAAAAAQABADzAAAAMAUAAAAA&#10;" strokecolor="#4579b8 [3044]" strokeweight=".5pt">
              <w10:wrap anchorx="page" anchory="page"/>
              <w10:anchorlock/>
            </v:line>
          </w:pict>
        </mc:Fallback>
      </mc:AlternateContent>
    </w:r>
    <w:r w:rsidRPr="000D7DCD">
      <w:rPr>
        <w:rFonts w:ascii="Arial" w:hAnsi="Arial" w:cs="Arial"/>
        <w:sz w:val="16"/>
        <w:szCs w:val="16"/>
      </w:rPr>
      <w:t>Magistrát města Brna, Dominikánské náměstí 196/1, 601 67 Brno, tel 542 173 590, e-mail: informace@brno.cz</w:t>
    </w:r>
  </w:p>
  <w:p w14:paraId="1F93DDAC" w14:textId="77777777" w:rsidR="00CA0808" w:rsidRPr="007F71FE" w:rsidRDefault="00CA0808" w:rsidP="007F71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6ED9B" w14:textId="77777777" w:rsidR="003A0494" w:rsidRDefault="003A0494">
      <w:r>
        <w:separator/>
      </w:r>
    </w:p>
  </w:footnote>
  <w:footnote w:type="continuationSeparator" w:id="0">
    <w:p w14:paraId="2E4259D6" w14:textId="77777777" w:rsidR="003A0494" w:rsidRDefault="003A0494">
      <w:r>
        <w:continuationSeparator/>
      </w:r>
    </w:p>
  </w:footnote>
  <w:footnote w:id="1">
    <w:p w14:paraId="032891A5" w14:textId="7F1CF3B8" w:rsidR="006C2308" w:rsidRDefault="006C23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14A0">
        <w:rPr>
          <w:rFonts w:ascii="Arial" w:hAnsi="Arial" w:cs="Arial"/>
          <w:sz w:val="16"/>
          <w:szCs w:val="16"/>
        </w:rPr>
        <w:t>Například zákon č. 449/2001 Sb., o myslivosti, ve znění pozdějších předpisů</w:t>
      </w:r>
    </w:p>
  </w:footnote>
  <w:footnote w:id="2">
    <w:p w14:paraId="652C9245" w14:textId="70CB9636" w:rsidR="00DA52FE" w:rsidRDefault="00DA52F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14A0">
        <w:rPr>
          <w:rFonts w:ascii="Arial" w:hAnsi="Arial" w:cs="Arial"/>
          <w:sz w:val="16"/>
          <w:szCs w:val="16"/>
        </w:rPr>
        <w:t>§ 14a zákona č. 565/1990 Sb., o místních poplatcíc</w:t>
      </w:r>
      <w:r>
        <w:rPr>
          <w:rFonts w:ascii="Arial" w:hAnsi="Arial" w:cs="Arial"/>
          <w:sz w:val="16"/>
          <w:szCs w:val="16"/>
        </w:rPr>
        <w:t>h, ve znění pozdějších předpisů</w:t>
      </w:r>
    </w:p>
  </w:footnote>
  <w:footnote w:id="3">
    <w:p w14:paraId="45E98DAC" w14:textId="4A709276" w:rsidR="00E135E1" w:rsidRDefault="00E135E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14A0">
        <w:rPr>
          <w:rFonts w:ascii="Arial" w:hAnsi="Arial" w:cs="Arial"/>
          <w:sz w:val="16"/>
          <w:szCs w:val="16"/>
        </w:rPr>
        <w:t>§ 14a zákona č. 565/1990 Sb., o místních poplatcíc</w:t>
      </w:r>
      <w:r>
        <w:rPr>
          <w:rFonts w:ascii="Arial" w:hAnsi="Arial" w:cs="Arial"/>
          <w:sz w:val="16"/>
          <w:szCs w:val="16"/>
        </w:rPr>
        <w:t>h, ve znění pozdějších předpisů</w:t>
      </w:r>
    </w:p>
  </w:footnote>
  <w:footnote w:id="4">
    <w:p w14:paraId="031549C1" w14:textId="6591F62A" w:rsidR="00DE29FC" w:rsidRDefault="00DE29F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14A0">
        <w:rPr>
          <w:rFonts w:ascii="Arial" w:hAnsi="Arial" w:cs="Arial"/>
          <w:sz w:val="16"/>
          <w:szCs w:val="16"/>
        </w:rPr>
        <w:t>§ 2201 a následující zákona č. 89/2012 Sb., občanský zákoník, ve znění pozdějších předpisů</w:t>
      </w:r>
    </w:p>
  </w:footnote>
  <w:footnote w:id="5">
    <w:p w14:paraId="64B7FE82" w14:textId="6399937A" w:rsidR="00DE29FC" w:rsidRDefault="00DE29F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14A0">
        <w:rPr>
          <w:rFonts w:ascii="Arial" w:hAnsi="Arial" w:cs="Arial"/>
          <w:sz w:val="16"/>
          <w:szCs w:val="16"/>
        </w:rPr>
        <w:t>§ 14a zákona č. 565/1990 Sb., o místních poplatcíc</w:t>
      </w:r>
      <w:r>
        <w:rPr>
          <w:rFonts w:ascii="Arial" w:hAnsi="Arial" w:cs="Arial"/>
          <w:sz w:val="16"/>
          <w:szCs w:val="16"/>
        </w:rPr>
        <w:t>h, ve znění pozdějších předpisů</w:t>
      </w:r>
    </w:p>
  </w:footnote>
  <w:footnote w:id="6">
    <w:p w14:paraId="5A9A4CC0" w14:textId="6F95A078" w:rsidR="00DE29FC" w:rsidRDefault="00DE29F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14A0">
        <w:rPr>
          <w:rFonts w:ascii="Arial" w:hAnsi="Arial" w:cs="Arial"/>
          <w:sz w:val="16"/>
          <w:szCs w:val="16"/>
        </w:rPr>
        <w:t>§ 14a zákona č. 565/1990 Sb., o místních poplatcíc</w:t>
      </w:r>
      <w:r>
        <w:rPr>
          <w:rFonts w:ascii="Arial" w:hAnsi="Arial" w:cs="Arial"/>
          <w:sz w:val="16"/>
          <w:szCs w:val="16"/>
        </w:rPr>
        <w:t>h, ve znění pozdějších předpisů</w:t>
      </w:r>
    </w:p>
  </w:footnote>
  <w:footnote w:id="7">
    <w:p w14:paraId="0EDBA4C8" w14:textId="3B671FEE" w:rsidR="00DE29FC" w:rsidRDefault="00DE29F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14A0">
        <w:rPr>
          <w:rFonts w:ascii="Arial" w:hAnsi="Arial" w:cs="Arial"/>
          <w:sz w:val="16"/>
          <w:szCs w:val="16"/>
        </w:rPr>
        <w:t>zákon č. 565/1990 Sb., o místních poplatcích, ve znění pozdějších předpisů, a zákon č. 280/2009 Sb., daňový řád, ve znění pozdějších předpisů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B28C9" w14:textId="77777777" w:rsidR="00CA0808" w:rsidRDefault="00CA0808">
    <w:pPr>
      <w:pStyle w:val="zhlav-odbor"/>
      <w:spacing w:before="0"/>
      <w:jc w:val="left"/>
      <w:rPr>
        <w:rFonts w:ascii="Times New Roman" w:hAnsi="Times New Roman" w:cs="Times New Roman"/>
        <w:b w:val="0"/>
        <w:bCs w:val="0"/>
        <w:cap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9084F" w14:textId="77777777" w:rsidR="007F71FE" w:rsidRDefault="007F71FE" w:rsidP="007F71FE">
    <w:pPr>
      <w:pStyle w:val="ZhlavBrno"/>
    </w:pPr>
  </w:p>
  <w:p w14:paraId="15C0A4D4" w14:textId="77777777" w:rsidR="007F71FE" w:rsidRDefault="007F71FE" w:rsidP="007F71FE">
    <w:pPr>
      <w:pStyle w:val="ZhlavBrno"/>
    </w:pPr>
  </w:p>
  <w:p w14:paraId="0C158406" w14:textId="77777777" w:rsidR="007F71FE" w:rsidRDefault="007F71FE" w:rsidP="007F71FE">
    <w:pPr>
      <w:pStyle w:val="ZhlavBrno"/>
      <w:rPr>
        <w:color w:val="FF0000"/>
      </w:rPr>
    </w:pPr>
  </w:p>
  <w:p w14:paraId="07B6F054" w14:textId="0B77B69F" w:rsidR="007F71FE" w:rsidRPr="007F71FE" w:rsidRDefault="007F71FE" w:rsidP="007F71FE">
    <w:pPr>
      <w:pStyle w:val="ZhlavBrno"/>
      <w:rPr>
        <w:color w:val="FF0000"/>
      </w:rPr>
    </w:pPr>
    <w:r w:rsidRPr="007F71FE">
      <w:rPr>
        <w:color w:val="FF0000"/>
        <w:lang w:eastAsia="cs-CZ"/>
      </w:rPr>
      <w:drawing>
        <wp:anchor distT="0" distB="0" distL="114300" distR="114300" simplePos="0" relativeHeight="251659264" behindDoc="0" locked="1" layoutInCell="1" allowOverlap="1" wp14:anchorId="7FF39741" wp14:editId="3EFE8EA0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71FE">
      <w:rPr>
        <w:color w:val="FF0000"/>
      </w:rPr>
      <w:t>Statutární město Brno</w:t>
    </w:r>
  </w:p>
  <w:p w14:paraId="3E2CBC41" w14:textId="69DF00BE" w:rsidR="007F71FE" w:rsidRDefault="00B8046C" w:rsidP="007F71FE">
    <w:pPr>
      <w:pStyle w:val="ZhlavBrno"/>
      <w:rPr>
        <w:color w:val="FF0000"/>
      </w:rPr>
    </w:pPr>
    <w:r>
      <w:rPr>
        <w:color w:val="FF0000"/>
      </w:rPr>
      <w:t>Zastupitelstvo města Brna</w:t>
    </w:r>
  </w:p>
  <w:p w14:paraId="179D6417" w14:textId="77777777" w:rsidR="007F71FE" w:rsidRPr="007F71FE" w:rsidRDefault="007F71FE" w:rsidP="007F71FE">
    <w:pPr>
      <w:pStyle w:val="ZhlavBrno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5F9C2" w14:textId="77777777" w:rsidR="000D7DCD" w:rsidRPr="000D7DCD" w:rsidRDefault="000D7DCD" w:rsidP="009D20EB">
    <w:pPr>
      <w:jc w:val="left"/>
      <w:rPr>
        <w:rFonts w:ascii="Arial" w:hAnsi="Arial" w:cs="Arial"/>
        <w:b/>
        <w:sz w:val="16"/>
        <w:szCs w:val="16"/>
      </w:rPr>
    </w:pPr>
    <w:r w:rsidRPr="000D7DCD">
      <w:rPr>
        <w:rFonts w:ascii="Arial" w:hAnsi="Arial" w:cs="Arial"/>
        <w:b/>
        <w:sz w:val="16"/>
        <w:szCs w:val="16"/>
      </w:rPr>
      <w:t>Statutární město Brno</w:t>
    </w:r>
  </w:p>
  <w:p w14:paraId="6263567A" w14:textId="2660A33A" w:rsidR="00CA0808" w:rsidRDefault="000D7DCD" w:rsidP="000D7DCD">
    <w:pPr>
      <w:jc w:val="left"/>
      <w:rPr>
        <w:rFonts w:ascii="Arial" w:hAnsi="Arial" w:cs="Arial"/>
        <w:color w:val="333333"/>
        <w:sz w:val="16"/>
        <w:szCs w:val="16"/>
      </w:rPr>
    </w:pPr>
    <w:bookmarkStart w:id="2" w:name="_Hlk103071407"/>
    <w:r>
      <w:rPr>
        <w:rFonts w:ascii="Arial" w:hAnsi="Arial" w:cs="Arial"/>
        <w:b/>
        <w:color w:val="333333"/>
        <w:sz w:val="16"/>
        <w:szCs w:val="16"/>
      </w:rPr>
      <w:t>Obecně závazná vyhláška</w:t>
    </w:r>
    <w:r w:rsidR="00CA0808" w:rsidRPr="000D7DCD">
      <w:rPr>
        <w:rFonts w:ascii="Arial" w:hAnsi="Arial" w:cs="Arial"/>
        <w:b/>
        <w:color w:val="333333"/>
        <w:sz w:val="16"/>
        <w:szCs w:val="16"/>
      </w:rPr>
      <w:t xml:space="preserve"> č.</w:t>
    </w:r>
    <w:r w:rsidR="0095064B">
      <w:rPr>
        <w:rFonts w:ascii="Arial" w:hAnsi="Arial" w:cs="Arial"/>
        <w:b/>
        <w:color w:val="333333"/>
        <w:sz w:val="16"/>
        <w:szCs w:val="16"/>
      </w:rPr>
      <w:t xml:space="preserve"> </w:t>
    </w:r>
    <w:r w:rsidR="001C0785">
      <w:rPr>
        <w:rFonts w:ascii="Arial" w:hAnsi="Arial" w:cs="Arial"/>
        <w:b/>
        <w:color w:val="333333"/>
        <w:sz w:val="16"/>
        <w:szCs w:val="16"/>
      </w:rPr>
      <w:t>32</w:t>
    </w:r>
    <w:r w:rsidR="00262532">
      <w:rPr>
        <w:rFonts w:ascii="Arial" w:hAnsi="Arial" w:cs="Arial"/>
        <w:b/>
        <w:color w:val="333333"/>
        <w:sz w:val="16"/>
        <w:szCs w:val="16"/>
      </w:rPr>
      <w:t>/202</w:t>
    </w:r>
    <w:r w:rsidR="00D13834">
      <w:rPr>
        <w:rFonts w:ascii="Arial" w:hAnsi="Arial" w:cs="Arial"/>
        <w:b/>
        <w:color w:val="333333"/>
        <w:sz w:val="16"/>
        <w:szCs w:val="16"/>
      </w:rPr>
      <w:t>2</w:t>
    </w:r>
    <w:r w:rsidR="00CA0808" w:rsidRPr="000D7DCD">
      <w:rPr>
        <w:rFonts w:ascii="Arial" w:hAnsi="Arial" w:cs="Arial"/>
        <w:b/>
        <w:color w:val="333333"/>
        <w:sz w:val="16"/>
        <w:szCs w:val="16"/>
      </w:rPr>
      <w:t>,</w:t>
    </w:r>
    <w:r>
      <w:rPr>
        <w:rFonts w:ascii="Arial" w:hAnsi="Arial" w:cs="Arial"/>
        <w:b/>
        <w:color w:val="333333"/>
        <w:sz w:val="16"/>
        <w:szCs w:val="16"/>
      </w:rPr>
      <w:t xml:space="preserve"> </w:t>
    </w:r>
    <w:r w:rsidR="00CA0808" w:rsidRPr="00994E62">
      <w:rPr>
        <w:rFonts w:ascii="Arial" w:hAnsi="Arial" w:cs="Arial"/>
        <w:color w:val="333333"/>
        <w:sz w:val="16"/>
        <w:szCs w:val="16"/>
      </w:rPr>
      <w:t>o místních poplatcích</w:t>
    </w:r>
    <w:r w:rsidR="003A6CEE">
      <w:rPr>
        <w:rFonts w:ascii="Arial" w:hAnsi="Arial" w:cs="Arial"/>
        <w:color w:val="333333"/>
        <w:sz w:val="16"/>
        <w:szCs w:val="16"/>
      </w:rPr>
      <w:t xml:space="preserve"> </w:t>
    </w:r>
  </w:p>
  <w:p w14:paraId="7297E6E5" w14:textId="2660A33A" w:rsidR="001C0785" w:rsidRPr="00994E62" w:rsidRDefault="001C0785" w:rsidP="000D7DCD">
    <w:pPr>
      <w:jc w:val="left"/>
      <w:rPr>
        <w:rFonts w:ascii="Arial" w:hAnsi="Arial" w:cs="Arial"/>
        <w:bCs/>
        <w:caps/>
        <w:color w:val="808080"/>
        <w:sz w:val="16"/>
        <w:szCs w:val="16"/>
      </w:rPr>
    </w:pPr>
  </w:p>
  <w:bookmarkEnd w:id="2"/>
  <w:p w14:paraId="591B0654" w14:textId="15E80B0B" w:rsidR="00CA0808" w:rsidRDefault="00CA0808" w:rsidP="0027151A">
    <w:pPr>
      <w:pStyle w:val="ed"/>
      <w:jc w:val="left"/>
    </w:pPr>
    <w:r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CD23A7"/>
    <w:multiLevelType w:val="hybridMultilevel"/>
    <w:tmpl w:val="E1C6E9F8"/>
    <w:lvl w:ilvl="0" w:tplc="5C98AE5C">
      <w:start w:val="1"/>
      <w:numFmt w:val="decimal"/>
      <w:lvlText w:val="(%1)"/>
      <w:lvlJc w:val="left"/>
      <w:pPr>
        <w:ind w:left="42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221F1F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BC6354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AE886E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656E6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655FC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14849C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40354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4D3BE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8CD88A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2266A"/>
    <w:multiLevelType w:val="hybridMultilevel"/>
    <w:tmpl w:val="510A7F9C"/>
    <w:lvl w:ilvl="0" w:tplc="105E225E">
      <w:start w:val="1"/>
      <w:numFmt w:val="lowerLetter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02F1FA">
      <w:start w:val="1"/>
      <w:numFmt w:val="decimal"/>
      <w:lvlText w:val="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6A46A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6154A">
      <w:start w:val="1"/>
      <w:numFmt w:val="decimal"/>
      <w:lvlText w:val="%4."/>
      <w:lvlJc w:val="left"/>
      <w:pPr>
        <w:ind w:left="222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221F1F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A38A4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E29CF6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68DAE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E875C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23942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E85E83"/>
    <w:multiLevelType w:val="multilevel"/>
    <w:tmpl w:val="C9E88350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91939"/>
    <w:multiLevelType w:val="hybridMultilevel"/>
    <w:tmpl w:val="12FA504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E0697"/>
    <w:multiLevelType w:val="hybridMultilevel"/>
    <w:tmpl w:val="1440582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6A7A"/>
    <w:multiLevelType w:val="hybridMultilevel"/>
    <w:tmpl w:val="FB7ECD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A04049B2">
      <w:start w:val="1"/>
      <w:numFmt w:val="decimal"/>
      <w:lvlText w:val="(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81B0884"/>
    <w:multiLevelType w:val="hybridMultilevel"/>
    <w:tmpl w:val="3DCAC4D4"/>
    <w:lvl w:ilvl="0" w:tplc="B4E8A71A">
      <w:start w:val="1"/>
      <w:numFmt w:val="lowerLetter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4E4164">
      <w:start w:val="1"/>
      <w:numFmt w:val="decimal"/>
      <w:lvlText w:val="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B6A49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28E992">
      <w:start w:val="1"/>
      <w:numFmt w:val="decimal"/>
      <w:lvlText w:val="%4."/>
      <w:lvlJc w:val="left"/>
      <w:pPr>
        <w:ind w:left="70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221F1F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302C26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48FE0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4828FA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200A68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AB24E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36085"/>
    <w:multiLevelType w:val="hybridMultilevel"/>
    <w:tmpl w:val="8FD2ECEE"/>
    <w:lvl w:ilvl="0" w:tplc="07D003CA">
      <w:start w:val="1"/>
      <w:numFmt w:val="lowerLetter"/>
      <w:lvlText w:val="%1)"/>
      <w:lvlJc w:val="left"/>
      <w:pPr>
        <w:ind w:left="42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221F1F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02F1FA">
      <w:start w:val="1"/>
      <w:numFmt w:val="decimal"/>
      <w:lvlText w:val="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6A46A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2C43E2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A38A4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E29CF6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68DAE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E875C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23942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4D70E07"/>
    <w:multiLevelType w:val="hybridMultilevel"/>
    <w:tmpl w:val="AC6A0D6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26D2E"/>
    <w:multiLevelType w:val="hybridMultilevel"/>
    <w:tmpl w:val="96108DB8"/>
    <w:lvl w:ilvl="0" w:tplc="E7204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951B1"/>
    <w:multiLevelType w:val="hybridMultilevel"/>
    <w:tmpl w:val="26E6D0CC"/>
    <w:lvl w:ilvl="0" w:tplc="2A7887FA">
      <w:start w:val="1"/>
      <w:numFmt w:val="lowerLetter"/>
      <w:lvlText w:val="%1)"/>
      <w:lvlJc w:val="left"/>
      <w:pPr>
        <w:ind w:left="42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221F1F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4A174">
      <w:start w:val="1"/>
      <w:numFmt w:val="decimal"/>
      <w:lvlText w:val="%2."/>
      <w:lvlJc w:val="left"/>
      <w:pPr>
        <w:ind w:left="85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221F1F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B6A49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E6E26">
      <w:start w:val="1"/>
      <w:numFmt w:val="decimal"/>
      <w:lvlText w:val="%4."/>
      <w:lvlJc w:val="left"/>
      <w:pPr>
        <w:ind w:left="710"/>
      </w:pPr>
      <w:rPr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302C26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48FE0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4828FA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200A68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AB24E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2C23A83"/>
    <w:multiLevelType w:val="hybridMultilevel"/>
    <w:tmpl w:val="D778D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A7FF2"/>
    <w:multiLevelType w:val="hybridMultilevel"/>
    <w:tmpl w:val="EF3EE4A6"/>
    <w:lvl w:ilvl="0" w:tplc="1A40689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5"/>
  </w:num>
  <w:num w:numId="3">
    <w:abstractNumId w:val="23"/>
  </w:num>
  <w:num w:numId="4">
    <w:abstractNumId w:val="18"/>
  </w:num>
  <w:num w:numId="5">
    <w:abstractNumId w:val="21"/>
  </w:num>
  <w:num w:numId="6">
    <w:abstractNumId w:val="14"/>
  </w:num>
  <w:num w:numId="7">
    <w:abstractNumId w:val="0"/>
  </w:num>
  <w:num w:numId="8">
    <w:abstractNumId w:val="6"/>
  </w:num>
  <w:num w:numId="9">
    <w:abstractNumId w:val="25"/>
  </w:num>
  <w:num w:numId="10">
    <w:abstractNumId w:val="8"/>
  </w:num>
  <w:num w:numId="11">
    <w:abstractNumId w:val="16"/>
  </w:num>
  <w:num w:numId="12">
    <w:abstractNumId w:val="22"/>
  </w:num>
  <w:num w:numId="13">
    <w:abstractNumId w:val="13"/>
  </w:num>
  <w:num w:numId="14">
    <w:abstractNumId w:val="7"/>
  </w:num>
  <w:num w:numId="15">
    <w:abstractNumId w:val="9"/>
  </w:num>
  <w:num w:numId="16">
    <w:abstractNumId w:val="2"/>
  </w:num>
  <w:num w:numId="17">
    <w:abstractNumId w:val="20"/>
  </w:num>
  <w:num w:numId="18">
    <w:abstractNumId w:val="1"/>
  </w:num>
  <w:num w:numId="19">
    <w:abstractNumId w:val="17"/>
  </w:num>
  <w:num w:numId="20">
    <w:abstractNumId w:val="19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"/>
  </w:num>
  <w:num w:numId="25">
    <w:abstractNumId w:val="15"/>
  </w:num>
  <w:num w:numId="26">
    <w:abstractNumId w:val="10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EB"/>
    <w:rsid w:val="00002E07"/>
    <w:rsid w:val="0000380E"/>
    <w:rsid w:val="000060C4"/>
    <w:rsid w:val="00013361"/>
    <w:rsid w:val="00013498"/>
    <w:rsid w:val="000169CC"/>
    <w:rsid w:val="000245C8"/>
    <w:rsid w:val="000401E1"/>
    <w:rsid w:val="0005578E"/>
    <w:rsid w:val="00060116"/>
    <w:rsid w:val="00062397"/>
    <w:rsid w:val="00067D8E"/>
    <w:rsid w:val="00071CAF"/>
    <w:rsid w:val="00077435"/>
    <w:rsid w:val="00084475"/>
    <w:rsid w:val="00086750"/>
    <w:rsid w:val="000A082E"/>
    <w:rsid w:val="000A702E"/>
    <w:rsid w:val="000B2C28"/>
    <w:rsid w:val="000D1665"/>
    <w:rsid w:val="000D3DB3"/>
    <w:rsid w:val="000D7DCD"/>
    <w:rsid w:val="000E05EE"/>
    <w:rsid w:val="000E0716"/>
    <w:rsid w:val="000E6C38"/>
    <w:rsid w:val="000F24D9"/>
    <w:rsid w:val="000F3544"/>
    <w:rsid w:val="000F5713"/>
    <w:rsid w:val="000F775E"/>
    <w:rsid w:val="00100616"/>
    <w:rsid w:val="001179B3"/>
    <w:rsid w:val="00123F41"/>
    <w:rsid w:val="00126F85"/>
    <w:rsid w:val="001306E9"/>
    <w:rsid w:val="00141FA0"/>
    <w:rsid w:val="00151995"/>
    <w:rsid w:val="00153DA6"/>
    <w:rsid w:val="001634C5"/>
    <w:rsid w:val="00164F4D"/>
    <w:rsid w:val="0017278C"/>
    <w:rsid w:val="00172CF8"/>
    <w:rsid w:val="001746D6"/>
    <w:rsid w:val="0017493B"/>
    <w:rsid w:val="001778EB"/>
    <w:rsid w:val="00181C87"/>
    <w:rsid w:val="00181CE5"/>
    <w:rsid w:val="00185F9B"/>
    <w:rsid w:val="00186D67"/>
    <w:rsid w:val="00193B55"/>
    <w:rsid w:val="001B4DD4"/>
    <w:rsid w:val="001C04B0"/>
    <w:rsid w:val="001C0785"/>
    <w:rsid w:val="001C52BD"/>
    <w:rsid w:val="001D66CB"/>
    <w:rsid w:val="001D7AC2"/>
    <w:rsid w:val="001E2FE7"/>
    <w:rsid w:val="001E3FCF"/>
    <w:rsid w:val="001F30A7"/>
    <w:rsid w:val="00207818"/>
    <w:rsid w:val="00210B85"/>
    <w:rsid w:val="00211066"/>
    <w:rsid w:val="0021423B"/>
    <w:rsid w:val="002150B7"/>
    <w:rsid w:val="0022131C"/>
    <w:rsid w:val="00221AE8"/>
    <w:rsid w:val="00223527"/>
    <w:rsid w:val="00227873"/>
    <w:rsid w:val="00227BAE"/>
    <w:rsid w:val="00237389"/>
    <w:rsid w:val="0024504A"/>
    <w:rsid w:val="002451A8"/>
    <w:rsid w:val="00256DCA"/>
    <w:rsid w:val="00261831"/>
    <w:rsid w:val="00262532"/>
    <w:rsid w:val="00265494"/>
    <w:rsid w:val="00266BED"/>
    <w:rsid w:val="00270340"/>
    <w:rsid w:val="0027151A"/>
    <w:rsid w:val="00277A20"/>
    <w:rsid w:val="00287926"/>
    <w:rsid w:val="002A2FBE"/>
    <w:rsid w:val="002A46F8"/>
    <w:rsid w:val="002A7879"/>
    <w:rsid w:val="002A7FB7"/>
    <w:rsid w:val="002B4E77"/>
    <w:rsid w:val="002C00E7"/>
    <w:rsid w:val="002C2EE9"/>
    <w:rsid w:val="002D17A4"/>
    <w:rsid w:val="002D22A7"/>
    <w:rsid w:val="002E35C9"/>
    <w:rsid w:val="002E5C8E"/>
    <w:rsid w:val="003119F8"/>
    <w:rsid w:val="003203D0"/>
    <w:rsid w:val="003241DC"/>
    <w:rsid w:val="00324E78"/>
    <w:rsid w:val="0032667C"/>
    <w:rsid w:val="00333620"/>
    <w:rsid w:val="0034298D"/>
    <w:rsid w:val="00342DFC"/>
    <w:rsid w:val="00343E5F"/>
    <w:rsid w:val="003537AC"/>
    <w:rsid w:val="003716EA"/>
    <w:rsid w:val="0037214D"/>
    <w:rsid w:val="003841E3"/>
    <w:rsid w:val="003A0494"/>
    <w:rsid w:val="003A3A6B"/>
    <w:rsid w:val="003A4CEA"/>
    <w:rsid w:val="003A6CEE"/>
    <w:rsid w:val="003C5799"/>
    <w:rsid w:val="003D46E2"/>
    <w:rsid w:val="003E1928"/>
    <w:rsid w:val="003E4B43"/>
    <w:rsid w:val="003E7E7F"/>
    <w:rsid w:val="003F4CBB"/>
    <w:rsid w:val="003F725C"/>
    <w:rsid w:val="003F7F1C"/>
    <w:rsid w:val="00415479"/>
    <w:rsid w:val="004428DC"/>
    <w:rsid w:val="00443606"/>
    <w:rsid w:val="00447200"/>
    <w:rsid w:val="00451A07"/>
    <w:rsid w:val="00453BF8"/>
    <w:rsid w:val="00456F36"/>
    <w:rsid w:val="00456F81"/>
    <w:rsid w:val="00457EAB"/>
    <w:rsid w:val="00461225"/>
    <w:rsid w:val="00462C39"/>
    <w:rsid w:val="00474C86"/>
    <w:rsid w:val="00485F2D"/>
    <w:rsid w:val="00490181"/>
    <w:rsid w:val="00492BC9"/>
    <w:rsid w:val="00494DF2"/>
    <w:rsid w:val="004A20E2"/>
    <w:rsid w:val="004A7584"/>
    <w:rsid w:val="004A76E9"/>
    <w:rsid w:val="004A7BBA"/>
    <w:rsid w:val="004B01AC"/>
    <w:rsid w:val="004B1759"/>
    <w:rsid w:val="004B5464"/>
    <w:rsid w:val="004B5EE0"/>
    <w:rsid w:val="004C6831"/>
    <w:rsid w:val="004D0799"/>
    <w:rsid w:val="004D2793"/>
    <w:rsid w:val="004D3CF7"/>
    <w:rsid w:val="004D6560"/>
    <w:rsid w:val="004D66AB"/>
    <w:rsid w:val="004E0A65"/>
    <w:rsid w:val="004F7BB8"/>
    <w:rsid w:val="0050276E"/>
    <w:rsid w:val="00502C83"/>
    <w:rsid w:val="00503C51"/>
    <w:rsid w:val="00505D25"/>
    <w:rsid w:val="00511954"/>
    <w:rsid w:val="00525A08"/>
    <w:rsid w:val="00531BCD"/>
    <w:rsid w:val="0054575D"/>
    <w:rsid w:val="00547714"/>
    <w:rsid w:val="00550D55"/>
    <w:rsid w:val="0055747A"/>
    <w:rsid w:val="00560CC6"/>
    <w:rsid w:val="005625F2"/>
    <w:rsid w:val="00564556"/>
    <w:rsid w:val="00565BE2"/>
    <w:rsid w:val="005871D4"/>
    <w:rsid w:val="00591E63"/>
    <w:rsid w:val="005B423F"/>
    <w:rsid w:val="005B4825"/>
    <w:rsid w:val="005C4E7B"/>
    <w:rsid w:val="005D5F26"/>
    <w:rsid w:val="005E0E56"/>
    <w:rsid w:val="005E63A6"/>
    <w:rsid w:val="005F2812"/>
    <w:rsid w:val="005F2E7D"/>
    <w:rsid w:val="005F5CEC"/>
    <w:rsid w:val="00601468"/>
    <w:rsid w:val="0060654B"/>
    <w:rsid w:val="00610618"/>
    <w:rsid w:val="00613160"/>
    <w:rsid w:val="00613BCA"/>
    <w:rsid w:val="0061417D"/>
    <w:rsid w:val="00621355"/>
    <w:rsid w:val="00631F4B"/>
    <w:rsid w:val="0063642E"/>
    <w:rsid w:val="0064070F"/>
    <w:rsid w:val="0064339A"/>
    <w:rsid w:val="00644D3D"/>
    <w:rsid w:val="00645714"/>
    <w:rsid w:val="006465D2"/>
    <w:rsid w:val="00660703"/>
    <w:rsid w:val="006715D7"/>
    <w:rsid w:val="006832D6"/>
    <w:rsid w:val="00694A0A"/>
    <w:rsid w:val="006A43FE"/>
    <w:rsid w:val="006A551B"/>
    <w:rsid w:val="006B3383"/>
    <w:rsid w:val="006C09EE"/>
    <w:rsid w:val="006C2308"/>
    <w:rsid w:val="006D4F7C"/>
    <w:rsid w:val="006E52C8"/>
    <w:rsid w:val="006E6CFA"/>
    <w:rsid w:val="006F740D"/>
    <w:rsid w:val="006F7CE2"/>
    <w:rsid w:val="0072035B"/>
    <w:rsid w:val="00720537"/>
    <w:rsid w:val="00726893"/>
    <w:rsid w:val="007373A7"/>
    <w:rsid w:val="00742904"/>
    <w:rsid w:val="007475A4"/>
    <w:rsid w:val="00761496"/>
    <w:rsid w:val="00775250"/>
    <w:rsid w:val="0077787E"/>
    <w:rsid w:val="00783471"/>
    <w:rsid w:val="007836E1"/>
    <w:rsid w:val="00784653"/>
    <w:rsid w:val="0078755B"/>
    <w:rsid w:val="007918CC"/>
    <w:rsid w:val="007933DE"/>
    <w:rsid w:val="007A0C4F"/>
    <w:rsid w:val="007B3CC4"/>
    <w:rsid w:val="007B6365"/>
    <w:rsid w:val="007C16A3"/>
    <w:rsid w:val="007C5D93"/>
    <w:rsid w:val="007C7C77"/>
    <w:rsid w:val="007D41AA"/>
    <w:rsid w:val="007D4210"/>
    <w:rsid w:val="007D54CA"/>
    <w:rsid w:val="007F0924"/>
    <w:rsid w:val="007F1361"/>
    <w:rsid w:val="007F71FE"/>
    <w:rsid w:val="0081529B"/>
    <w:rsid w:val="00822007"/>
    <w:rsid w:val="008368EC"/>
    <w:rsid w:val="00842FEC"/>
    <w:rsid w:val="008454B2"/>
    <w:rsid w:val="0084586A"/>
    <w:rsid w:val="00866DB1"/>
    <w:rsid w:val="00874DCA"/>
    <w:rsid w:val="00875577"/>
    <w:rsid w:val="0087794F"/>
    <w:rsid w:val="00881145"/>
    <w:rsid w:val="008822E2"/>
    <w:rsid w:val="00896680"/>
    <w:rsid w:val="008A679B"/>
    <w:rsid w:val="008B1767"/>
    <w:rsid w:val="008B626E"/>
    <w:rsid w:val="008C06BB"/>
    <w:rsid w:val="008C2D5B"/>
    <w:rsid w:val="008C5C37"/>
    <w:rsid w:val="008C6791"/>
    <w:rsid w:val="008D6E4E"/>
    <w:rsid w:val="008E3C8A"/>
    <w:rsid w:val="008E4B6D"/>
    <w:rsid w:val="008F1D5C"/>
    <w:rsid w:val="008F3B22"/>
    <w:rsid w:val="009001AA"/>
    <w:rsid w:val="00900C10"/>
    <w:rsid w:val="00913786"/>
    <w:rsid w:val="00920F01"/>
    <w:rsid w:val="00921878"/>
    <w:rsid w:val="00925661"/>
    <w:rsid w:val="00925EFE"/>
    <w:rsid w:val="00937C92"/>
    <w:rsid w:val="009504C9"/>
    <w:rsid w:val="0095064B"/>
    <w:rsid w:val="009515CE"/>
    <w:rsid w:val="00954E39"/>
    <w:rsid w:val="00961185"/>
    <w:rsid w:val="00963A56"/>
    <w:rsid w:val="00965DA5"/>
    <w:rsid w:val="0097078A"/>
    <w:rsid w:val="00973877"/>
    <w:rsid w:val="0097627B"/>
    <w:rsid w:val="0097677C"/>
    <w:rsid w:val="0098067E"/>
    <w:rsid w:val="00980932"/>
    <w:rsid w:val="00981AE7"/>
    <w:rsid w:val="00983C67"/>
    <w:rsid w:val="00994E62"/>
    <w:rsid w:val="00996171"/>
    <w:rsid w:val="009A08CF"/>
    <w:rsid w:val="009A4362"/>
    <w:rsid w:val="009C33D7"/>
    <w:rsid w:val="009D092F"/>
    <w:rsid w:val="009D20EB"/>
    <w:rsid w:val="009D3360"/>
    <w:rsid w:val="009D7593"/>
    <w:rsid w:val="009E2811"/>
    <w:rsid w:val="009E4DE1"/>
    <w:rsid w:val="009E7F8B"/>
    <w:rsid w:val="00A014A0"/>
    <w:rsid w:val="00A01F55"/>
    <w:rsid w:val="00A0378B"/>
    <w:rsid w:val="00A06A6A"/>
    <w:rsid w:val="00A06AC4"/>
    <w:rsid w:val="00A10CF2"/>
    <w:rsid w:val="00A23206"/>
    <w:rsid w:val="00A26F71"/>
    <w:rsid w:val="00A32039"/>
    <w:rsid w:val="00A3707E"/>
    <w:rsid w:val="00A40952"/>
    <w:rsid w:val="00A42261"/>
    <w:rsid w:val="00A55A05"/>
    <w:rsid w:val="00A55F6A"/>
    <w:rsid w:val="00A6127C"/>
    <w:rsid w:val="00A62415"/>
    <w:rsid w:val="00A66DA2"/>
    <w:rsid w:val="00A67D8F"/>
    <w:rsid w:val="00A74B27"/>
    <w:rsid w:val="00A813C6"/>
    <w:rsid w:val="00A81D52"/>
    <w:rsid w:val="00A87C5C"/>
    <w:rsid w:val="00AA2BB8"/>
    <w:rsid w:val="00AB4613"/>
    <w:rsid w:val="00AC11CD"/>
    <w:rsid w:val="00AC38FF"/>
    <w:rsid w:val="00AC5538"/>
    <w:rsid w:val="00AC5991"/>
    <w:rsid w:val="00AD3733"/>
    <w:rsid w:val="00AF0C04"/>
    <w:rsid w:val="00AF1FD1"/>
    <w:rsid w:val="00AF3DCE"/>
    <w:rsid w:val="00AF44E4"/>
    <w:rsid w:val="00B04E4B"/>
    <w:rsid w:val="00B1150F"/>
    <w:rsid w:val="00B134ED"/>
    <w:rsid w:val="00B13B8C"/>
    <w:rsid w:val="00B13F4B"/>
    <w:rsid w:val="00B224EC"/>
    <w:rsid w:val="00B35D18"/>
    <w:rsid w:val="00B405DE"/>
    <w:rsid w:val="00B4308D"/>
    <w:rsid w:val="00B43EA8"/>
    <w:rsid w:val="00B46697"/>
    <w:rsid w:val="00B474F4"/>
    <w:rsid w:val="00B52639"/>
    <w:rsid w:val="00B63D5B"/>
    <w:rsid w:val="00B65C79"/>
    <w:rsid w:val="00B67212"/>
    <w:rsid w:val="00B73A22"/>
    <w:rsid w:val="00B8046C"/>
    <w:rsid w:val="00B86EF8"/>
    <w:rsid w:val="00B9616B"/>
    <w:rsid w:val="00BA0AA7"/>
    <w:rsid w:val="00BD056D"/>
    <w:rsid w:val="00BD1E7C"/>
    <w:rsid w:val="00BE0172"/>
    <w:rsid w:val="00BF705D"/>
    <w:rsid w:val="00C110A4"/>
    <w:rsid w:val="00C128B3"/>
    <w:rsid w:val="00C167C1"/>
    <w:rsid w:val="00C204E2"/>
    <w:rsid w:val="00C23C00"/>
    <w:rsid w:val="00C3129F"/>
    <w:rsid w:val="00C346F3"/>
    <w:rsid w:val="00C42403"/>
    <w:rsid w:val="00C44D4C"/>
    <w:rsid w:val="00C451A5"/>
    <w:rsid w:val="00C5039B"/>
    <w:rsid w:val="00C61A37"/>
    <w:rsid w:val="00C65E3C"/>
    <w:rsid w:val="00C73800"/>
    <w:rsid w:val="00C7515C"/>
    <w:rsid w:val="00C75924"/>
    <w:rsid w:val="00C811D1"/>
    <w:rsid w:val="00C875A4"/>
    <w:rsid w:val="00C921A3"/>
    <w:rsid w:val="00C927C0"/>
    <w:rsid w:val="00C95625"/>
    <w:rsid w:val="00C97A37"/>
    <w:rsid w:val="00CA0808"/>
    <w:rsid w:val="00CB43AE"/>
    <w:rsid w:val="00CB7804"/>
    <w:rsid w:val="00CC01F8"/>
    <w:rsid w:val="00CD418F"/>
    <w:rsid w:val="00CD6690"/>
    <w:rsid w:val="00CD7FF3"/>
    <w:rsid w:val="00D07E10"/>
    <w:rsid w:val="00D13834"/>
    <w:rsid w:val="00D141C0"/>
    <w:rsid w:val="00D22162"/>
    <w:rsid w:val="00D23D9C"/>
    <w:rsid w:val="00D41A77"/>
    <w:rsid w:val="00D42887"/>
    <w:rsid w:val="00D42EB1"/>
    <w:rsid w:val="00D43647"/>
    <w:rsid w:val="00D6420D"/>
    <w:rsid w:val="00D71F81"/>
    <w:rsid w:val="00D727D2"/>
    <w:rsid w:val="00D8616D"/>
    <w:rsid w:val="00D90CE7"/>
    <w:rsid w:val="00DA3B9B"/>
    <w:rsid w:val="00DA52FE"/>
    <w:rsid w:val="00DA7346"/>
    <w:rsid w:val="00DB1A51"/>
    <w:rsid w:val="00DB1C2A"/>
    <w:rsid w:val="00DC7826"/>
    <w:rsid w:val="00DD16A9"/>
    <w:rsid w:val="00DD44E7"/>
    <w:rsid w:val="00DE29FC"/>
    <w:rsid w:val="00DE3978"/>
    <w:rsid w:val="00DF26CB"/>
    <w:rsid w:val="00E022E6"/>
    <w:rsid w:val="00E106A9"/>
    <w:rsid w:val="00E135E1"/>
    <w:rsid w:val="00E23F4F"/>
    <w:rsid w:val="00E37675"/>
    <w:rsid w:val="00E43689"/>
    <w:rsid w:val="00E4381C"/>
    <w:rsid w:val="00E5461C"/>
    <w:rsid w:val="00E5544D"/>
    <w:rsid w:val="00E5661B"/>
    <w:rsid w:val="00E63568"/>
    <w:rsid w:val="00E6680D"/>
    <w:rsid w:val="00E76687"/>
    <w:rsid w:val="00E80393"/>
    <w:rsid w:val="00E83819"/>
    <w:rsid w:val="00E84BAC"/>
    <w:rsid w:val="00E9049D"/>
    <w:rsid w:val="00E93741"/>
    <w:rsid w:val="00EA2B52"/>
    <w:rsid w:val="00EA4157"/>
    <w:rsid w:val="00EC08CD"/>
    <w:rsid w:val="00EE23AA"/>
    <w:rsid w:val="00EE2647"/>
    <w:rsid w:val="00EE2D29"/>
    <w:rsid w:val="00EF4B50"/>
    <w:rsid w:val="00F03BE2"/>
    <w:rsid w:val="00F03F5B"/>
    <w:rsid w:val="00F120FE"/>
    <w:rsid w:val="00F13669"/>
    <w:rsid w:val="00F16877"/>
    <w:rsid w:val="00F317BE"/>
    <w:rsid w:val="00F31A85"/>
    <w:rsid w:val="00F31EB5"/>
    <w:rsid w:val="00F37ED1"/>
    <w:rsid w:val="00F422CF"/>
    <w:rsid w:val="00F45CF1"/>
    <w:rsid w:val="00F45DF1"/>
    <w:rsid w:val="00F63FD0"/>
    <w:rsid w:val="00F646C9"/>
    <w:rsid w:val="00F669B8"/>
    <w:rsid w:val="00F73A31"/>
    <w:rsid w:val="00F73DF4"/>
    <w:rsid w:val="00F746C8"/>
    <w:rsid w:val="00F82401"/>
    <w:rsid w:val="00F844C5"/>
    <w:rsid w:val="00F862A2"/>
    <w:rsid w:val="00F92001"/>
    <w:rsid w:val="00FA424A"/>
    <w:rsid w:val="00FA4EFE"/>
    <w:rsid w:val="00FA56D6"/>
    <w:rsid w:val="00FB7C98"/>
    <w:rsid w:val="00FC1D19"/>
    <w:rsid w:val="00FC6E48"/>
    <w:rsid w:val="00FD2DAA"/>
    <w:rsid w:val="00FD5956"/>
    <w:rsid w:val="00FD705D"/>
    <w:rsid w:val="00FD7113"/>
    <w:rsid w:val="00FE0EC6"/>
    <w:rsid w:val="00FE4A22"/>
    <w:rsid w:val="00FF1A40"/>
    <w:rsid w:val="00FF3422"/>
    <w:rsid w:val="00F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9CC80C"/>
  <w15:docId w15:val="{28182055-9CF1-4973-85CF-7D4F5536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A4EFE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A4E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A4E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A4EFE"/>
    <w:pPr>
      <w:keepNext/>
      <w:outlineLvl w:val="2"/>
    </w:pPr>
    <w:rPr>
      <w:rFonts w:ascii="Univers CE Light" w:hAnsi="Univers CE Light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FA4EFE"/>
    <w:pPr>
      <w:keepNext/>
      <w:tabs>
        <w:tab w:val="left" w:pos="540"/>
      </w:tabs>
      <w:ind w:left="54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FA4EFE"/>
    <w:pPr>
      <w:keepNext/>
      <w:ind w:left="540"/>
      <w:outlineLvl w:val="4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E2FE7"/>
    <w:pPr>
      <w:keepNext/>
      <w:keepLines/>
      <w:numPr>
        <w:ilvl w:val="6"/>
        <w:numId w:val="21"/>
      </w:numPr>
      <w:spacing w:before="40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E2FE7"/>
    <w:pPr>
      <w:keepNext/>
      <w:keepLines/>
      <w:numPr>
        <w:ilvl w:val="7"/>
        <w:numId w:val="21"/>
      </w:numPr>
      <w:spacing w:before="40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FE7"/>
    <w:pPr>
      <w:keepNext/>
      <w:keepLines/>
      <w:numPr>
        <w:ilvl w:val="8"/>
        <w:numId w:val="21"/>
      </w:numPr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o">
    <w:name w:val="Nadpis2o"/>
    <w:basedOn w:val="Nadpis2"/>
    <w:autoRedefine/>
    <w:rsid w:val="00FA4EFE"/>
    <w:pPr>
      <w:spacing w:before="0" w:after="0"/>
      <w:jc w:val="center"/>
    </w:pPr>
    <w:rPr>
      <w:rFonts w:ascii="Times New Roman" w:hAnsi="Times New Roman" w:cs="Times New Roman"/>
      <w:i w:val="0"/>
      <w:iCs w:val="0"/>
      <w:caps/>
      <w:sz w:val="24"/>
      <w:szCs w:val="24"/>
    </w:rPr>
  </w:style>
  <w:style w:type="paragraph" w:customStyle="1" w:styleId="Nadpis1o">
    <w:name w:val="Nadpis1o"/>
    <w:basedOn w:val="Nadpis1"/>
    <w:autoRedefine/>
    <w:rsid w:val="00FA4EFE"/>
    <w:pPr>
      <w:tabs>
        <w:tab w:val="right" w:leader="dot" w:pos="9855"/>
      </w:tabs>
      <w:spacing w:before="0" w:after="0"/>
      <w:jc w:val="center"/>
    </w:pPr>
    <w:rPr>
      <w:rFonts w:ascii="Times New Roman" w:hAnsi="Times New Roman" w:cs="Times New Roman"/>
      <w:caps/>
      <w:noProof/>
      <w:kern w:val="0"/>
    </w:rPr>
  </w:style>
  <w:style w:type="paragraph" w:styleId="Zhlav">
    <w:name w:val="header"/>
    <w:basedOn w:val="Normln"/>
    <w:uiPriority w:val="99"/>
    <w:rsid w:val="00FA4E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4EFE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rsid w:val="00FA4EFE"/>
    <w:pPr>
      <w:ind w:left="540" w:right="332"/>
    </w:pPr>
  </w:style>
  <w:style w:type="paragraph" w:customStyle="1" w:styleId="Zkladntextodsazen1">
    <w:name w:val="Základní text odsazený1"/>
    <w:basedOn w:val="Normln"/>
    <w:rsid w:val="00FA4EFE"/>
    <w:pPr>
      <w:ind w:left="5580"/>
      <w:jc w:val="center"/>
    </w:pPr>
  </w:style>
  <w:style w:type="paragraph" w:customStyle="1" w:styleId="zhlav-znaka">
    <w:name w:val="záhlaví-značka"/>
    <w:basedOn w:val="Zhlav"/>
    <w:rsid w:val="00FA4EFE"/>
    <w:pPr>
      <w:tabs>
        <w:tab w:val="clear" w:pos="4536"/>
        <w:tab w:val="clear" w:pos="9072"/>
        <w:tab w:val="left" w:pos="1620"/>
      </w:tabs>
      <w:spacing w:before="50"/>
    </w:pPr>
    <w:rPr>
      <w:rFonts w:ascii="Arial" w:hAnsi="Arial" w:cs="Arial"/>
      <w:sz w:val="16"/>
      <w:szCs w:val="16"/>
    </w:rPr>
  </w:style>
  <w:style w:type="paragraph" w:customStyle="1" w:styleId="adresa">
    <w:name w:val="adresa"/>
    <w:basedOn w:val="Normln"/>
    <w:rsid w:val="00FA4EFE"/>
    <w:rPr>
      <w:sz w:val="20"/>
      <w:szCs w:val="20"/>
    </w:rPr>
  </w:style>
  <w:style w:type="character" w:customStyle="1" w:styleId="ZhlavChar">
    <w:name w:val="Záhlaví Char"/>
    <w:basedOn w:val="Standardnpsmoodstavce"/>
    <w:uiPriority w:val="99"/>
    <w:rsid w:val="00FA4EFE"/>
    <w:rPr>
      <w:rFonts w:ascii="Times New Roman" w:hAnsi="Times New Roman" w:cs="Times New Roman"/>
      <w:sz w:val="24"/>
      <w:szCs w:val="24"/>
      <w:lang w:val="cs-CZ" w:eastAsia="cs-CZ"/>
    </w:rPr>
  </w:style>
  <w:style w:type="character" w:customStyle="1" w:styleId="zhlav-znakaCharChar">
    <w:name w:val="záhlaví-značka Char Char"/>
    <w:basedOn w:val="ZhlavChar"/>
    <w:rsid w:val="00FA4EFE"/>
    <w:rPr>
      <w:rFonts w:ascii="Arial" w:hAnsi="Arial" w:cs="Arial"/>
      <w:sz w:val="16"/>
      <w:szCs w:val="16"/>
      <w:lang w:val="cs-CZ" w:eastAsia="cs-CZ"/>
    </w:rPr>
  </w:style>
  <w:style w:type="character" w:styleId="Hypertextovodkaz">
    <w:name w:val="Hyperlink"/>
    <w:basedOn w:val="Standardnpsmoodstavce"/>
    <w:rsid w:val="00FA4EFE"/>
    <w:rPr>
      <w:rFonts w:ascii="Times New Roman" w:hAnsi="Times New Roman" w:cs="Times New Roman"/>
      <w:color w:val="0000FF"/>
      <w:u w:val="single"/>
    </w:rPr>
  </w:style>
  <w:style w:type="paragraph" w:customStyle="1" w:styleId="zhlav-odbor">
    <w:name w:val="záhlaví-odbor"/>
    <w:basedOn w:val="Zhlav"/>
    <w:rsid w:val="00FA4EFE"/>
    <w:pPr>
      <w:spacing w:before="300"/>
    </w:pPr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rsid w:val="00FA4EFE"/>
    <w:pPr>
      <w:tabs>
        <w:tab w:val="left" w:pos="9720"/>
      </w:tabs>
      <w:spacing w:line="204" w:lineRule="auto"/>
    </w:pPr>
  </w:style>
  <w:style w:type="paragraph" w:customStyle="1" w:styleId="Vc">
    <w:name w:val="Věc"/>
    <w:basedOn w:val="Zhlav"/>
    <w:rsid w:val="00FA4EFE"/>
    <w:pPr>
      <w:tabs>
        <w:tab w:val="clear" w:pos="4536"/>
        <w:tab w:val="clear" w:pos="9072"/>
      </w:tabs>
    </w:pPr>
    <w:rPr>
      <w:u w:val="single"/>
    </w:rPr>
  </w:style>
  <w:style w:type="paragraph" w:customStyle="1" w:styleId="Plohy">
    <w:name w:val="Přílohy"/>
    <w:basedOn w:val="Normln"/>
    <w:rsid w:val="00FA4EFE"/>
    <w:rPr>
      <w:u w:val="single"/>
    </w:rPr>
  </w:style>
  <w:style w:type="paragraph" w:customStyle="1" w:styleId="ed">
    <w:name w:val="šedá"/>
    <w:basedOn w:val="Normln"/>
    <w:rsid w:val="00FA4EFE"/>
    <w:rPr>
      <w:color w:val="999999"/>
    </w:rPr>
  </w:style>
  <w:style w:type="character" w:styleId="slostrnky">
    <w:name w:val="page number"/>
    <w:basedOn w:val="Standardnpsmoodstavce"/>
    <w:rsid w:val="00FA4EFE"/>
    <w:rPr>
      <w:rFonts w:ascii="Times New Roman" w:hAnsi="Times New Roman" w:cs="Times New Roman"/>
    </w:rPr>
  </w:style>
  <w:style w:type="paragraph" w:styleId="Zkladntext">
    <w:name w:val="Body Text"/>
    <w:basedOn w:val="Normln"/>
    <w:rsid w:val="00FA4EFE"/>
    <w:pPr>
      <w:spacing w:after="120"/>
    </w:pPr>
  </w:style>
  <w:style w:type="paragraph" w:customStyle="1" w:styleId="CarCharCharCharCharCharChar">
    <w:name w:val="Car Char Char Char Char Char Char"/>
    <w:basedOn w:val="Normln"/>
    <w:rsid w:val="00FA4E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FormtovanvHTML">
    <w:name w:val="HTML Preformatted"/>
    <w:basedOn w:val="Normln"/>
    <w:rsid w:val="00FA4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sz w:val="20"/>
      <w:szCs w:val="20"/>
    </w:rPr>
  </w:style>
  <w:style w:type="paragraph" w:styleId="Textpoznpodarou">
    <w:name w:val="footnote text"/>
    <w:basedOn w:val="Normln"/>
    <w:link w:val="TextpoznpodarouChar"/>
    <w:semiHidden/>
    <w:rsid w:val="00FA4EFE"/>
    <w:pPr>
      <w:overflowPunct w:val="0"/>
      <w:autoSpaceDE w:val="0"/>
      <w:autoSpaceDN w:val="0"/>
      <w:adjustRightInd w:val="0"/>
      <w:jc w:val="left"/>
    </w:pPr>
    <w:rPr>
      <w:sz w:val="20"/>
      <w:szCs w:val="20"/>
    </w:rPr>
  </w:style>
  <w:style w:type="paragraph" w:customStyle="1" w:styleId="Zkladntext21">
    <w:name w:val="Základní text 21"/>
    <w:basedOn w:val="Normln"/>
    <w:rsid w:val="00FA4EFE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Osloveni">
    <w:name w:val="Osloveni"/>
    <w:basedOn w:val="Normln"/>
    <w:rsid w:val="00FA4EFE"/>
    <w:pPr>
      <w:jc w:val="left"/>
    </w:pPr>
    <w:rPr>
      <w:szCs w:val="20"/>
    </w:rPr>
  </w:style>
  <w:style w:type="character" w:styleId="Znakapoznpodarou">
    <w:name w:val="footnote reference"/>
    <w:basedOn w:val="Standardnpsmoodstavce"/>
    <w:semiHidden/>
    <w:rsid w:val="00FA4EFE"/>
    <w:rPr>
      <w:vertAlign w:val="superscript"/>
    </w:rPr>
  </w:style>
  <w:style w:type="paragraph" w:styleId="Textbubliny">
    <w:name w:val="Balloon Text"/>
    <w:basedOn w:val="Normln"/>
    <w:semiHidden/>
    <w:rsid w:val="00FA4EFE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A4EF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IMP">
    <w:name w:val="Základní text_IMP"/>
    <w:basedOn w:val="Normln"/>
    <w:rsid w:val="006F7CE2"/>
    <w:pPr>
      <w:suppressAutoHyphens/>
      <w:spacing w:after="120" w:line="276" w:lineRule="auto"/>
      <w:jc w:val="left"/>
    </w:pPr>
    <w:rPr>
      <w:rFonts w:ascii="Calibri" w:hAnsi="Calibri"/>
      <w:sz w:val="21"/>
      <w:szCs w:val="20"/>
    </w:rPr>
  </w:style>
  <w:style w:type="paragraph" w:customStyle="1" w:styleId="Import0">
    <w:name w:val="Import 0"/>
    <w:basedOn w:val="Normln"/>
    <w:rsid w:val="006F7CE2"/>
    <w:pPr>
      <w:suppressAutoHyphens/>
      <w:spacing w:after="120" w:line="276" w:lineRule="auto"/>
      <w:jc w:val="left"/>
    </w:pPr>
    <w:rPr>
      <w:rFonts w:ascii="Courier New" w:hAnsi="Courier New"/>
      <w:sz w:val="21"/>
      <w:szCs w:val="20"/>
    </w:rPr>
  </w:style>
  <w:style w:type="paragraph" w:customStyle="1" w:styleId="Import3">
    <w:name w:val="Import 3"/>
    <w:basedOn w:val="Import0"/>
    <w:rsid w:val="006F7C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6F7C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6F7C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6F7C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6F7C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6F7C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Prosttext">
    <w:name w:val="Plain Text"/>
    <w:basedOn w:val="Normln"/>
    <w:link w:val="ProsttextChar"/>
    <w:uiPriority w:val="99"/>
    <w:rsid w:val="006F7CE2"/>
    <w:pPr>
      <w:spacing w:after="120" w:line="264" w:lineRule="auto"/>
      <w:jc w:val="left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6F7CE2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D4288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D42887"/>
  </w:style>
  <w:style w:type="character" w:styleId="Odkaznavysvtlivky">
    <w:name w:val="endnote reference"/>
    <w:basedOn w:val="Standardnpsmoodstavce"/>
    <w:rsid w:val="00D42887"/>
    <w:rPr>
      <w:vertAlign w:val="superscript"/>
    </w:rPr>
  </w:style>
  <w:style w:type="paragraph" w:customStyle="1" w:styleId="Nadpis1IMP">
    <w:name w:val="Nadpis 1_IMP"/>
    <w:basedOn w:val="Normln"/>
    <w:rsid w:val="0022131C"/>
    <w:pPr>
      <w:widowControl w:val="0"/>
      <w:spacing w:before="120" w:line="218" w:lineRule="auto"/>
      <w:jc w:val="center"/>
    </w:pPr>
    <w:rPr>
      <w:b/>
      <w:color w:val="000000"/>
      <w:sz w:val="36"/>
      <w:szCs w:val="20"/>
    </w:rPr>
  </w:style>
  <w:style w:type="character" w:styleId="Odkaznakoment">
    <w:name w:val="annotation reference"/>
    <w:basedOn w:val="Standardnpsmoodstavce"/>
    <w:semiHidden/>
    <w:unhideWhenUsed/>
    <w:rsid w:val="0078465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846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8465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846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84653"/>
    <w:rPr>
      <w:b/>
      <w:bCs/>
    </w:rPr>
  </w:style>
  <w:style w:type="paragraph" w:styleId="Odstavecseseznamem">
    <w:name w:val="List Paragraph"/>
    <w:basedOn w:val="Normln"/>
    <w:uiPriority w:val="34"/>
    <w:qFormat/>
    <w:rsid w:val="003203D0"/>
    <w:pPr>
      <w:ind w:left="720"/>
      <w:contextualSpacing/>
    </w:pPr>
  </w:style>
  <w:style w:type="character" w:customStyle="1" w:styleId="TextpoznpodarouChar">
    <w:name w:val="Text pozn. pod čarou Char"/>
    <w:link w:val="Textpoznpodarou"/>
    <w:semiHidden/>
    <w:rsid w:val="00F31A85"/>
  </w:style>
  <w:style w:type="character" w:customStyle="1" w:styleId="Nadpis7Char">
    <w:name w:val="Nadpis 7 Char"/>
    <w:basedOn w:val="Standardnpsmoodstavce"/>
    <w:link w:val="Nadpis7"/>
    <w:uiPriority w:val="9"/>
    <w:rsid w:val="001E2FE7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rsid w:val="001E2FE7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2FE7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1E2FE7"/>
    <w:pPr>
      <w:keepNext/>
      <w:keepLines/>
      <w:numPr>
        <w:numId w:val="21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1E2FE7"/>
    <w:pPr>
      <w:keepNext/>
      <w:keepLines/>
      <w:numPr>
        <w:ilvl w:val="1"/>
        <w:numId w:val="21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1E2FE7"/>
    <w:pPr>
      <w:numPr>
        <w:ilvl w:val="4"/>
        <w:numId w:val="21"/>
      </w:numPr>
      <w:outlineLvl w:val="8"/>
    </w:pPr>
    <w:rPr>
      <w:szCs w:val="20"/>
    </w:rPr>
  </w:style>
  <w:style w:type="paragraph" w:customStyle="1" w:styleId="Textpsmene">
    <w:name w:val="Text písmene"/>
    <w:basedOn w:val="Normln"/>
    <w:rsid w:val="001E2FE7"/>
    <w:pPr>
      <w:numPr>
        <w:ilvl w:val="3"/>
        <w:numId w:val="21"/>
      </w:numPr>
      <w:outlineLvl w:val="7"/>
    </w:pPr>
    <w:rPr>
      <w:szCs w:val="20"/>
    </w:rPr>
  </w:style>
  <w:style w:type="paragraph" w:customStyle="1" w:styleId="Textodstavce">
    <w:name w:val="Text odstavce"/>
    <w:basedOn w:val="Normln"/>
    <w:rsid w:val="001E2FE7"/>
    <w:pPr>
      <w:numPr>
        <w:ilvl w:val="2"/>
        <w:numId w:val="21"/>
      </w:numPr>
      <w:tabs>
        <w:tab w:val="left" w:pos="851"/>
      </w:tabs>
      <w:spacing w:before="120" w:after="120"/>
      <w:outlineLvl w:val="6"/>
    </w:pPr>
    <w:rPr>
      <w:szCs w:val="20"/>
    </w:rPr>
  </w:style>
  <w:style w:type="character" w:customStyle="1" w:styleId="ZpatChar">
    <w:name w:val="Zápatí Char"/>
    <w:link w:val="Zpat"/>
    <w:uiPriority w:val="99"/>
    <w:rsid w:val="009E7F8B"/>
    <w:rPr>
      <w:sz w:val="24"/>
      <w:szCs w:val="24"/>
    </w:rPr>
  </w:style>
  <w:style w:type="paragraph" w:customStyle="1" w:styleId="ZhlavBrno">
    <w:name w:val="Záhlaví Brno"/>
    <w:basedOn w:val="Zhlav"/>
    <w:qFormat/>
    <w:rsid w:val="007F71FE"/>
    <w:pPr>
      <w:spacing w:line="288" w:lineRule="auto"/>
      <w:ind w:left="1219"/>
      <w:jc w:val="left"/>
    </w:pPr>
    <w:rPr>
      <w:rFonts w:ascii="Arial" w:eastAsiaTheme="minorHAnsi" w:hAnsi="Arial" w:cstheme="minorBidi"/>
      <w:b/>
      <w:noProof/>
      <w:color w:val="4F81BD" w:themeColor="accent1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85F2D"/>
    <w:pPr>
      <w:spacing w:after="120" w:line="300" w:lineRule="auto"/>
      <w:ind w:left="283"/>
    </w:pPr>
    <w:rPr>
      <w:rFonts w:ascii="Arial" w:eastAsiaTheme="minorHAnsi" w:hAnsi="Arial" w:cstheme="minorBidi"/>
      <w:color w:val="000000" w:themeColor="text1"/>
      <w:sz w:val="20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85F2D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85F2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82210-04D5-4DEB-B027-827FE3AB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2788</Words>
  <Characters>15819</Characters>
  <Application>Microsoft Office Word</Application>
  <DocSecurity>0</DocSecurity>
  <Lines>131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VNITŘNÍCH VĚCÍ MAGISTRÁTU MĚSTA BRNA, MALINOVSKÉHO NÁM</vt:lpstr>
    </vt:vector>
  </TitlesOfParts>
  <Company>MMB</Company>
  <LinksUpToDate>false</LinksUpToDate>
  <CharactersWithSpaces>18570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VNITŘNÍCH VĚCÍ MAGISTRÁTU MĚSTA BRNA, MALINOVSKÉHO NÁM</dc:title>
  <dc:creator>babicka</dc:creator>
  <cp:lastModifiedBy>Jana Sedláčková</cp:lastModifiedBy>
  <cp:revision>6</cp:revision>
  <cp:lastPrinted>2022-12-15T07:07:00Z</cp:lastPrinted>
  <dcterms:created xsi:type="dcterms:W3CDTF">2022-12-06T12:59:00Z</dcterms:created>
  <dcterms:modified xsi:type="dcterms:W3CDTF">2022-12-15T07:09:00Z</dcterms:modified>
</cp:coreProperties>
</file>