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30AF" w14:textId="77777777" w:rsidR="00BE1B67" w:rsidRDefault="00000000">
      <w:pPr>
        <w:jc w:val="center"/>
      </w:pPr>
      <w:r>
        <w:rPr>
          <w:b/>
          <w:bCs/>
        </w:rPr>
        <w:t>Obec Běloky</w:t>
      </w:r>
    </w:p>
    <w:p w14:paraId="5FF9A8CD" w14:textId="77777777" w:rsidR="00BE1B67" w:rsidRDefault="00000000">
      <w:pPr>
        <w:spacing w:after="300"/>
        <w:jc w:val="center"/>
      </w:pPr>
      <w:r>
        <w:rPr>
          <w:b/>
          <w:bCs/>
        </w:rPr>
        <w:t>Zastupitelstvo obce Běloky</w:t>
      </w:r>
    </w:p>
    <w:p w14:paraId="07CDAACD" w14:textId="77777777" w:rsidR="00BE1B67" w:rsidRDefault="00000000">
      <w:pPr>
        <w:jc w:val="center"/>
      </w:pPr>
      <w:r>
        <w:rPr>
          <w:b/>
          <w:bCs/>
          <w:sz w:val="28"/>
          <w:szCs w:val="28"/>
        </w:rPr>
        <w:t>Obecně závazná vyhláška obce Běloky</w:t>
      </w:r>
    </w:p>
    <w:p w14:paraId="781E2448" w14:textId="77777777" w:rsidR="00BE1B67" w:rsidRDefault="00000000">
      <w:pPr>
        <w:spacing w:after="300"/>
        <w:jc w:val="center"/>
      </w:pPr>
      <w:r>
        <w:rPr>
          <w:b/>
          <w:bCs/>
          <w:sz w:val="28"/>
          <w:szCs w:val="28"/>
        </w:rPr>
        <w:t>o stanovení obecního systému odpadového hospodářství</w:t>
      </w:r>
    </w:p>
    <w:p w14:paraId="3762C5A2" w14:textId="5BEC385C" w:rsidR="00BE1B67" w:rsidRDefault="00000000" w:rsidP="00360E52">
      <w:pPr>
        <w:spacing w:after="160"/>
        <w:jc w:val="both"/>
      </w:pPr>
      <w:r>
        <w:t xml:space="preserve">Zastupitelstvo obce Běloky se na svém zasedání dne </w:t>
      </w:r>
      <w:r w:rsidR="00360E52">
        <w:t>15. 9. 2026</w:t>
      </w:r>
      <w:r>
        <w:t xml:space="preserve"> usneslo vydat na základě § 59 odst. 4 zákona č. 541/2020 Sb., o odpadech (dále jen „</w:t>
      </w:r>
      <w:r w:rsidRPr="00360E52">
        <w:rPr>
          <w:b/>
          <w:bCs/>
        </w:rPr>
        <w:t>zákon o odpadech</w:t>
      </w:r>
      <w:r>
        <w:t>“), a v souladu s § 10 písm. d) a § 84 odst. 2 písm. h) zákona č. 128/2000 Sb., o obcích (obecní zřízení), ve znění pozdějších předpisů, tuto obecně závaznou vyhlášku (dále jen „</w:t>
      </w:r>
      <w:r w:rsidRPr="00360E52">
        <w:rPr>
          <w:b/>
          <w:bCs/>
        </w:rPr>
        <w:t>vyhláška</w:t>
      </w:r>
      <w:r>
        <w:t>“):</w:t>
      </w:r>
    </w:p>
    <w:p w14:paraId="6344ABD8" w14:textId="77777777" w:rsidR="00BE1B67" w:rsidRDefault="00000000">
      <w:pPr>
        <w:spacing w:before="400" w:after="200"/>
        <w:jc w:val="center"/>
      </w:pPr>
      <w:r>
        <w:rPr>
          <w:b/>
          <w:bCs/>
        </w:rPr>
        <w:t>Čl. 1 Úvodní ustanovení</w:t>
      </w:r>
    </w:p>
    <w:p w14:paraId="5C816F0F" w14:textId="1EAA89FD" w:rsidR="00BE1B67" w:rsidRDefault="00000000" w:rsidP="006755EB">
      <w:pPr>
        <w:numPr>
          <w:ilvl w:val="0"/>
          <w:numId w:val="2"/>
        </w:numPr>
        <w:spacing w:after="160"/>
        <w:jc w:val="both"/>
      </w:pPr>
      <w:r>
        <w:t>Tato vyhláška stanovuje obecní systém odpadového hospodářství na území obce Běloky.</w:t>
      </w:r>
    </w:p>
    <w:p w14:paraId="6C8E7A5F" w14:textId="05A0699A" w:rsidR="00BE1B67" w:rsidRDefault="00000000" w:rsidP="006755EB">
      <w:pPr>
        <w:numPr>
          <w:ilvl w:val="0"/>
          <w:numId w:val="2"/>
        </w:numPr>
        <w:spacing w:after="160"/>
        <w:jc w:val="both"/>
      </w:pPr>
      <w: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>
        <w:rPr>
          <w:rStyle w:val="Znakapoznpodarou"/>
        </w:rPr>
        <w:footnoteReference w:id="1"/>
      </w:r>
      <w:r>
        <w:t>.</w:t>
      </w:r>
    </w:p>
    <w:p w14:paraId="5E9DCEE8" w14:textId="75FFF7F5" w:rsidR="00BE1B67" w:rsidRDefault="00000000" w:rsidP="006755EB">
      <w:pPr>
        <w:numPr>
          <w:ilvl w:val="0"/>
          <w:numId w:val="2"/>
        </w:numPr>
        <w:spacing w:after="160"/>
        <w:jc w:val="both"/>
      </w:pPr>
      <w:r>
        <w:t>V okamžiku, kdy osoba zapojená do obecního systému odloží movitou věc nebo odpad, s výjimkou výrobků s ukončenou životností, na místě obcí k tomuto účelu určeném, stává se obec vlastníkem této movité věci nebo odpadu</w:t>
      </w:r>
      <w:r>
        <w:rPr>
          <w:rStyle w:val="Znakapoznpodarou"/>
        </w:rPr>
        <w:footnoteReference w:id="2"/>
      </w:r>
      <w:r>
        <w:t>.</w:t>
      </w:r>
    </w:p>
    <w:p w14:paraId="0AC01013" w14:textId="77D868FD" w:rsidR="00BE1B67" w:rsidRDefault="00000000" w:rsidP="006755EB">
      <w:pPr>
        <w:numPr>
          <w:ilvl w:val="0"/>
          <w:numId w:val="2"/>
        </w:numPr>
        <w:spacing w:after="160"/>
        <w:jc w:val="both"/>
      </w:pPr>
      <w: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05355B09" w14:textId="77777777" w:rsidR="00BE1B67" w:rsidRDefault="00000000">
      <w:pPr>
        <w:spacing w:before="400" w:after="200"/>
        <w:jc w:val="center"/>
      </w:pPr>
      <w:r>
        <w:rPr>
          <w:b/>
          <w:bCs/>
        </w:rPr>
        <w:t>Čl. 2 Oddělené soustřeďování komunálního odpadu</w:t>
      </w:r>
    </w:p>
    <w:p w14:paraId="6AF2093C" w14:textId="0CCAB380" w:rsidR="00BE1B67" w:rsidRDefault="00000000" w:rsidP="006755EB">
      <w:pPr>
        <w:numPr>
          <w:ilvl w:val="0"/>
          <w:numId w:val="4"/>
        </w:numPr>
        <w:spacing w:after="160"/>
        <w:jc w:val="both"/>
      </w:pPr>
      <w:r>
        <w:t>Osoby předávající komunální odpad na místa určená obcí jsou povinny odděleně soustřeďovat následující složky:</w:t>
      </w:r>
    </w:p>
    <w:p w14:paraId="62594000" w14:textId="2A064DA7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Biologické odpady,</w:t>
      </w:r>
    </w:p>
    <w:p w14:paraId="14F92DEC" w14:textId="08975E7C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Papír,</w:t>
      </w:r>
    </w:p>
    <w:p w14:paraId="36637C1E" w14:textId="32106861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Plasty včetně PET lahví,</w:t>
      </w:r>
    </w:p>
    <w:p w14:paraId="219D6C62" w14:textId="3A8126F5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Sklo,</w:t>
      </w:r>
    </w:p>
    <w:p w14:paraId="2F53AB24" w14:textId="07C0570E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Kovy,</w:t>
      </w:r>
    </w:p>
    <w:p w14:paraId="37D95F1E" w14:textId="78D86396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Nebezpečné odpady,</w:t>
      </w:r>
    </w:p>
    <w:p w14:paraId="2922CFFA" w14:textId="207177D7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Objemný odpad,</w:t>
      </w:r>
    </w:p>
    <w:p w14:paraId="379167A3" w14:textId="3C0F40CF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Jedlé oleje a tuky,</w:t>
      </w:r>
    </w:p>
    <w:p w14:paraId="6041AC6F" w14:textId="3036068A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Nápojové kartóny,</w:t>
      </w:r>
    </w:p>
    <w:p w14:paraId="5280FE75" w14:textId="23A59E99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Směsný komunální odpad,</w:t>
      </w:r>
    </w:p>
    <w:p w14:paraId="39AEAA11" w14:textId="23C20B7B" w:rsidR="00BE1B67" w:rsidRDefault="00000000" w:rsidP="006755EB">
      <w:pPr>
        <w:numPr>
          <w:ilvl w:val="1"/>
          <w:numId w:val="4"/>
        </w:numPr>
        <w:spacing w:after="100"/>
        <w:jc w:val="both"/>
      </w:pPr>
      <w:r>
        <w:t>Textil.</w:t>
      </w:r>
    </w:p>
    <w:p w14:paraId="7CBF26AA" w14:textId="67C1EC59" w:rsidR="00BE1B67" w:rsidRDefault="00000000" w:rsidP="006755EB">
      <w:pPr>
        <w:numPr>
          <w:ilvl w:val="0"/>
          <w:numId w:val="4"/>
        </w:numPr>
        <w:spacing w:after="160"/>
        <w:jc w:val="both"/>
      </w:pPr>
      <w:r>
        <w:lastRenderedPageBreak/>
        <w:t xml:space="preserve">Směsným komunálním odpadem se rozumí zbylý komunální odpad po stanoveném vytřídění podle odstavce 1 písm. a), b), c), d), e), f), g), h), i) a </w:t>
      </w:r>
      <w:r w:rsidR="003736EC">
        <w:t>k)</w:t>
      </w:r>
      <w:r>
        <w:t>.</w:t>
      </w:r>
    </w:p>
    <w:p w14:paraId="4C3B3574" w14:textId="21CD9234" w:rsidR="00BE1B67" w:rsidRDefault="00000000" w:rsidP="006755EB">
      <w:pPr>
        <w:numPr>
          <w:ilvl w:val="0"/>
          <w:numId w:val="4"/>
        </w:numPr>
        <w:spacing w:after="160"/>
        <w:jc w:val="both"/>
      </w:pPr>
      <w:r>
        <w:t>Objemný odpad je takový odpad, který vzhledem ke svým rozměrům nemůže být umístěn do sběrných nádob.</w:t>
      </w:r>
    </w:p>
    <w:p w14:paraId="167E79FC" w14:textId="77777777" w:rsidR="00BE1B67" w:rsidRDefault="00000000">
      <w:pPr>
        <w:spacing w:before="400" w:after="200"/>
        <w:jc w:val="center"/>
      </w:pPr>
      <w:r>
        <w:rPr>
          <w:b/>
          <w:bCs/>
        </w:rPr>
        <w:t>Čl. 3 Určení míst pro oddělené soustřeďování určených složek komunálního odpadu</w:t>
      </w:r>
    </w:p>
    <w:p w14:paraId="0D1A8008" w14:textId="622B56E2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Papír, plasty, sklo, kovy, textil, nápojové kartóny, a jedlé oleje a tuky se soustřeďují do zvláštních sběrných nádob – plastových nebo kovových kontejnerů. Biologické odpady a objemný odpad se soustřeďují do zvláštních sběrných nádob – velkoobjemových kontejnerů.</w:t>
      </w:r>
    </w:p>
    <w:p w14:paraId="4CAE7152" w14:textId="2DEE85D6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Zvláštní sběrné nádoby jsou umístěny na těchto stanovištích:</w:t>
      </w:r>
    </w:p>
    <w:p w14:paraId="5B3E3C64" w14:textId="1594EDAC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 xml:space="preserve">Sběrné nádoby na papír, plasty, sklo, kovy, textil, nápojové kartóny a jedlé oleje a tuky jsou umístěny na části pozemku parc. č. 13/10, k. ú. Běloky, </w:t>
      </w:r>
      <w:r w:rsidR="00DF1B96">
        <w:t>do níž je přístup z pozemku parc. č. 13/9, k. ú. Běloky, omezen oplocením a bránou</w:t>
      </w:r>
      <w:r>
        <w:t>;</w:t>
      </w:r>
    </w:p>
    <w:p w14:paraId="71DD891E" w14:textId="0D6EA313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Velkoobjemové kontejnery na biologické odpady a objemný odpad jsou umístěny na části pozemku parc. č. 13/10, k. ú. Běloky, do níž je přístup z pozemku parc. č. 13/9, k. ú. Běloky, omezen oplocením a bránou</w:t>
      </w:r>
      <w:r w:rsidR="00DF1B96">
        <w:t>;</w:t>
      </w:r>
    </w:p>
    <w:p w14:paraId="5AE226BA" w14:textId="1342A37B" w:rsidR="00BE1B67" w:rsidRDefault="00DF1B96" w:rsidP="006755EB">
      <w:pPr>
        <w:numPr>
          <w:ilvl w:val="1"/>
          <w:numId w:val="6"/>
        </w:numPr>
        <w:spacing w:after="100"/>
        <w:jc w:val="both"/>
      </w:pPr>
      <w:r>
        <w:t>Sběrná nádoba</w:t>
      </w:r>
      <w:r w:rsidR="00000000">
        <w:t xml:space="preserve"> na textil j</w:t>
      </w:r>
      <w:r>
        <w:t>e</w:t>
      </w:r>
      <w:r w:rsidR="00000000">
        <w:t xml:space="preserve"> umístěn</w:t>
      </w:r>
      <w:r>
        <w:t>a</w:t>
      </w:r>
      <w:r w:rsidR="00000000">
        <w:t xml:space="preserve"> </w:t>
      </w:r>
      <w:r>
        <w:t xml:space="preserve">při hranici </w:t>
      </w:r>
      <w:r w:rsidR="00000000">
        <w:t>pozemk</w:t>
      </w:r>
      <w:r>
        <w:t>ů</w:t>
      </w:r>
      <w:r w:rsidR="00000000">
        <w:t xml:space="preserve"> parc. č. 372/5</w:t>
      </w:r>
      <w:r>
        <w:t xml:space="preserve"> a 9/14,</w:t>
      </w:r>
      <w:r w:rsidR="00000000">
        <w:t xml:space="preserve"> k. ú. Běloky, volně přístupná z pozemní komunikace</w:t>
      </w:r>
      <w:r>
        <w:t xml:space="preserve"> nacházející se na pozemcích</w:t>
      </w:r>
      <w:r w:rsidR="00000000">
        <w:t xml:space="preserve"> parc. č. 372/5</w:t>
      </w:r>
      <w:r>
        <w:t xml:space="preserve"> a 9/14,</w:t>
      </w:r>
      <w:r w:rsidR="00000000">
        <w:t xml:space="preserve"> k. ú. Běloky.</w:t>
      </w:r>
    </w:p>
    <w:p w14:paraId="30F49DE4" w14:textId="134F5FF9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Zvláštní sběrné nádoby jsou barevně odlišeny a označeny příslušnými nápisy:</w:t>
      </w:r>
    </w:p>
    <w:p w14:paraId="3359F205" w14:textId="67217CD1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Papír – barva kontejneru modrá, označení „PAPÍR“;</w:t>
      </w:r>
    </w:p>
    <w:p w14:paraId="1CA67A84" w14:textId="0ABE41F5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Plasty, PET lahve – barva kontejneru žlutá, označení „PLASTY“;</w:t>
      </w:r>
    </w:p>
    <w:p w14:paraId="39B6E57B" w14:textId="3FF51A49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Sklo – barva zelená, označení „SMĚSNÉ SKLO“;</w:t>
      </w:r>
    </w:p>
    <w:p w14:paraId="388E7D1F" w14:textId="38FE4AE5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Kovy – barva šedá, označení „KOVOVÉ OBALY“;</w:t>
      </w:r>
    </w:p>
    <w:p w14:paraId="4D62D525" w14:textId="0E8C0E02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Jedlé oleje a tuky – barva červená, označení „SBĚR JEDLÝCH OLEJŮ A TUKŮ“;</w:t>
      </w:r>
    </w:p>
    <w:p w14:paraId="6397BFD6" w14:textId="2E021BE6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Objemný odpad – velkoobjemový kontejner označený číslicí „1“;</w:t>
      </w:r>
    </w:p>
    <w:p w14:paraId="4FA754F3" w14:textId="21F510BC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Biologické odpady – velkoobjemový kontejner označený číslicí „2“;</w:t>
      </w:r>
    </w:p>
    <w:p w14:paraId="6172D0CE" w14:textId="518FCF64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Biologické odpady – velkoobjemový kontejner označený číslicí „3“;</w:t>
      </w:r>
    </w:p>
    <w:p w14:paraId="0CC16992" w14:textId="7E86600D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Nápojové kartóny – barva černá, označení „NÁPOJOVÉ KARTONY“;</w:t>
      </w:r>
    </w:p>
    <w:p w14:paraId="72FBCDBE" w14:textId="3F374B32" w:rsidR="00BE1B67" w:rsidRDefault="00000000" w:rsidP="006755EB">
      <w:pPr>
        <w:numPr>
          <w:ilvl w:val="1"/>
          <w:numId w:val="6"/>
        </w:numPr>
        <w:spacing w:after="100"/>
        <w:jc w:val="both"/>
      </w:pPr>
      <w:r>
        <w:t>Textil – velkoobjemový kontejner, barva bílá, označení „TEXTILEco“.</w:t>
      </w:r>
    </w:p>
    <w:p w14:paraId="4110EBB5" w14:textId="041FBFAC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Do zvláštních sběrných nádob je zakázáno ukládat jiné složky komunálních odpadů než pro které jsou určeny.</w:t>
      </w:r>
    </w:p>
    <w:p w14:paraId="412F57FE" w14:textId="5F3E7F10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Zvláštní sběrné nádoby je povinnost plnit tak, aby je bylo možno uzavřít a odpad z nich při manipulaci nevypadával. Pokud to umožňuje povaha odpadu, je nutno objem odpadu před jeho odložením do sběrné nádoby minimalizovat.</w:t>
      </w:r>
    </w:p>
    <w:p w14:paraId="504F91ED" w14:textId="5108E128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t>Do zvláštních sběrných nádob pro biologické odpady a objemný odpad nacházejících se na stanovišti sběrných nádob uvedeném v čl. 3 odst. 2 písm. b) vyhlášky je možné vkládat odpad ve dnech a časových intervalech a za podmínek stanovených provozním řádem příslušného stanoviště sběrných nádob.</w:t>
      </w:r>
    </w:p>
    <w:p w14:paraId="179E0518" w14:textId="49DCD1E6" w:rsidR="00BE1B67" w:rsidRDefault="00000000" w:rsidP="006755EB">
      <w:pPr>
        <w:numPr>
          <w:ilvl w:val="0"/>
          <w:numId w:val="6"/>
        </w:numPr>
        <w:spacing w:after="160"/>
        <w:jc w:val="both"/>
      </w:pPr>
      <w:r>
        <w:lastRenderedPageBreak/>
        <w:t>Do zvláštních sběrných nádob pro oddělené soustřeďování komunálního odpadu podle tohoto článku je možné ukládat odpad denně v době od 8:00 do 20:00 hodin; mimo tuto dobu je ukládání odpadu zakázáno.</w:t>
      </w:r>
    </w:p>
    <w:p w14:paraId="243634F3" w14:textId="77777777" w:rsidR="00BE1B67" w:rsidRDefault="00000000">
      <w:pPr>
        <w:spacing w:before="400" w:after="200"/>
        <w:jc w:val="center"/>
      </w:pPr>
      <w:r>
        <w:rPr>
          <w:b/>
          <w:bCs/>
        </w:rPr>
        <w:t>Čl. 4 Svoz nebezpečných složek komunálního odpadu</w:t>
      </w:r>
    </w:p>
    <w:p w14:paraId="4E9A0FD7" w14:textId="742DF3F7" w:rsidR="00BE1B67" w:rsidRDefault="00000000" w:rsidP="006755EB">
      <w:pPr>
        <w:numPr>
          <w:ilvl w:val="0"/>
          <w:numId w:val="8"/>
        </w:numPr>
        <w:spacing w:after="160"/>
        <w:jc w:val="both"/>
      </w:pPr>
      <w:r>
        <w:t>Svoz nebezpečných složek komunálního odpadu je zajišťován minimálně dvakrát ročně jejich odebíráním na předem vyhlášených přechodných stanovištích přímo do zvláštních sběrných nádob k tomuto sběru určených. Informace o svozu jsou zveřejňovány na webových stránkách obce www.obec-beloky.cz/ a na nástěnce před budovou obecního úřadu na adrese Běloky 19, 273 53 Běloky.</w:t>
      </w:r>
    </w:p>
    <w:p w14:paraId="075E827A" w14:textId="521DB195" w:rsidR="00BE1B67" w:rsidRDefault="00000000" w:rsidP="006755EB">
      <w:pPr>
        <w:numPr>
          <w:ilvl w:val="0"/>
          <w:numId w:val="8"/>
        </w:numPr>
        <w:spacing w:after="160"/>
        <w:jc w:val="both"/>
      </w:pPr>
      <w:r>
        <w:t>Soustřeďování nebezpečných složek komunálního odpadu podléhá požadavkům stanoveným v čl. 3 odst. 4 a 5.</w:t>
      </w:r>
    </w:p>
    <w:p w14:paraId="4FC02DDA" w14:textId="77777777" w:rsidR="00BE1B67" w:rsidRDefault="00000000">
      <w:pPr>
        <w:spacing w:before="400" w:after="200"/>
        <w:jc w:val="center"/>
      </w:pPr>
      <w:r>
        <w:rPr>
          <w:b/>
          <w:bCs/>
        </w:rPr>
        <w:t>Čl. 5 Soustřeďování směsného komunálního odpadu</w:t>
      </w:r>
    </w:p>
    <w:p w14:paraId="1AABF27E" w14:textId="36209D44" w:rsidR="00BE1B67" w:rsidRDefault="00000000" w:rsidP="006755EB">
      <w:pPr>
        <w:numPr>
          <w:ilvl w:val="0"/>
          <w:numId w:val="10"/>
        </w:numPr>
        <w:spacing w:after="160"/>
        <w:jc w:val="both"/>
      </w:pPr>
      <w:r>
        <w:t>Směsný komunální odpad se odkládá do sběrných nádob. Pro účely této vyhlášky se sběrnými nádobami rozumějí:</w:t>
      </w:r>
    </w:p>
    <w:p w14:paraId="51828DA2" w14:textId="03873F54" w:rsidR="00BE1B67" w:rsidRDefault="00000000" w:rsidP="006755EB">
      <w:pPr>
        <w:numPr>
          <w:ilvl w:val="1"/>
          <w:numId w:val="10"/>
        </w:numPr>
        <w:spacing w:after="100"/>
        <w:jc w:val="both"/>
      </w:pPr>
      <w:r>
        <w:t>popelnice;</w:t>
      </w:r>
    </w:p>
    <w:p w14:paraId="18807318" w14:textId="01439562" w:rsidR="00BE1B67" w:rsidRDefault="00000000" w:rsidP="006755EB">
      <w:pPr>
        <w:numPr>
          <w:ilvl w:val="1"/>
          <w:numId w:val="10"/>
        </w:numPr>
        <w:spacing w:after="100"/>
        <w:jc w:val="both"/>
      </w:pPr>
      <w:r>
        <w:t>odpadkové koše, které jsou umístěny na veřejných prostranstvích v obci, sloužící pro odkládání drobného směsného komunálního odpadu.</w:t>
      </w:r>
    </w:p>
    <w:p w14:paraId="12CC2122" w14:textId="18C67D43" w:rsidR="00BE1B67" w:rsidRDefault="00000000" w:rsidP="006755EB">
      <w:pPr>
        <w:numPr>
          <w:ilvl w:val="0"/>
          <w:numId w:val="10"/>
        </w:numPr>
        <w:spacing w:after="160"/>
        <w:jc w:val="both"/>
      </w:pPr>
      <w:r>
        <w:t>Soustřeďování směsného komunálního odpadu podléhá požadavkům stanoveným v čl. 3 odst. 4 a 5.</w:t>
      </w:r>
    </w:p>
    <w:p w14:paraId="3C1FDEC8" w14:textId="77777777" w:rsidR="00BE1B67" w:rsidRDefault="00000000">
      <w:pPr>
        <w:spacing w:before="400" w:after="200"/>
        <w:jc w:val="center"/>
      </w:pPr>
      <w:r>
        <w:rPr>
          <w:b/>
          <w:bCs/>
        </w:rPr>
        <w:t>Čl. 6 Nakládání s movitými věcmi v rámci předcházení vzniku odpadu</w:t>
      </w:r>
    </w:p>
    <w:p w14:paraId="2DB278CC" w14:textId="2D8BEB64" w:rsidR="00BE1B67" w:rsidRDefault="00000000" w:rsidP="006755EB">
      <w:pPr>
        <w:numPr>
          <w:ilvl w:val="0"/>
          <w:numId w:val="12"/>
        </w:numPr>
        <w:spacing w:after="160"/>
        <w:jc w:val="both"/>
      </w:pPr>
      <w:r>
        <w:t>Obec v rámci předcházení vzniku odpadu za účelem jejich opětovného použití nakládá s těmito movitými věcmi:</w:t>
      </w:r>
    </w:p>
    <w:p w14:paraId="32D0F14B" w14:textId="49327F11" w:rsidR="00BE1B67" w:rsidRDefault="00000000" w:rsidP="006755EB">
      <w:pPr>
        <w:numPr>
          <w:ilvl w:val="1"/>
          <w:numId w:val="12"/>
        </w:numPr>
        <w:spacing w:after="100"/>
        <w:jc w:val="both"/>
      </w:pPr>
      <w:r>
        <w:t>knihy.</w:t>
      </w:r>
    </w:p>
    <w:p w14:paraId="14C59327" w14:textId="10AEC3FB" w:rsidR="00BE1B67" w:rsidRDefault="00000000" w:rsidP="006755EB">
      <w:pPr>
        <w:numPr>
          <w:ilvl w:val="0"/>
          <w:numId w:val="12"/>
        </w:numPr>
        <w:spacing w:after="160"/>
        <w:jc w:val="both"/>
      </w:pPr>
      <w:r>
        <w:t>Movité věci uvedené v odst. 1 lze předávat na místě autobusové zastávky nacházející se na pozemku parc. č. 372/8, k. ú. Běloky. Movitá věc musí být předána v takovém stavu, aby bylo možné její opětovné použití. Movitou věc je kterákoliv fyzická osoba oprávněna z místa převzít pro další použití.</w:t>
      </w:r>
    </w:p>
    <w:p w14:paraId="7AAB0EE3" w14:textId="77777777" w:rsidR="00BE1B67" w:rsidRDefault="00000000">
      <w:pPr>
        <w:spacing w:before="400" w:after="200"/>
        <w:jc w:val="center"/>
      </w:pPr>
      <w:r>
        <w:rPr>
          <w:b/>
          <w:bCs/>
        </w:rPr>
        <w:t>Čl. 7 Zrušovací ustanovení</w:t>
      </w:r>
    </w:p>
    <w:p w14:paraId="0F6724DC" w14:textId="6067CF82" w:rsidR="00BE1B67" w:rsidRDefault="00000000" w:rsidP="00360E52">
      <w:pPr>
        <w:spacing w:after="160"/>
        <w:jc w:val="both"/>
      </w:pPr>
      <w:r>
        <w:t>Zrušuje se obecně závazná vyhláška č. 1/</w:t>
      </w:r>
      <w:r w:rsidR="006755EB">
        <w:t xml:space="preserve">2026 </w:t>
      </w:r>
      <w:r w:rsidR="006755EB" w:rsidRPr="006755EB">
        <w:t>o stanovení obecního systému odpadového hospodářství</w:t>
      </w:r>
      <w:r>
        <w:t xml:space="preserve"> ze dne </w:t>
      </w:r>
      <w:r w:rsidR="006755EB">
        <w:t>30. 12. 202</w:t>
      </w:r>
      <w:r w:rsidR="00B96D7A">
        <w:t>5</w:t>
      </w:r>
      <w:r>
        <w:t>.</w:t>
      </w:r>
    </w:p>
    <w:p w14:paraId="02FDD249" w14:textId="77777777" w:rsidR="00BE1B67" w:rsidRDefault="00000000">
      <w:pPr>
        <w:spacing w:before="400" w:after="200"/>
        <w:jc w:val="center"/>
      </w:pPr>
      <w:r>
        <w:rPr>
          <w:b/>
          <w:bCs/>
        </w:rPr>
        <w:t>Čl. 8 Účinnost</w:t>
      </w:r>
    </w:p>
    <w:p w14:paraId="5E78DD23" w14:textId="77777777" w:rsidR="00BE1B67" w:rsidRDefault="00000000">
      <w:pPr>
        <w:spacing w:after="160"/>
      </w:pPr>
      <w:r>
        <w:t>Tato vyhláška nabývá účinnosti počátkem patnáctého dne následujícího po dni jejího vyhlášení.</w:t>
      </w:r>
    </w:p>
    <w:p w14:paraId="6ADAB2B1" w14:textId="05F6E3B0" w:rsidR="00BE1B67" w:rsidRDefault="00BE1B67">
      <w:pPr>
        <w:jc w:val="right"/>
      </w:pPr>
    </w:p>
    <w:p w14:paraId="63061441" w14:textId="574E251A" w:rsidR="00BE1B67" w:rsidRDefault="006755EB">
      <w:pPr>
        <w:jc w:val="right"/>
      </w:pPr>
      <w:r>
        <w:t>Ing. Jan Řečínský</w:t>
      </w:r>
      <w:r w:rsidR="00AE0F4E">
        <w:t>, v.r.</w:t>
      </w:r>
    </w:p>
    <w:p w14:paraId="7B43E770" w14:textId="084DCB06" w:rsidR="00BE1B67" w:rsidRDefault="006755EB">
      <w:pPr>
        <w:jc w:val="right"/>
      </w:pPr>
      <w:r>
        <w:t>člen zastupitelstva pověřený výkonem pravomocí starosty</w:t>
      </w:r>
    </w:p>
    <w:sectPr w:rsidR="00BE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52D46" w14:textId="77777777" w:rsidR="0051464E" w:rsidRDefault="0051464E">
      <w:r>
        <w:separator/>
      </w:r>
    </w:p>
  </w:endnote>
  <w:endnote w:type="continuationSeparator" w:id="0">
    <w:p w14:paraId="09699D83" w14:textId="77777777" w:rsidR="0051464E" w:rsidRDefault="0051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23A23" w14:textId="77777777" w:rsidR="0051464E" w:rsidRDefault="0051464E">
      <w:r>
        <w:separator/>
      </w:r>
    </w:p>
  </w:footnote>
  <w:footnote w:type="continuationSeparator" w:id="0">
    <w:p w14:paraId="39179455" w14:textId="77777777" w:rsidR="0051464E" w:rsidRDefault="0051464E">
      <w:r>
        <w:continuationSeparator/>
      </w:r>
    </w:p>
  </w:footnote>
  <w:footnote w:id="1">
    <w:p w14:paraId="7712AE1E" w14:textId="77777777" w:rsidR="00BE1B67" w:rsidRDefault="00000000">
      <w:r>
        <w:rPr>
          <w:rStyle w:val="Znakapoznpodarou"/>
        </w:rPr>
        <w:footnoteRef/>
      </w:r>
      <w:r>
        <w:t>§ 61 zákona o odpadech</w:t>
      </w:r>
    </w:p>
  </w:footnote>
  <w:footnote w:id="2">
    <w:p w14:paraId="22AEAD9C" w14:textId="77777777" w:rsidR="00BE1B67" w:rsidRDefault="00000000">
      <w:r>
        <w:rPr>
          <w:rStyle w:val="Znakapoznpodarou"/>
        </w:rPr>
        <w:footnoteRef/>
      </w:r>
      <w:r>
        <w:t>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5304"/>
    <w:multiLevelType w:val="hybridMultilevel"/>
    <w:tmpl w:val="3440D1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72CEF"/>
    <w:multiLevelType w:val="hybridMultilevel"/>
    <w:tmpl w:val="F27048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9E3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22217"/>
    <w:multiLevelType w:val="hybridMultilevel"/>
    <w:tmpl w:val="EFBCA9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87F9F"/>
    <w:multiLevelType w:val="hybridMultilevel"/>
    <w:tmpl w:val="97BEFA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4E0BF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96061"/>
    <w:multiLevelType w:val="hybridMultilevel"/>
    <w:tmpl w:val="353250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B78F3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D46CF"/>
    <w:multiLevelType w:val="hybridMultilevel"/>
    <w:tmpl w:val="725A4B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92F88"/>
    <w:multiLevelType w:val="hybridMultilevel"/>
    <w:tmpl w:val="85FA34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15975"/>
    <w:multiLevelType w:val="hybridMultilevel"/>
    <w:tmpl w:val="08980D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845C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E33E2"/>
    <w:multiLevelType w:val="hybridMultilevel"/>
    <w:tmpl w:val="2ABA6F6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63113"/>
    <w:multiLevelType w:val="hybridMultilevel"/>
    <w:tmpl w:val="B64C37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E44C5"/>
    <w:multiLevelType w:val="hybridMultilevel"/>
    <w:tmpl w:val="EEC0F536"/>
    <w:lvl w:ilvl="0" w:tplc="A522A1F2">
      <w:start w:val="1"/>
      <w:numFmt w:val="bullet"/>
      <w:lvlText w:val="●"/>
      <w:lvlJc w:val="left"/>
      <w:pPr>
        <w:ind w:left="720" w:hanging="360"/>
      </w:pPr>
    </w:lvl>
    <w:lvl w:ilvl="1" w:tplc="50424F14">
      <w:start w:val="1"/>
      <w:numFmt w:val="bullet"/>
      <w:lvlText w:val="○"/>
      <w:lvlJc w:val="left"/>
      <w:pPr>
        <w:ind w:left="1440" w:hanging="360"/>
      </w:pPr>
    </w:lvl>
    <w:lvl w:ilvl="2" w:tplc="2A6AAC2C">
      <w:start w:val="1"/>
      <w:numFmt w:val="bullet"/>
      <w:lvlText w:val="■"/>
      <w:lvlJc w:val="left"/>
      <w:pPr>
        <w:ind w:left="2160" w:hanging="360"/>
      </w:pPr>
    </w:lvl>
    <w:lvl w:ilvl="3" w:tplc="9D986D5C">
      <w:start w:val="1"/>
      <w:numFmt w:val="bullet"/>
      <w:lvlText w:val="●"/>
      <w:lvlJc w:val="left"/>
      <w:pPr>
        <w:ind w:left="2880" w:hanging="360"/>
      </w:pPr>
    </w:lvl>
    <w:lvl w:ilvl="4" w:tplc="D2848D8E">
      <w:start w:val="1"/>
      <w:numFmt w:val="bullet"/>
      <w:lvlText w:val="○"/>
      <w:lvlJc w:val="left"/>
      <w:pPr>
        <w:ind w:left="3600" w:hanging="360"/>
      </w:pPr>
    </w:lvl>
    <w:lvl w:ilvl="5" w:tplc="1F1CC302">
      <w:start w:val="1"/>
      <w:numFmt w:val="bullet"/>
      <w:lvlText w:val="■"/>
      <w:lvlJc w:val="left"/>
      <w:pPr>
        <w:ind w:left="4320" w:hanging="360"/>
      </w:pPr>
    </w:lvl>
    <w:lvl w:ilvl="6" w:tplc="D0C4A114">
      <w:start w:val="1"/>
      <w:numFmt w:val="bullet"/>
      <w:lvlText w:val="●"/>
      <w:lvlJc w:val="left"/>
      <w:pPr>
        <w:ind w:left="5040" w:hanging="360"/>
      </w:pPr>
    </w:lvl>
    <w:lvl w:ilvl="7" w:tplc="0AA6ECCE">
      <w:start w:val="1"/>
      <w:numFmt w:val="bullet"/>
      <w:lvlText w:val="●"/>
      <w:lvlJc w:val="left"/>
      <w:pPr>
        <w:ind w:left="5760" w:hanging="360"/>
      </w:pPr>
    </w:lvl>
    <w:lvl w:ilvl="8" w:tplc="359632A8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4FA0757F"/>
    <w:multiLevelType w:val="hybridMultilevel"/>
    <w:tmpl w:val="619283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9458C"/>
    <w:multiLevelType w:val="hybridMultilevel"/>
    <w:tmpl w:val="913880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48882">
    <w:abstractNumId w:val="10"/>
    <w:lvlOverride w:ilvl="0">
      <w:startOverride w:val="1"/>
    </w:lvlOverride>
  </w:num>
  <w:num w:numId="2" w16cid:durableId="1541867864">
    <w:abstractNumId w:val="2"/>
  </w:num>
  <w:num w:numId="3" w16cid:durableId="1559247953">
    <w:abstractNumId w:val="11"/>
  </w:num>
  <w:num w:numId="4" w16cid:durableId="1112822754">
    <w:abstractNumId w:val="9"/>
  </w:num>
  <w:num w:numId="5" w16cid:durableId="1808277839">
    <w:abstractNumId w:val="3"/>
  </w:num>
  <w:num w:numId="6" w16cid:durableId="1937902693">
    <w:abstractNumId w:val="6"/>
  </w:num>
  <w:num w:numId="7" w16cid:durableId="858467043">
    <w:abstractNumId w:val="7"/>
  </w:num>
  <w:num w:numId="8" w16cid:durableId="256905848">
    <w:abstractNumId w:val="8"/>
  </w:num>
  <w:num w:numId="9" w16cid:durableId="1319069536">
    <w:abstractNumId w:val="0"/>
  </w:num>
  <w:num w:numId="10" w16cid:durableId="604851290">
    <w:abstractNumId w:val="12"/>
  </w:num>
  <w:num w:numId="11" w16cid:durableId="457264185">
    <w:abstractNumId w:val="1"/>
  </w:num>
  <w:num w:numId="12" w16cid:durableId="994066533">
    <w:abstractNumId w:val="5"/>
  </w:num>
  <w:num w:numId="13" w16cid:durableId="1009870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67"/>
    <w:rsid w:val="000E2ACC"/>
    <w:rsid w:val="001369E7"/>
    <w:rsid w:val="00360E52"/>
    <w:rsid w:val="003736EC"/>
    <w:rsid w:val="004E599A"/>
    <w:rsid w:val="0051464E"/>
    <w:rsid w:val="00531FF7"/>
    <w:rsid w:val="00595C3B"/>
    <w:rsid w:val="006755EB"/>
    <w:rsid w:val="00AC357B"/>
    <w:rsid w:val="00AE0F4E"/>
    <w:rsid w:val="00AF48BF"/>
    <w:rsid w:val="00B96D7A"/>
    <w:rsid w:val="00BE1B67"/>
    <w:rsid w:val="00D46164"/>
    <w:rsid w:val="00DF1B96"/>
    <w:rsid w:val="00F26B88"/>
    <w:rsid w:val="00F90EF4"/>
    <w:rsid w:val="00FE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39F2"/>
  <w15:docId w15:val="{6677F8BA-7208-4A9C-99D9-A5631803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675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885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OZV o stanovení obecního systému odpadového hospodářství</vt:lpstr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OZV o stanovení obecního systému odpadového hospodářství</dc:title>
  <dc:creator>Obec Běloky</dc:creator>
  <cp:lastModifiedBy>Ondřej Uličný</cp:lastModifiedBy>
  <cp:revision>5</cp:revision>
  <dcterms:created xsi:type="dcterms:W3CDTF">2026-09-27T12:33:00Z</dcterms:created>
  <dcterms:modified xsi:type="dcterms:W3CDTF">2026-09-27T12:39:00Z</dcterms:modified>
</cp:coreProperties>
</file>