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61" w:rsidRDefault="00B51761" w:rsidP="00D2248D">
      <w:pPr>
        <w:pStyle w:val="Normlnweb"/>
        <w:shd w:val="clear" w:color="auto" w:fill="FFFFFF"/>
        <w:spacing w:before="24" w:beforeAutospacing="0" w:after="24" w:afterAutospacing="0"/>
        <w:jc w:val="both"/>
      </w:pPr>
      <w:bookmarkStart w:id="0" w:name="_GoBack"/>
      <w:bookmarkEnd w:id="0"/>
    </w:p>
    <w:p w:rsidR="00B51761" w:rsidRDefault="00B51761" w:rsidP="00D2248D">
      <w:pPr>
        <w:pStyle w:val="Normlnweb"/>
        <w:shd w:val="clear" w:color="auto" w:fill="FFFFFF"/>
        <w:spacing w:before="24" w:beforeAutospacing="0" w:after="24" w:afterAutospacing="0"/>
        <w:jc w:val="both"/>
      </w:pPr>
    </w:p>
    <w:p w:rsidR="00B51761" w:rsidRDefault="00B51761" w:rsidP="00D2248D">
      <w:pPr>
        <w:pStyle w:val="Normlnweb"/>
        <w:shd w:val="clear" w:color="auto" w:fill="FFFFFF"/>
        <w:spacing w:before="24" w:beforeAutospacing="0" w:after="24" w:afterAutospacing="0"/>
        <w:jc w:val="both"/>
      </w:pPr>
    </w:p>
    <w:p w:rsidR="00D2248D" w:rsidRPr="00CC6DD0" w:rsidRDefault="00D2248D" w:rsidP="00D2248D">
      <w:pPr>
        <w:ind w:left="708" w:hanging="708"/>
        <w:jc w:val="center"/>
        <w:rPr>
          <w:b/>
          <w:sz w:val="24"/>
          <w:szCs w:val="24"/>
        </w:rPr>
      </w:pPr>
      <w:r w:rsidRPr="00CC6DD0">
        <w:rPr>
          <w:b/>
          <w:sz w:val="24"/>
          <w:szCs w:val="24"/>
        </w:rPr>
        <w:t>Město Aš</w:t>
      </w:r>
    </w:p>
    <w:p w:rsidR="00D2248D" w:rsidRPr="00CC6DD0" w:rsidRDefault="00D2248D" w:rsidP="00D2248D">
      <w:pPr>
        <w:jc w:val="center"/>
        <w:rPr>
          <w:b/>
          <w:sz w:val="24"/>
          <w:szCs w:val="24"/>
        </w:rPr>
      </w:pPr>
      <w:r w:rsidRPr="00CC6DD0">
        <w:rPr>
          <w:b/>
          <w:sz w:val="24"/>
          <w:szCs w:val="24"/>
        </w:rPr>
        <w:t>Zastupitelstvo města Aše</w:t>
      </w:r>
    </w:p>
    <w:p w:rsidR="00D2248D" w:rsidRPr="00CC6DD0" w:rsidRDefault="00D2248D" w:rsidP="00D2248D">
      <w:pPr>
        <w:jc w:val="center"/>
        <w:rPr>
          <w:b/>
          <w:sz w:val="24"/>
          <w:szCs w:val="24"/>
        </w:rPr>
      </w:pPr>
      <w:r w:rsidRPr="00CC6DD0">
        <w:rPr>
          <w:b/>
          <w:sz w:val="24"/>
          <w:szCs w:val="24"/>
        </w:rPr>
        <w:t>Obecně závazná vyhláška,</w:t>
      </w:r>
    </w:p>
    <w:p w:rsidR="00D2248D" w:rsidRDefault="00D2248D" w:rsidP="00D2248D">
      <w:pPr>
        <w:jc w:val="center"/>
        <w:rPr>
          <w:b/>
          <w:sz w:val="24"/>
          <w:szCs w:val="24"/>
        </w:rPr>
      </w:pPr>
      <w:r w:rsidRPr="00CC6DD0">
        <w:rPr>
          <w:b/>
          <w:sz w:val="24"/>
          <w:szCs w:val="24"/>
        </w:rPr>
        <w:t>kterou se mění obec</w:t>
      </w:r>
      <w:r>
        <w:rPr>
          <w:b/>
          <w:sz w:val="24"/>
          <w:szCs w:val="24"/>
        </w:rPr>
        <w:t>ně závazná vyhláška č. 8/ 2022</w:t>
      </w:r>
      <w:r w:rsidRPr="00CC6DD0">
        <w:rPr>
          <w:b/>
          <w:sz w:val="24"/>
          <w:szCs w:val="24"/>
        </w:rPr>
        <w:t xml:space="preserve"> O regulaci provozování hazardních her ze dne 31. 8. 2022</w:t>
      </w:r>
    </w:p>
    <w:p w:rsidR="00B51761" w:rsidRDefault="00B51761" w:rsidP="00D2248D">
      <w:pPr>
        <w:jc w:val="center"/>
        <w:rPr>
          <w:b/>
          <w:sz w:val="24"/>
          <w:szCs w:val="24"/>
        </w:rPr>
      </w:pPr>
    </w:p>
    <w:p w:rsidR="00B51761" w:rsidRPr="00CC6DD0" w:rsidRDefault="00B51761" w:rsidP="00D2248D">
      <w:pPr>
        <w:jc w:val="center"/>
        <w:rPr>
          <w:b/>
          <w:sz w:val="24"/>
          <w:szCs w:val="24"/>
        </w:rPr>
      </w:pPr>
    </w:p>
    <w:p w:rsidR="00D2248D" w:rsidRDefault="00D2248D" w:rsidP="00D2248D">
      <w:pPr>
        <w:jc w:val="both"/>
        <w:rPr>
          <w:sz w:val="24"/>
          <w:szCs w:val="24"/>
        </w:rPr>
      </w:pPr>
    </w:p>
    <w:p w:rsidR="00D2248D" w:rsidRDefault="00D2248D" w:rsidP="00D2248D">
      <w:pPr>
        <w:jc w:val="both"/>
        <w:rPr>
          <w:sz w:val="24"/>
          <w:szCs w:val="24"/>
        </w:rPr>
      </w:pPr>
      <w:r w:rsidRPr="00CC6DD0">
        <w:rPr>
          <w:sz w:val="24"/>
          <w:szCs w:val="24"/>
        </w:rPr>
        <w:t xml:space="preserve">Zastupitelstvo města Aše se na  svém zasedání dne </w:t>
      </w:r>
      <w:r>
        <w:rPr>
          <w:sz w:val="24"/>
          <w:szCs w:val="24"/>
        </w:rPr>
        <w:t>22. 2. 2023</w:t>
      </w:r>
      <w:r w:rsidRPr="00CC6DD0">
        <w:rPr>
          <w:sz w:val="24"/>
          <w:szCs w:val="24"/>
        </w:rPr>
        <w:t xml:space="preserve"> usnesením </w:t>
      </w:r>
      <w:r w:rsidRPr="00D6560A">
        <w:rPr>
          <w:sz w:val="24"/>
          <w:szCs w:val="24"/>
        </w:rPr>
        <w:t xml:space="preserve">č. </w:t>
      </w:r>
      <w:r w:rsidR="00D6560A" w:rsidRPr="00D6560A">
        <w:rPr>
          <w:sz w:val="24"/>
          <w:szCs w:val="24"/>
        </w:rPr>
        <w:t>56</w:t>
      </w:r>
      <w:r w:rsidRPr="00D6560A">
        <w:rPr>
          <w:sz w:val="24"/>
          <w:szCs w:val="24"/>
        </w:rPr>
        <w:t xml:space="preserve"> usneslo</w:t>
      </w:r>
      <w:r>
        <w:rPr>
          <w:sz w:val="24"/>
          <w:szCs w:val="24"/>
        </w:rPr>
        <w:t xml:space="preserve"> vydat na základě</w:t>
      </w:r>
      <w:r w:rsidRPr="00CC6DD0">
        <w:rPr>
          <w:sz w:val="24"/>
          <w:szCs w:val="24"/>
        </w:rPr>
        <w:t xml:space="preserve">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„vyhláška)</w:t>
      </w:r>
      <w:r w:rsidR="00B51761">
        <w:rPr>
          <w:sz w:val="24"/>
          <w:szCs w:val="24"/>
        </w:rPr>
        <w:t>.</w:t>
      </w:r>
    </w:p>
    <w:p w:rsidR="00D2248D" w:rsidRDefault="00D2248D" w:rsidP="00D2248D">
      <w:pPr>
        <w:jc w:val="center"/>
        <w:rPr>
          <w:sz w:val="24"/>
          <w:szCs w:val="24"/>
        </w:rPr>
      </w:pPr>
    </w:p>
    <w:p w:rsidR="0091718D" w:rsidRDefault="0091718D" w:rsidP="00D2248D">
      <w:pPr>
        <w:jc w:val="center"/>
        <w:rPr>
          <w:sz w:val="24"/>
          <w:szCs w:val="24"/>
        </w:rPr>
      </w:pPr>
    </w:p>
    <w:p w:rsidR="00D2248D" w:rsidRPr="00CC6DD0" w:rsidRDefault="00D2248D" w:rsidP="00D2248D">
      <w:pPr>
        <w:jc w:val="center"/>
        <w:rPr>
          <w:sz w:val="24"/>
          <w:szCs w:val="24"/>
        </w:rPr>
      </w:pPr>
      <w:r w:rsidRPr="00CC6DD0">
        <w:rPr>
          <w:sz w:val="24"/>
          <w:szCs w:val="24"/>
        </w:rPr>
        <w:t>Čl. 1</w:t>
      </w:r>
    </w:p>
    <w:p w:rsidR="00D2248D" w:rsidRDefault="00D2248D" w:rsidP="00D2248D">
      <w:pPr>
        <w:jc w:val="center"/>
        <w:rPr>
          <w:sz w:val="24"/>
          <w:szCs w:val="24"/>
        </w:rPr>
      </w:pPr>
      <w:r w:rsidRPr="00CC6DD0">
        <w:rPr>
          <w:sz w:val="24"/>
          <w:szCs w:val="24"/>
        </w:rPr>
        <w:t>Změna vyhlášky</w:t>
      </w:r>
    </w:p>
    <w:p w:rsidR="00B51761" w:rsidRDefault="00B51761" w:rsidP="00D2248D">
      <w:pPr>
        <w:jc w:val="center"/>
        <w:rPr>
          <w:sz w:val="24"/>
          <w:szCs w:val="24"/>
        </w:rPr>
      </w:pPr>
    </w:p>
    <w:p w:rsidR="00D2248D" w:rsidRDefault="00696604" w:rsidP="00D2248D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č. 1 k o</w:t>
      </w:r>
      <w:r w:rsidR="00D2248D" w:rsidRPr="00CC6DD0">
        <w:rPr>
          <w:sz w:val="24"/>
          <w:szCs w:val="24"/>
        </w:rPr>
        <w:t>becně závazné vyhlášce č. 8/2022 O regulaci provozování hazardních her ze dne 31. 8. 2022 se mění a nově zní takto:</w:t>
      </w:r>
    </w:p>
    <w:p w:rsidR="00B51761" w:rsidRDefault="00B51761" w:rsidP="00D2248D">
      <w:pPr>
        <w:jc w:val="both"/>
        <w:rPr>
          <w:sz w:val="24"/>
          <w:szCs w:val="24"/>
        </w:rPr>
      </w:pPr>
    </w:p>
    <w:p w:rsidR="00D2248D" w:rsidRDefault="00D2248D" w:rsidP="00D2248D">
      <w:pPr>
        <w:jc w:val="both"/>
        <w:rPr>
          <w:sz w:val="24"/>
          <w:szCs w:val="24"/>
        </w:rPr>
      </w:pPr>
    </w:p>
    <w:p w:rsidR="0091718D" w:rsidRPr="00CC6DD0" w:rsidRDefault="0091718D" w:rsidP="00D2248D">
      <w:pPr>
        <w:jc w:val="both"/>
        <w:rPr>
          <w:sz w:val="24"/>
          <w:szCs w:val="24"/>
        </w:rPr>
      </w:pPr>
    </w:p>
    <w:p w:rsidR="00D2248D" w:rsidRPr="00CC6DD0" w:rsidRDefault="00D2248D" w:rsidP="00D2248D">
      <w:pPr>
        <w:adjustRightInd w:val="0"/>
        <w:jc w:val="both"/>
        <w:rPr>
          <w:b/>
          <w:bCs/>
          <w:color w:val="000000"/>
          <w:sz w:val="24"/>
          <w:szCs w:val="24"/>
        </w:rPr>
      </w:pPr>
      <w:r w:rsidRPr="00CC6DD0">
        <w:rPr>
          <w:b/>
          <w:bCs/>
          <w:color w:val="000000"/>
          <w:sz w:val="24"/>
          <w:szCs w:val="24"/>
        </w:rPr>
        <w:t>Příloha č. 1 k obecně závazné vyhlášce O regulaci provozování hazardních her</w:t>
      </w:r>
    </w:p>
    <w:p w:rsidR="00D2248D" w:rsidRPr="00CC6DD0" w:rsidRDefault="00D2248D" w:rsidP="00D2248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2248D" w:rsidRPr="00CC6DD0" w:rsidRDefault="00D2248D" w:rsidP="00D2248D">
      <w:pPr>
        <w:adjustRightInd w:val="0"/>
        <w:jc w:val="both"/>
        <w:rPr>
          <w:b/>
          <w:bCs/>
          <w:color w:val="000000"/>
          <w:sz w:val="24"/>
          <w:szCs w:val="24"/>
          <w:u w:val="single"/>
        </w:rPr>
      </w:pPr>
      <w:r w:rsidRPr="00CC6DD0">
        <w:rPr>
          <w:b/>
          <w:bCs/>
          <w:color w:val="000000"/>
          <w:sz w:val="24"/>
          <w:szCs w:val="24"/>
          <w:u w:val="single"/>
        </w:rPr>
        <w:t xml:space="preserve">Místa, na nichž je </w:t>
      </w:r>
      <w:r>
        <w:rPr>
          <w:b/>
          <w:bCs/>
          <w:color w:val="000000"/>
          <w:sz w:val="24"/>
          <w:szCs w:val="24"/>
          <w:u w:val="single"/>
        </w:rPr>
        <w:t>povoleno provozovat hazardní hry</w:t>
      </w:r>
      <w:r w:rsidRPr="00CC6DD0">
        <w:rPr>
          <w:b/>
          <w:bCs/>
          <w:color w:val="000000"/>
          <w:sz w:val="24"/>
          <w:szCs w:val="24"/>
          <w:u w:val="single"/>
        </w:rPr>
        <w:t>:</w:t>
      </w:r>
    </w:p>
    <w:p w:rsidR="00D2248D" w:rsidRPr="00CC6DD0" w:rsidRDefault="00D2248D" w:rsidP="00D2248D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2248D" w:rsidRPr="00CC6DD0" w:rsidRDefault="00D2248D" w:rsidP="00D2248D">
      <w:pPr>
        <w:adjustRightInd w:val="0"/>
        <w:jc w:val="both"/>
        <w:rPr>
          <w:color w:val="222222"/>
          <w:sz w:val="24"/>
          <w:szCs w:val="24"/>
        </w:rPr>
      </w:pPr>
      <w:proofErr w:type="spellStart"/>
      <w:r w:rsidRPr="00CC6DD0">
        <w:rPr>
          <w:color w:val="222222"/>
          <w:sz w:val="24"/>
          <w:szCs w:val="24"/>
        </w:rPr>
        <w:t>stav.p.č</w:t>
      </w:r>
      <w:proofErr w:type="spellEnd"/>
      <w:r w:rsidRPr="00CC6DD0">
        <w:rPr>
          <w:color w:val="222222"/>
          <w:sz w:val="24"/>
          <w:szCs w:val="24"/>
        </w:rPr>
        <w:t xml:space="preserve">. 4559, 4560, 4558, 4562, 4561 vše v </w:t>
      </w:r>
      <w:proofErr w:type="spellStart"/>
      <w:r w:rsidRPr="00CC6DD0">
        <w:rPr>
          <w:color w:val="222222"/>
          <w:sz w:val="24"/>
          <w:szCs w:val="24"/>
        </w:rPr>
        <w:t>k.ú</w:t>
      </w:r>
      <w:proofErr w:type="spellEnd"/>
      <w:r w:rsidRPr="00CC6DD0">
        <w:rPr>
          <w:color w:val="222222"/>
          <w:sz w:val="24"/>
          <w:szCs w:val="24"/>
        </w:rPr>
        <w:t xml:space="preserve">. Aš, </w:t>
      </w:r>
      <w:proofErr w:type="spellStart"/>
      <w:r w:rsidRPr="00CC6DD0">
        <w:rPr>
          <w:color w:val="222222"/>
          <w:sz w:val="24"/>
          <w:szCs w:val="24"/>
        </w:rPr>
        <w:t>poz.p.č</w:t>
      </w:r>
      <w:proofErr w:type="spellEnd"/>
      <w:r w:rsidRPr="00CC6DD0">
        <w:rPr>
          <w:color w:val="222222"/>
          <w:sz w:val="24"/>
          <w:szCs w:val="24"/>
        </w:rPr>
        <w:t xml:space="preserve">. 457/13, 457/22, 457/2 vše v </w:t>
      </w:r>
      <w:proofErr w:type="spellStart"/>
      <w:r w:rsidRPr="00CC6DD0">
        <w:rPr>
          <w:color w:val="222222"/>
          <w:sz w:val="24"/>
          <w:szCs w:val="24"/>
        </w:rPr>
        <w:t>k.ú</w:t>
      </w:r>
      <w:proofErr w:type="spellEnd"/>
      <w:r w:rsidRPr="00CC6DD0">
        <w:rPr>
          <w:color w:val="222222"/>
          <w:sz w:val="24"/>
          <w:szCs w:val="24"/>
        </w:rPr>
        <w:t>.</w:t>
      </w:r>
    </w:p>
    <w:p w:rsidR="00D2248D" w:rsidRPr="00CC6DD0" w:rsidRDefault="00D2248D" w:rsidP="00D2248D">
      <w:pPr>
        <w:adjustRightInd w:val="0"/>
        <w:jc w:val="both"/>
        <w:rPr>
          <w:color w:val="222222"/>
          <w:sz w:val="24"/>
          <w:szCs w:val="24"/>
        </w:rPr>
      </w:pPr>
      <w:r w:rsidRPr="00CC6DD0">
        <w:rPr>
          <w:color w:val="222222"/>
          <w:sz w:val="24"/>
          <w:szCs w:val="24"/>
        </w:rPr>
        <w:t xml:space="preserve">Aš, </w:t>
      </w:r>
      <w:proofErr w:type="spellStart"/>
      <w:r w:rsidRPr="00CC6DD0">
        <w:rPr>
          <w:color w:val="222222"/>
          <w:sz w:val="24"/>
          <w:szCs w:val="24"/>
        </w:rPr>
        <w:t>stav.p.č</w:t>
      </w:r>
      <w:proofErr w:type="spellEnd"/>
      <w:r w:rsidRPr="00CC6DD0">
        <w:rPr>
          <w:color w:val="222222"/>
          <w:sz w:val="24"/>
          <w:szCs w:val="24"/>
        </w:rPr>
        <w:t xml:space="preserve">. 4606, 3912 </w:t>
      </w:r>
      <w:proofErr w:type="spellStart"/>
      <w:r w:rsidRPr="00CC6DD0">
        <w:rPr>
          <w:color w:val="222222"/>
          <w:sz w:val="24"/>
          <w:szCs w:val="24"/>
        </w:rPr>
        <w:t>k.ú</w:t>
      </w:r>
      <w:proofErr w:type="spellEnd"/>
      <w:r w:rsidRPr="00CC6DD0">
        <w:rPr>
          <w:color w:val="222222"/>
          <w:sz w:val="24"/>
          <w:szCs w:val="24"/>
        </w:rPr>
        <w:t xml:space="preserve">. Aš, </w:t>
      </w:r>
      <w:proofErr w:type="spellStart"/>
      <w:r w:rsidRPr="00CC6DD0">
        <w:rPr>
          <w:color w:val="222222"/>
          <w:sz w:val="24"/>
          <w:szCs w:val="24"/>
        </w:rPr>
        <w:t>poz.p.č</w:t>
      </w:r>
      <w:proofErr w:type="spellEnd"/>
      <w:r w:rsidRPr="00CC6DD0">
        <w:rPr>
          <w:color w:val="222222"/>
          <w:sz w:val="24"/>
          <w:szCs w:val="24"/>
        </w:rPr>
        <w:t xml:space="preserve">. 3177/20, 3177/2 </w:t>
      </w:r>
      <w:proofErr w:type="spellStart"/>
      <w:r w:rsidRPr="00CC6DD0">
        <w:rPr>
          <w:color w:val="222222"/>
          <w:sz w:val="24"/>
          <w:szCs w:val="24"/>
        </w:rPr>
        <w:t>k.ú</w:t>
      </w:r>
      <w:proofErr w:type="spellEnd"/>
      <w:r w:rsidRPr="00CC6DD0">
        <w:rPr>
          <w:color w:val="222222"/>
          <w:sz w:val="24"/>
          <w:szCs w:val="24"/>
        </w:rPr>
        <w:t xml:space="preserve">. Aš, </w:t>
      </w:r>
      <w:proofErr w:type="spellStart"/>
      <w:r w:rsidRPr="00CC6DD0">
        <w:rPr>
          <w:color w:val="222222"/>
          <w:sz w:val="24"/>
          <w:szCs w:val="24"/>
        </w:rPr>
        <w:t>stav.p.č</w:t>
      </w:r>
      <w:proofErr w:type="spellEnd"/>
      <w:r w:rsidRPr="00CC6DD0">
        <w:rPr>
          <w:color w:val="222222"/>
          <w:sz w:val="24"/>
          <w:szCs w:val="24"/>
        </w:rPr>
        <w:t xml:space="preserve">. 4930, 5150, 4763, 4758, 4759, 5072/3, 5072/4, 2293/2, 2293/1, vše v </w:t>
      </w:r>
      <w:proofErr w:type="spellStart"/>
      <w:r w:rsidRPr="00CC6DD0">
        <w:rPr>
          <w:color w:val="222222"/>
          <w:sz w:val="24"/>
          <w:szCs w:val="24"/>
        </w:rPr>
        <w:t>k.ú</w:t>
      </w:r>
      <w:proofErr w:type="spellEnd"/>
      <w:r w:rsidRPr="00CC6DD0">
        <w:rPr>
          <w:color w:val="222222"/>
          <w:sz w:val="24"/>
          <w:szCs w:val="24"/>
        </w:rPr>
        <w:t xml:space="preserve">. Aš, </w:t>
      </w:r>
      <w:proofErr w:type="spellStart"/>
      <w:r w:rsidRPr="00CC6DD0">
        <w:rPr>
          <w:color w:val="222222"/>
          <w:sz w:val="24"/>
          <w:szCs w:val="24"/>
        </w:rPr>
        <w:t>poz.p.č</w:t>
      </w:r>
      <w:proofErr w:type="spellEnd"/>
      <w:r w:rsidRPr="00CC6DD0">
        <w:rPr>
          <w:color w:val="222222"/>
          <w:sz w:val="24"/>
          <w:szCs w:val="24"/>
        </w:rPr>
        <w:t xml:space="preserve">. 3250/41, 3250/35, 4037, 3250/54, 3250/66, 3250/43, 3242/4, 3242/3, 3242/2 </w:t>
      </w:r>
      <w:proofErr w:type="spellStart"/>
      <w:r w:rsidRPr="00CC6DD0">
        <w:rPr>
          <w:color w:val="222222"/>
          <w:sz w:val="24"/>
          <w:szCs w:val="24"/>
        </w:rPr>
        <w:t>stav.p.č</w:t>
      </w:r>
      <w:proofErr w:type="spellEnd"/>
      <w:r w:rsidRPr="00CC6DD0">
        <w:rPr>
          <w:color w:val="222222"/>
          <w:sz w:val="24"/>
          <w:szCs w:val="24"/>
        </w:rPr>
        <w:t xml:space="preserve">. 4414, 4506 vše v </w:t>
      </w:r>
      <w:proofErr w:type="spellStart"/>
      <w:r w:rsidRPr="00CC6DD0">
        <w:rPr>
          <w:color w:val="222222"/>
          <w:sz w:val="24"/>
          <w:szCs w:val="24"/>
        </w:rPr>
        <w:t>k.ú</w:t>
      </w:r>
      <w:proofErr w:type="spellEnd"/>
      <w:r w:rsidRPr="00CC6DD0">
        <w:rPr>
          <w:color w:val="222222"/>
          <w:sz w:val="24"/>
          <w:szCs w:val="24"/>
        </w:rPr>
        <w:t xml:space="preserve">. Aš, </w:t>
      </w:r>
      <w:proofErr w:type="spellStart"/>
      <w:r w:rsidRPr="00CC6DD0">
        <w:rPr>
          <w:color w:val="222222"/>
          <w:sz w:val="24"/>
          <w:szCs w:val="24"/>
        </w:rPr>
        <w:t>poz.p.č</w:t>
      </w:r>
      <w:proofErr w:type="spellEnd"/>
      <w:r w:rsidRPr="00CC6DD0">
        <w:rPr>
          <w:color w:val="222222"/>
          <w:sz w:val="24"/>
          <w:szCs w:val="24"/>
        </w:rPr>
        <w:t>.</w:t>
      </w:r>
    </w:p>
    <w:p w:rsidR="00D2248D" w:rsidRPr="00CC6DD0" w:rsidRDefault="00D2248D" w:rsidP="00D2248D">
      <w:pPr>
        <w:adjustRightInd w:val="0"/>
        <w:jc w:val="both"/>
        <w:rPr>
          <w:color w:val="222222"/>
          <w:sz w:val="24"/>
          <w:szCs w:val="24"/>
        </w:rPr>
      </w:pPr>
      <w:r w:rsidRPr="00CC6DD0">
        <w:rPr>
          <w:color w:val="222222"/>
          <w:sz w:val="24"/>
          <w:szCs w:val="24"/>
        </w:rPr>
        <w:t xml:space="preserve">3230/1, 3232/1, 3232/7, 3232/3, 3222/1, 3225/2, 3222/3, 3225/3, 3222/2 vše v </w:t>
      </w:r>
      <w:proofErr w:type="spellStart"/>
      <w:r w:rsidRPr="00CC6DD0">
        <w:rPr>
          <w:color w:val="222222"/>
          <w:sz w:val="24"/>
          <w:szCs w:val="24"/>
        </w:rPr>
        <w:t>k.ú</w:t>
      </w:r>
      <w:proofErr w:type="spellEnd"/>
      <w:r w:rsidRPr="00CC6DD0">
        <w:rPr>
          <w:color w:val="222222"/>
          <w:sz w:val="24"/>
          <w:szCs w:val="24"/>
        </w:rPr>
        <w:t xml:space="preserve">. Aš, </w:t>
      </w:r>
      <w:proofErr w:type="spellStart"/>
      <w:r w:rsidRPr="00CC6DD0">
        <w:rPr>
          <w:color w:val="222222"/>
          <w:sz w:val="24"/>
          <w:szCs w:val="24"/>
        </w:rPr>
        <w:t>poz.p.č</w:t>
      </w:r>
      <w:proofErr w:type="spellEnd"/>
      <w:r w:rsidRPr="00CC6DD0">
        <w:rPr>
          <w:color w:val="222222"/>
          <w:sz w:val="24"/>
          <w:szCs w:val="24"/>
        </w:rPr>
        <w:t xml:space="preserve">. 3109/1, 3486/10, 3116, 3119/1, 3115/3, 3098/1, 3596/1, 3060/1, 3054/2 vše v k. </w:t>
      </w:r>
      <w:proofErr w:type="spellStart"/>
      <w:r w:rsidRPr="00CC6DD0">
        <w:rPr>
          <w:color w:val="222222"/>
          <w:sz w:val="24"/>
          <w:szCs w:val="24"/>
        </w:rPr>
        <w:t>ú.</w:t>
      </w:r>
      <w:proofErr w:type="spellEnd"/>
      <w:r w:rsidRPr="00CC6DD0">
        <w:rPr>
          <w:color w:val="222222"/>
          <w:sz w:val="24"/>
          <w:szCs w:val="24"/>
        </w:rPr>
        <w:t xml:space="preserve"> Aš. </w:t>
      </w:r>
    </w:p>
    <w:p w:rsidR="00D2248D" w:rsidRPr="00CC6DD0" w:rsidRDefault="00D2248D" w:rsidP="00D2248D">
      <w:pPr>
        <w:adjustRightInd w:val="0"/>
        <w:jc w:val="both"/>
        <w:rPr>
          <w:color w:val="222222"/>
          <w:sz w:val="24"/>
          <w:szCs w:val="24"/>
        </w:rPr>
      </w:pPr>
    </w:p>
    <w:p w:rsidR="00D2248D" w:rsidRPr="00CC6DD0" w:rsidRDefault="00D2248D" w:rsidP="00D2248D">
      <w:pPr>
        <w:adjustRightInd w:val="0"/>
        <w:jc w:val="both"/>
        <w:rPr>
          <w:b/>
          <w:bCs/>
          <w:sz w:val="24"/>
          <w:szCs w:val="24"/>
          <w:u w:val="single"/>
        </w:rPr>
      </w:pPr>
      <w:r w:rsidRPr="00CC6DD0">
        <w:rPr>
          <w:noProof/>
          <w:sz w:val="24"/>
          <w:szCs w:val="24"/>
        </w:rPr>
        <w:lastRenderedPageBreak/>
        <w:drawing>
          <wp:inline distT="0" distB="0" distL="0" distR="0" wp14:anchorId="0D778B74" wp14:editId="3E2D9C56">
            <wp:extent cx="5760720" cy="3352800"/>
            <wp:effectExtent l="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48D" w:rsidRDefault="00D2248D" w:rsidP="00D2248D">
      <w:pPr>
        <w:jc w:val="center"/>
        <w:rPr>
          <w:sz w:val="24"/>
          <w:szCs w:val="24"/>
        </w:rPr>
      </w:pPr>
    </w:p>
    <w:p w:rsidR="00D2248D" w:rsidRDefault="00D2248D" w:rsidP="00D2248D">
      <w:pPr>
        <w:jc w:val="center"/>
        <w:rPr>
          <w:sz w:val="24"/>
          <w:szCs w:val="24"/>
        </w:rPr>
      </w:pPr>
    </w:p>
    <w:p w:rsidR="00D2248D" w:rsidRPr="00CC6DD0" w:rsidRDefault="00D2248D" w:rsidP="00D2248D">
      <w:pPr>
        <w:jc w:val="center"/>
        <w:rPr>
          <w:sz w:val="24"/>
          <w:szCs w:val="24"/>
        </w:rPr>
      </w:pPr>
      <w:r w:rsidRPr="00CC6DD0">
        <w:rPr>
          <w:sz w:val="24"/>
          <w:szCs w:val="24"/>
        </w:rPr>
        <w:t>Čl. 2</w:t>
      </w:r>
    </w:p>
    <w:p w:rsidR="00D2248D" w:rsidRDefault="00D2248D" w:rsidP="00D2248D">
      <w:pPr>
        <w:jc w:val="center"/>
        <w:rPr>
          <w:sz w:val="24"/>
          <w:szCs w:val="24"/>
        </w:rPr>
      </w:pPr>
      <w:r w:rsidRPr="00CC6DD0">
        <w:rPr>
          <w:sz w:val="24"/>
          <w:szCs w:val="24"/>
        </w:rPr>
        <w:t>Účinnost</w:t>
      </w:r>
    </w:p>
    <w:p w:rsidR="0091718D" w:rsidRDefault="0091718D" w:rsidP="00D2248D">
      <w:pPr>
        <w:jc w:val="center"/>
        <w:rPr>
          <w:sz w:val="24"/>
          <w:szCs w:val="24"/>
        </w:rPr>
      </w:pPr>
    </w:p>
    <w:p w:rsidR="0091718D" w:rsidRPr="00CC6DD0" w:rsidRDefault="0091718D" w:rsidP="00D2248D">
      <w:pPr>
        <w:jc w:val="center"/>
        <w:rPr>
          <w:sz w:val="24"/>
          <w:szCs w:val="24"/>
        </w:rPr>
      </w:pPr>
    </w:p>
    <w:p w:rsidR="00D2248D" w:rsidRPr="00CC6DD0" w:rsidRDefault="00D2248D" w:rsidP="00D2248D">
      <w:pPr>
        <w:adjustRightInd w:val="0"/>
        <w:jc w:val="both"/>
        <w:rPr>
          <w:sz w:val="24"/>
          <w:szCs w:val="24"/>
        </w:rPr>
      </w:pPr>
      <w:r w:rsidRPr="00CC6DD0">
        <w:rPr>
          <w:sz w:val="24"/>
          <w:szCs w:val="24"/>
        </w:rPr>
        <w:t>Tato vyhláška nabývá účinnosti počátkem patnáctého dne následujícího po dni jejího vyhlášení.</w:t>
      </w:r>
    </w:p>
    <w:p w:rsidR="00D2248D" w:rsidRDefault="00D2248D" w:rsidP="00D2248D">
      <w:pPr>
        <w:adjustRightInd w:val="0"/>
        <w:jc w:val="both"/>
        <w:rPr>
          <w:sz w:val="24"/>
          <w:szCs w:val="24"/>
        </w:rPr>
      </w:pPr>
    </w:p>
    <w:p w:rsidR="0091718D" w:rsidRDefault="0091718D" w:rsidP="00D2248D">
      <w:pPr>
        <w:adjustRightInd w:val="0"/>
        <w:jc w:val="both"/>
        <w:rPr>
          <w:sz w:val="24"/>
          <w:szCs w:val="24"/>
        </w:rPr>
      </w:pPr>
    </w:p>
    <w:p w:rsidR="0091718D" w:rsidRPr="00CC6DD0" w:rsidRDefault="0091718D" w:rsidP="00D2248D">
      <w:pPr>
        <w:adjustRightInd w:val="0"/>
        <w:jc w:val="both"/>
        <w:rPr>
          <w:sz w:val="24"/>
          <w:szCs w:val="24"/>
        </w:rPr>
      </w:pPr>
    </w:p>
    <w:p w:rsidR="00D2248D" w:rsidRPr="00CC6DD0" w:rsidRDefault="00D2248D" w:rsidP="00D2248D">
      <w:pPr>
        <w:adjustRightInd w:val="0"/>
        <w:jc w:val="both"/>
        <w:rPr>
          <w:sz w:val="24"/>
          <w:szCs w:val="24"/>
        </w:rPr>
      </w:pPr>
    </w:p>
    <w:p w:rsidR="00D2248D" w:rsidRPr="00CC6DD0" w:rsidRDefault="00D2248D" w:rsidP="00D2248D">
      <w:pPr>
        <w:adjustRightInd w:val="0"/>
        <w:jc w:val="both"/>
        <w:rPr>
          <w:sz w:val="24"/>
          <w:szCs w:val="24"/>
        </w:rPr>
      </w:pPr>
    </w:p>
    <w:p w:rsidR="00D2248D" w:rsidRPr="00DC5FFC" w:rsidRDefault="00D2248D" w:rsidP="00D2248D">
      <w:pPr>
        <w:adjustRightInd w:val="0"/>
        <w:rPr>
          <w:sz w:val="24"/>
          <w:szCs w:val="24"/>
        </w:rPr>
      </w:pPr>
      <w:r w:rsidRPr="00DC5FFC">
        <w:rPr>
          <w:sz w:val="24"/>
          <w:szCs w:val="24"/>
        </w:rPr>
        <w:t>Mgr. P</w:t>
      </w:r>
      <w:r w:rsidR="0091718D">
        <w:rPr>
          <w:sz w:val="24"/>
          <w:szCs w:val="24"/>
        </w:rPr>
        <w:t>avel Matala</w:t>
      </w:r>
      <w:r w:rsidR="0091718D">
        <w:rPr>
          <w:sz w:val="24"/>
          <w:szCs w:val="24"/>
        </w:rPr>
        <w:tab/>
      </w:r>
      <w:r w:rsidR="0091718D">
        <w:rPr>
          <w:sz w:val="24"/>
          <w:szCs w:val="24"/>
        </w:rPr>
        <w:tab/>
      </w:r>
      <w:r w:rsidR="0091718D">
        <w:rPr>
          <w:sz w:val="24"/>
          <w:szCs w:val="24"/>
        </w:rPr>
        <w:tab/>
      </w:r>
      <w:r w:rsidR="0091718D">
        <w:rPr>
          <w:sz w:val="24"/>
          <w:szCs w:val="24"/>
        </w:rPr>
        <w:tab/>
      </w:r>
      <w:r w:rsidR="0091718D">
        <w:rPr>
          <w:sz w:val="24"/>
          <w:szCs w:val="24"/>
        </w:rPr>
        <w:tab/>
      </w:r>
      <w:r w:rsidR="0091718D">
        <w:rPr>
          <w:sz w:val="24"/>
          <w:szCs w:val="24"/>
        </w:rPr>
        <w:tab/>
      </w:r>
      <w:r w:rsidR="0091718D">
        <w:rPr>
          <w:sz w:val="24"/>
          <w:szCs w:val="24"/>
        </w:rPr>
        <w:tab/>
        <w:t xml:space="preserve">Vítězslav </w:t>
      </w:r>
      <w:proofErr w:type="spellStart"/>
      <w:r w:rsidR="0091718D">
        <w:rPr>
          <w:sz w:val="24"/>
          <w:szCs w:val="24"/>
        </w:rPr>
        <w:t>Kokoř</w:t>
      </w:r>
      <w:proofErr w:type="spellEnd"/>
    </w:p>
    <w:p w:rsidR="00D2248D" w:rsidRPr="00DC5FFC" w:rsidRDefault="00D2248D" w:rsidP="00D2248D">
      <w:pPr>
        <w:adjustRightInd w:val="0"/>
        <w:jc w:val="both"/>
        <w:rPr>
          <w:sz w:val="24"/>
          <w:szCs w:val="24"/>
        </w:rPr>
      </w:pPr>
      <w:r w:rsidRPr="00DC5FFC">
        <w:rPr>
          <w:sz w:val="24"/>
          <w:szCs w:val="24"/>
        </w:rPr>
        <w:t>místostarosta</w:t>
      </w:r>
      <w:r w:rsidRPr="00DC5FFC">
        <w:rPr>
          <w:sz w:val="24"/>
          <w:szCs w:val="24"/>
        </w:rPr>
        <w:tab/>
      </w:r>
      <w:r w:rsidRPr="00DC5FFC">
        <w:rPr>
          <w:sz w:val="24"/>
          <w:szCs w:val="24"/>
        </w:rPr>
        <w:tab/>
      </w:r>
      <w:r w:rsidRPr="00DC5FFC">
        <w:rPr>
          <w:sz w:val="24"/>
          <w:szCs w:val="24"/>
        </w:rPr>
        <w:tab/>
      </w:r>
      <w:r w:rsidRPr="00DC5FFC">
        <w:rPr>
          <w:sz w:val="24"/>
          <w:szCs w:val="24"/>
        </w:rPr>
        <w:tab/>
      </w:r>
      <w:r w:rsidRPr="00DC5FFC">
        <w:rPr>
          <w:sz w:val="24"/>
          <w:szCs w:val="24"/>
        </w:rPr>
        <w:tab/>
      </w:r>
      <w:r w:rsidRPr="00DC5FFC">
        <w:rPr>
          <w:sz w:val="24"/>
          <w:szCs w:val="24"/>
        </w:rPr>
        <w:tab/>
      </w:r>
      <w:r w:rsidRPr="00DC5FFC">
        <w:rPr>
          <w:sz w:val="24"/>
          <w:szCs w:val="24"/>
        </w:rPr>
        <w:tab/>
      </w:r>
      <w:r w:rsidRPr="00DC5FFC">
        <w:rPr>
          <w:sz w:val="24"/>
          <w:szCs w:val="24"/>
        </w:rPr>
        <w:tab/>
        <w:t xml:space="preserve">starosta </w:t>
      </w:r>
    </w:p>
    <w:p w:rsidR="00FC7128" w:rsidRDefault="00FC7128"/>
    <w:sectPr w:rsidR="00FC7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8D"/>
    <w:rsid w:val="00696604"/>
    <w:rsid w:val="006D2A36"/>
    <w:rsid w:val="0091718D"/>
    <w:rsid w:val="00B51761"/>
    <w:rsid w:val="00D2248D"/>
    <w:rsid w:val="00D6560A"/>
    <w:rsid w:val="00FC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51FDD-E354-4A5E-B3AC-E7AF2042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24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2248D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Aš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 Kubešová</cp:lastModifiedBy>
  <cp:revision>2</cp:revision>
  <dcterms:created xsi:type="dcterms:W3CDTF">2023-03-15T10:19:00Z</dcterms:created>
  <dcterms:modified xsi:type="dcterms:W3CDTF">2023-03-15T10:19:00Z</dcterms:modified>
</cp:coreProperties>
</file>