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B4AA5" w14:textId="77777777" w:rsidR="001A5D70" w:rsidRDefault="001A5D70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1FB4F1E" w14:textId="77777777" w:rsidR="001A5D70" w:rsidRDefault="001A5D7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170E10" w14:textId="77777777" w:rsidR="001A5D70" w:rsidRDefault="00795A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DOMAŠÍN</w:t>
      </w:r>
    </w:p>
    <w:p w14:paraId="3C833F53" w14:textId="77777777" w:rsidR="001A5D70" w:rsidRDefault="00795A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proofErr w:type="gramStart"/>
      <w:r>
        <w:rPr>
          <w:rFonts w:ascii="Arial" w:hAnsi="Arial" w:cs="Arial"/>
          <w:b/>
        </w:rPr>
        <w:t>obce  Domašín</w:t>
      </w:r>
      <w:proofErr w:type="gramEnd"/>
    </w:p>
    <w:p w14:paraId="12211FE2" w14:textId="4FD26F0D" w:rsidR="001A5D70" w:rsidRDefault="00795A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="00CA2566">
        <w:rPr>
          <w:rFonts w:ascii="Arial" w:hAnsi="Arial" w:cs="Arial"/>
          <w:b/>
        </w:rPr>
        <w:t xml:space="preserve"> Domašín</w:t>
      </w:r>
    </w:p>
    <w:p w14:paraId="1BD0D494" w14:textId="77777777" w:rsidR="001A5D70" w:rsidRDefault="001A5D7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780370" w14:textId="77777777" w:rsidR="001A5D70" w:rsidRDefault="00795A7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828B913" w14:textId="77777777" w:rsidR="001A5D70" w:rsidRDefault="001A5D70">
      <w:pPr>
        <w:jc w:val="both"/>
        <w:rPr>
          <w:rFonts w:ascii="Arial" w:hAnsi="Arial" w:cs="Arial"/>
          <w:sz w:val="22"/>
          <w:szCs w:val="22"/>
        </w:rPr>
      </w:pPr>
    </w:p>
    <w:p w14:paraId="2D51027E" w14:textId="63D3744C" w:rsidR="001A5D70" w:rsidRDefault="00795A7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Domašín se na svém zasedání </w:t>
      </w:r>
      <w:proofErr w:type="gramStart"/>
      <w:r>
        <w:rPr>
          <w:rFonts w:ascii="Arial" w:hAnsi="Arial" w:cs="Arial"/>
          <w:sz w:val="22"/>
          <w:szCs w:val="22"/>
        </w:rPr>
        <w:t>dne  17.05.2024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</w:t>
      </w:r>
      <w:r w:rsidR="00894DF9">
        <w:rPr>
          <w:rFonts w:ascii="Arial" w:hAnsi="Arial" w:cs="Arial"/>
          <w:sz w:val="22"/>
          <w:szCs w:val="22"/>
        </w:rPr>
        <w:t xml:space="preserve"> </w:t>
      </w:r>
      <w:r w:rsidR="006472E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7D96787" w14:textId="77777777" w:rsidR="001A5D70" w:rsidRDefault="001A5D70">
      <w:pPr>
        <w:jc w:val="center"/>
        <w:rPr>
          <w:rFonts w:ascii="Arial" w:hAnsi="Arial" w:cs="Arial"/>
          <w:b/>
          <w:sz w:val="22"/>
          <w:szCs w:val="22"/>
        </w:rPr>
      </w:pPr>
    </w:p>
    <w:p w14:paraId="0A657206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0D40AB2" w14:textId="77777777" w:rsidR="001A5D70" w:rsidRDefault="00795A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none"/>
        </w:rPr>
        <w:t>Předmět  a</w:t>
      </w:r>
      <w:proofErr w:type="gramEnd"/>
      <w:r>
        <w:rPr>
          <w:rFonts w:ascii="Arial" w:hAnsi="Arial" w:cs="Arial"/>
          <w:b/>
          <w:bCs/>
          <w:sz w:val="22"/>
          <w:szCs w:val="22"/>
          <w:u w:val="none"/>
        </w:rPr>
        <w:t xml:space="preserve"> působení vyhlášky</w:t>
      </w:r>
    </w:p>
    <w:p w14:paraId="11AB498D" w14:textId="77777777" w:rsidR="001A5D70" w:rsidRDefault="001A5D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315580" w14:textId="77777777" w:rsidR="001A5D70" w:rsidRDefault="00795A74">
      <w:pPr>
        <w:tabs>
          <w:tab w:val="left" w:pos="0"/>
        </w:tabs>
        <w:ind w:left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proofErr w:type="gramStart"/>
      <w:r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Domašín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 dále jen ,,obecní systém odpadového hospodářství“)</w:t>
      </w:r>
    </w:p>
    <w:p w14:paraId="46AA00F1" w14:textId="77777777" w:rsidR="001A5D70" w:rsidRDefault="001A5D7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F2F7B2" w14:textId="77777777" w:rsidR="001A5D70" w:rsidRDefault="001A5D70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</w:p>
    <w:p w14:paraId="3E15087C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7F345F4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5ACF885E" w14:textId="77777777" w:rsidR="001A5D70" w:rsidRDefault="001A5D70">
      <w:pPr>
        <w:jc w:val="center"/>
        <w:rPr>
          <w:rFonts w:ascii="Arial" w:hAnsi="Arial" w:cs="Arial"/>
          <w:sz w:val="22"/>
          <w:szCs w:val="22"/>
        </w:rPr>
      </w:pPr>
    </w:p>
    <w:p w14:paraId="66AF591C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Nápojovými </w:t>
      </w:r>
      <w:r>
        <w:rPr>
          <w:rFonts w:ascii="Arial" w:hAnsi="Arial" w:cs="Arial"/>
          <w:b/>
          <w:bCs/>
          <w:sz w:val="22"/>
          <w:szCs w:val="22"/>
        </w:rPr>
        <w:t>kartony</w:t>
      </w:r>
      <w:r>
        <w:rPr>
          <w:rFonts w:ascii="Arial" w:hAnsi="Arial" w:cs="Arial"/>
          <w:sz w:val="22"/>
          <w:szCs w:val="22"/>
        </w:rPr>
        <w:t xml:space="preserve"> se pro účely této vyhlášky rozumí kompozitní (vícesložkové) obaly (např. od mléka, vína, </w:t>
      </w:r>
      <w:proofErr w:type="gramStart"/>
      <w:r>
        <w:rPr>
          <w:rFonts w:ascii="Arial" w:hAnsi="Arial" w:cs="Arial"/>
          <w:sz w:val="22"/>
          <w:szCs w:val="22"/>
        </w:rPr>
        <w:t>džusů )</w:t>
      </w:r>
      <w:proofErr w:type="gramEnd"/>
    </w:p>
    <w:p w14:paraId="6FFA74A4" w14:textId="77777777" w:rsidR="001A5D70" w:rsidRDefault="00795A7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Biologicky rozložitelným odpadem </w:t>
      </w:r>
      <w:r>
        <w:rPr>
          <w:rFonts w:ascii="Arial" w:hAnsi="Arial" w:cs="Arial"/>
          <w:color w:val="000000"/>
        </w:rPr>
        <w:t xml:space="preserve">se pro účely této vyhlášky rozumí odpad rostlinného původu podléhající aerobnímu nebo anaerobnímu rozkladu (např. ze zahrad, veřejné zeleně, </w:t>
      </w:r>
      <w:proofErr w:type="gramStart"/>
      <w:r>
        <w:rPr>
          <w:rFonts w:ascii="Arial" w:hAnsi="Arial" w:cs="Arial"/>
          <w:color w:val="000000"/>
        </w:rPr>
        <w:t>domácnosti)  s</w:t>
      </w:r>
      <w:proofErr w:type="gramEnd"/>
      <w:r>
        <w:rPr>
          <w:rFonts w:ascii="Arial" w:hAnsi="Arial" w:cs="Arial"/>
          <w:color w:val="000000"/>
        </w:rPr>
        <w:t xml:space="preserve"> výjimkou olejů a tuků</w:t>
      </w:r>
    </w:p>
    <w:p w14:paraId="76599FE0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Nebezpečný odpad</w:t>
      </w:r>
      <w:r>
        <w:rPr>
          <w:rFonts w:ascii="Arial" w:hAnsi="Arial" w:cs="Arial"/>
          <w:sz w:val="22"/>
          <w:szCs w:val="22"/>
        </w:rPr>
        <w:t xml:space="preserve"> je definován zákonem </w:t>
      </w:r>
    </w:p>
    <w:p w14:paraId="67574E95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Objemný odpad</w:t>
      </w:r>
      <w:r>
        <w:rPr>
          <w:rFonts w:ascii="Arial" w:hAnsi="Arial" w:cs="Arial"/>
          <w:sz w:val="22"/>
          <w:szCs w:val="22"/>
        </w:rPr>
        <w:t xml:space="preserve"> je složka komunálního odpadu, která pro velké rozměry nebo hmotnost nemůže být odkládána do sběrných nádob na směsný komunální odpad (např. starý nábytek, koberce, matrace </w:t>
      </w:r>
      <w:proofErr w:type="gramStart"/>
      <w:r>
        <w:rPr>
          <w:rFonts w:ascii="Arial" w:hAnsi="Arial" w:cs="Arial"/>
          <w:sz w:val="22"/>
          <w:szCs w:val="22"/>
        </w:rPr>
        <w:t>apod. )</w:t>
      </w:r>
      <w:proofErr w:type="gramEnd"/>
    </w:p>
    <w:p w14:paraId="1B6E8DDC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Směsný komunální odpad </w:t>
      </w:r>
      <w:r>
        <w:rPr>
          <w:rFonts w:ascii="Arial" w:hAnsi="Arial" w:cs="Arial"/>
          <w:sz w:val="22"/>
          <w:szCs w:val="22"/>
        </w:rPr>
        <w:t>je složka komunálního odpadu, která zůstává po vytřídění složek komunálního odpadu uvedených v čl. 3 písm. a) až j) této vyhlášky</w:t>
      </w:r>
    </w:p>
    <w:p w14:paraId="7B4501B1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sběrný dvůr</w:t>
      </w:r>
      <w:r>
        <w:rPr>
          <w:rFonts w:ascii="Arial" w:hAnsi="Arial" w:cs="Arial"/>
          <w:sz w:val="22"/>
          <w:szCs w:val="22"/>
        </w:rPr>
        <w:t xml:space="preserve"> je místo nezřízené obcí, kde však má obec zajištěno plnění povinností původce komunálního odpadu, a které obec zajistila jako další místo pro odložení vybraných složek komunálního odpadu pro fyzické osoby s trvalým pobytem v obci. Nachází se v Klášterci nad Ohří (sběrný dvůr Marius </w:t>
      </w:r>
      <w:proofErr w:type="spellStart"/>
      <w:r>
        <w:rPr>
          <w:rFonts w:ascii="Arial" w:hAnsi="Arial" w:cs="Arial"/>
          <w:sz w:val="22"/>
          <w:szCs w:val="22"/>
        </w:rPr>
        <w:t>Pedersen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14:paraId="215EDC2A" w14:textId="77777777" w:rsidR="001A5D70" w:rsidRDefault="00795A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Stanoviště zvláštních sběrných nádob</w:t>
      </w:r>
      <w:r>
        <w:rPr>
          <w:rFonts w:ascii="Arial" w:hAnsi="Arial" w:cs="Arial"/>
          <w:sz w:val="22"/>
          <w:szCs w:val="22"/>
        </w:rPr>
        <w:t xml:space="preserve"> jsou místa, kde jsou umístěny zvláštní sběrné nádoby na vybrané složky komunálního odpadu, pro kterou jsou výlučně určeny. Aktuální seznam stanovišť zvláštních sběrných nádob je zveřejněn na webových stránkách obce.</w:t>
      </w:r>
    </w:p>
    <w:p w14:paraId="4F30EA49" w14:textId="77777777" w:rsidR="001A5D70" w:rsidRDefault="001A5D70">
      <w:pPr>
        <w:rPr>
          <w:rFonts w:ascii="Arial" w:hAnsi="Arial" w:cs="Arial"/>
          <w:i/>
          <w:iCs/>
          <w:sz w:val="22"/>
          <w:szCs w:val="22"/>
        </w:rPr>
      </w:pPr>
    </w:p>
    <w:p w14:paraId="2298C0BF" w14:textId="77777777" w:rsidR="001A5D70" w:rsidRDefault="001A5D70">
      <w:pPr>
        <w:pStyle w:val="Odstavecseseznamem"/>
        <w:spacing w:after="0" w:line="240" w:lineRule="auto"/>
        <w:ind w:left="1506"/>
        <w:rPr>
          <w:rFonts w:ascii="Arial" w:hAnsi="Arial" w:cs="Arial"/>
          <w:bCs/>
          <w:i/>
          <w:color w:val="000000"/>
        </w:rPr>
      </w:pPr>
    </w:p>
    <w:p w14:paraId="59272B23" w14:textId="77777777" w:rsidR="001A5D70" w:rsidRDefault="001A5D70">
      <w:pPr>
        <w:pStyle w:val="Zkladntextodsazen"/>
        <w:ind w:left="1068" w:firstLine="0"/>
        <w:rPr>
          <w:rFonts w:ascii="Arial" w:hAnsi="Arial" w:cs="Arial"/>
          <w:sz w:val="22"/>
          <w:szCs w:val="22"/>
        </w:rPr>
      </w:pPr>
    </w:p>
    <w:p w14:paraId="4EAED00E" w14:textId="77777777" w:rsidR="001A5D70" w:rsidRDefault="001A5D7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089F8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69C39D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Třídění komunálního odpadu</w:t>
      </w:r>
    </w:p>
    <w:p w14:paraId="078233AF" w14:textId="77777777" w:rsidR="001A5D70" w:rsidRDefault="001A5D70">
      <w:pPr>
        <w:jc w:val="center"/>
        <w:rPr>
          <w:rFonts w:ascii="Arial" w:hAnsi="Arial" w:cs="Arial"/>
          <w:b/>
          <w:sz w:val="22"/>
          <w:szCs w:val="22"/>
        </w:rPr>
      </w:pPr>
    </w:p>
    <w:p w14:paraId="2905654A" w14:textId="77777777" w:rsidR="001A5D70" w:rsidRDefault="00795A74">
      <w:pPr>
        <w:jc w:val="both"/>
      </w:pPr>
      <w:r>
        <w:t xml:space="preserve">Komunální odpad </w:t>
      </w:r>
      <w:proofErr w:type="gramStart"/>
      <w:r>
        <w:t>se  v</w:t>
      </w:r>
      <w:proofErr w:type="gramEnd"/>
      <w:r>
        <w:t xml:space="preserve"> obecním systému odpadového hospodářství třídí na tyto složky:</w:t>
      </w:r>
    </w:p>
    <w:p w14:paraId="4F0BA1DF" w14:textId="77777777" w:rsidR="001A5D70" w:rsidRDefault="00795A74">
      <w:pPr>
        <w:jc w:val="both"/>
      </w:pPr>
      <w:r>
        <w:t xml:space="preserve">a) papír </w:t>
      </w:r>
    </w:p>
    <w:p w14:paraId="0C4DC7A0" w14:textId="77777777" w:rsidR="001A5D70" w:rsidRDefault="00795A74">
      <w:pPr>
        <w:jc w:val="both"/>
      </w:pPr>
      <w:r>
        <w:lastRenderedPageBreak/>
        <w:t>b) sklo</w:t>
      </w:r>
    </w:p>
    <w:p w14:paraId="1EEFEFE9" w14:textId="77777777" w:rsidR="001A5D70" w:rsidRDefault="00795A74">
      <w:pPr>
        <w:jc w:val="both"/>
      </w:pPr>
      <w:r>
        <w:t>c) plasty</w:t>
      </w:r>
    </w:p>
    <w:p w14:paraId="75D38C9E" w14:textId="77777777" w:rsidR="001A5D70" w:rsidRDefault="00795A74">
      <w:pPr>
        <w:jc w:val="both"/>
      </w:pPr>
      <w:r>
        <w:t>d) nápojové kartony</w:t>
      </w:r>
    </w:p>
    <w:p w14:paraId="4FC67478" w14:textId="77777777" w:rsidR="001A5D70" w:rsidRDefault="00795A74">
      <w:pPr>
        <w:jc w:val="both"/>
      </w:pPr>
      <w:r>
        <w:t>e) kovy</w:t>
      </w:r>
    </w:p>
    <w:p w14:paraId="0B6F0F2A" w14:textId="77777777" w:rsidR="001A5D70" w:rsidRDefault="00795A74">
      <w:pPr>
        <w:jc w:val="both"/>
      </w:pPr>
      <w:r>
        <w:t>f) textil</w:t>
      </w:r>
    </w:p>
    <w:p w14:paraId="3EA5837E" w14:textId="77777777" w:rsidR="001A5D70" w:rsidRDefault="00795A74">
      <w:pPr>
        <w:jc w:val="both"/>
      </w:pPr>
      <w:r>
        <w:t>g) biologicky rozložitelný odpad</w:t>
      </w:r>
    </w:p>
    <w:p w14:paraId="6EB24C51" w14:textId="77777777" w:rsidR="001A5D70" w:rsidRDefault="00795A74">
      <w:pPr>
        <w:jc w:val="both"/>
      </w:pPr>
      <w:r>
        <w:t>h) jedlé oleje, tuky</w:t>
      </w:r>
    </w:p>
    <w:p w14:paraId="4926AD92" w14:textId="77777777" w:rsidR="001A5D70" w:rsidRDefault="00795A74">
      <w:pPr>
        <w:jc w:val="both"/>
      </w:pPr>
      <w:r>
        <w:t xml:space="preserve">i) objemný </w:t>
      </w:r>
      <w:r>
        <w:t>odpadech</w:t>
      </w:r>
    </w:p>
    <w:p w14:paraId="6BDD947A" w14:textId="77777777" w:rsidR="001A5D70" w:rsidRDefault="00795A74">
      <w:pPr>
        <w:jc w:val="both"/>
      </w:pPr>
      <w:r>
        <w:t>j) nebezpečný odpadech</w:t>
      </w:r>
    </w:p>
    <w:p w14:paraId="2E95EF60" w14:textId="77777777" w:rsidR="001A5D70" w:rsidRDefault="00795A74">
      <w:pPr>
        <w:jc w:val="both"/>
      </w:pPr>
      <w:r>
        <w:t>k) směsný odpad</w:t>
      </w:r>
    </w:p>
    <w:p w14:paraId="490D14CF" w14:textId="77777777" w:rsidR="001A5D70" w:rsidRDefault="001A5D70">
      <w:pPr>
        <w:jc w:val="both"/>
      </w:pPr>
    </w:p>
    <w:p w14:paraId="15E4285C" w14:textId="77777777" w:rsidR="001A5D70" w:rsidRDefault="001A5D70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ED1F1F" w14:textId="77777777" w:rsidR="001A5D70" w:rsidRDefault="001A5D70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CFCFF6" w14:textId="77777777" w:rsidR="001A5D70" w:rsidRDefault="001A5D70">
      <w:pPr>
        <w:pStyle w:val="Default"/>
        <w:ind w:left="360"/>
      </w:pPr>
    </w:p>
    <w:p w14:paraId="4269F931" w14:textId="77777777" w:rsidR="001A5D70" w:rsidRDefault="00795A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689AB0F" w14:textId="77777777" w:rsidR="001A5D70" w:rsidRDefault="00795A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Míst určená k soustřeďování složek komunálního odpadu</w:t>
      </w:r>
    </w:p>
    <w:p w14:paraId="1A744B9F" w14:textId="77777777" w:rsidR="001A5D70" w:rsidRDefault="001A5D7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85DF43" w14:textId="77777777" w:rsidR="001A5D70" w:rsidRDefault="00795A74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t>Jednotlivé složky komunálního odpadu se soustřeďují:</w:t>
      </w:r>
    </w:p>
    <w:p w14:paraId="7CD2F8A2" w14:textId="77777777" w:rsidR="001A5D70" w:rsidRDefault="00795A74">
      <w:pPr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color w:val="000000"/>
          <w:sz w:val="22"/>
          <w:szCs w:val="22"/>
        </w:rPr>
        <w:t>papír</w:t>
      </w:r>
      <w:r>
        <w:rPr>
          <w:rFonts w:ascii="Arial" w:hAnsi="Arial" w:cs="Arial"/>
          <w:color w:val="000000"/>
          <w:sz w:val="22"/>
          <w:szCs w:val="22"/>
        </w:rPr>
        <w:t xml:space="preserve"> – do zvláštní sběrné nádoby (nádoba o objemu 1100 litrů modré barvy) umístěné na stanovištích sběrných nádob</w:t>
      </w:r>
    </w:p>
    <w:p w14:paraId="44996340" w14:textId="77777777" w:rsidR="001A5D70" w:rsidRDefault="00795A74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sklo</w:t>
      </w:r>
      <w:r>
        <w:rPr>
          <w:rFonts w:ascii="Arial" w:hAnsi="Arial" w:cs="Arial"/>
          <w:color w:val="000000"/>
          <w:sz w:val="22"/>
          <w:szCs w:val="22"/>
        </w:rPr>
        <w:t xml:space="preserve"> - 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zvláštní sběrné nádoby (nádoba o objemu 1100 litrů zelené barvy) umístěné na stanovištích sběrných nádob</w:t>
      </w:r>
    </w:p>
    <w:p w14:paraId="4B816697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plasty</w:t>
      </w:r>
      <w:r>
        <w:rPr>
          <w:rFonts w:ascii="Arial" w:hAnsi="Arial" w:cs="Arial"/>
          <w:color w:val="000000"/>
          <w:sz w:val="22"/>
          <w:szCs w:val="22"/>
        </w:rPr>
        <w:t xml:space="preserve"> - 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zvláštní sběrné nádoby (nádoba o objemu 1100 litrů žluté barvy) umístěné na stanovištích sběrných nádob</w:t>
      </w:r>
    </w:p>
    <w:p w14:paraId="3E498E9D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nápojové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kartony</w:t>
      </w:r>
      <w:r>
        <w:rPr>
          <w:rFonts w:ascii="Arial" w:hAnsi="Arial" w:cs="Arial"/>
          <w:color w:val="000000"/>
          <w:sz w:val="22"/>
          <w:szCs w:val="22"/>
        </w:rPr>
        <w:t xml:space="preserve"> - 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zvláštní sběrné nádoby (nádoba o objemu 240 litrů s nápisem TETRAPAKY) umístěné na stanovištích sběrných nádob</w:t>
      </w:r>
    </w:p>
    <w:p w14:paraId="26F0FC1F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e)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kovy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04F7FF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1. do zvláštní sběrné nádoby (zvon o objemu 1100 litrů s nápisem KOVY) umístěné na stanovištích sběrných nádob</w:t>
      </w:r>
    </w:p>
    <w:p w14:paraId="07AAB719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2. fyzické osoby s trvalým pobytem v obci navíc ve smluvním sběrném dvoře</w:t>
      </w:r>
    </w:p>
    <w:p w14:paraId="3B3EFC2B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f)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textil</w:t>
      </w:r>
      <w:r>
        <w:rPr>
          <w:rFonts w:ascii="Arial" w:hAnsi="Arial" w:cs="Arial"/>
          <w:color w:val="000000"/>
          <w:sz w:val="22"/>
          <w:szCs w:val="22"/>
        </w:rPr>
        <w:t xml:space="preserve"> - 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zvláštní sběrné nádoby (nádoba o objemu 240 litrů s nápisem TEXTIL) umístěné na Obecním úřadě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Louchově</w:t>
      </w:r>
      <w:proofErr w:type="spellEnd"/>
    </w:p>
    <w:p w14:paraId="7A5CDF66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g)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biologicky rozložitelný odpad </w:t>
      </w:r>
    </w:p>
    <w:p w14:paraId="57F34DD4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 do zvláštní sběrné nádoby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nápisem BIOODPAD) umístěné na stanovištích sběrných nádob</w:t>
      </w:r>
    </w:p>
    <w:p w14:paraId="2BFDAEEF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2. fyzické osoby s trvalým pobytem v obci navíc ve smluvním sběrném dvoře</w:t>
      </w:r>
    </w:p>
    <w:p w14:paraId="3E2CD666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h)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jedlé oleje a tuky </w:t>
      </w:r>
      <w:r>
        <w:rPr>
          <w:rFonts w:ascii="Arial" w:hAnsi="Arial" w:cs="Arial"/>
          <w:color w:val="000000"/>
          <w:sz w:val="22"/>
          <w:szCs w:val="22"/>
        </w:rPr>
        <w:t xml:space="preserve">– v uzavřených PET lahvích do zvláštní sběrné nádoby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nádoba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 objemu 240 litrů s nápisem OLEJ) umístěné na stanovištích sběrných nádob</w:t>
      </w:r>
    </w:p>
    <w:p w14:paraId="5929DD25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i)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objemný odpad</w:t>
      </w:r>
      <w:r>
        <w:rPr>
          <w:rFonts w:ascii="Arial" w:hAnsi="Arial" w:cs="Arial"/>
          <w:color w:val="000000"/>
          <w:sz w:val="22"/>
          <w:szCs w:val="22"/>
        </w:rPr>
        <w:t xml:space="preserve"> – dvakrát ročně během mobilního svozu předáváním na svozové vozidlo odebírající tuto složku komunálního odpadu během zastavení v místní části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Petlery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návsi, v místní části Domašín na návsi vedle kapličky, v místní části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Louchov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nad autobusovou zastávkou a v místní části Nová Víska u křižovatky, o termínu informuje Obecní úřad Domašín na informačních deskách a na webových stránkách obce</w:t>
      </w:r>
    </w:p>
    <w:p w14:paraId="3615C955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j)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nebezpečný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odpad</w:t>
      </w:r>
      <w:r>
        <w:rPr>
          <w:rFonts w:ascii="Arial" w:hAnsi="Arial" w:cs="Arial"/>
          <w:color w:val="000000"/>
          <w:sz w:val="22"/>
          <w:szCs w:val="22"/>
        </w:rPr>
        <w:t xml:space="preserve"> - dvakrát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ročně během mobilního svozu předáváním na svozové vozidlo odebírající tuto složku komunálního odpadu během zastavení v místní části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Petlery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návsi, v místní části Domašín na návsi vedle kapličky, v místní části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Louchov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nad autobusovou zastávkou a v místní části Nová Víska u křižovatky, o termínu informuje Obecní úřad Domašín na informačních deskách a na webových stránkách obce</w:t>
      </w:r>
    </w:p>
    <w:p w14:paraId="7CD98323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k) </w:t>
      </w:r>
      <w:r>
        <w:rPr>
          <w:rFonts w:ascii="Arial" w:hAnsi="Arial" w:cs="Arial"/>
          <w:b/>
          <w:bCs/>
          <w:color w:val="000000"/>
          <w:sz w:val="22"/>
          <w:szCs w:val="22"/>
        </w:rPr>
        <w:t>směsný komunální odpad</w:t>
      </w:r>
    </w:p>
    <w:p w14:paraId="3F88DDEF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1. do typizovaných sběrných nádob přidělených k příslušné nemovitosti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kovové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nebo plastové popelnice o objemu 60, 80, 110, 120 nebo 240 litrů) vyprazdňovaných v místních částech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Petlery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Domašín,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Louchov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Nová Víska celoročně</w:t>
      </w:r>
    </w:p>
    <w:p w14:paraId="00B6FC5C" w14:textId="77777777" w:rsidR="001A5D70" w:rsidRDefault="00795A7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2. uživatelé objektů sloužící nebo určených k individuální rekreaci do kontejnerů 1100 litrů s nápisem CHATAŘI umístěných v každé z místních částí obce celoročně</w:t>
      </w:r>
    </w:p>
    <w:p w14:paraId="06FC036F" w14:textId="77777777" w:rsidR="001A5D70" w:rsidRDefault="001A5D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1C5AAC" w14:textId="77777777" w:rsidR="001A5D70" w:rsidRDefault="001A5D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CF30F2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E957571" w14:textId="77777777" w:rsidR="001A5D70" w:rsidRDefault="00795A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Povinnosti osob</w:t>
      </w:r>
    </w:p>
    <w:p w14:paraId="16C730C1" w14:textId="77777777" w:rsidR="001A5D70" w:rsidRDefault="00795A74">
      <w:pPr>
        <w:jc w:val="both"/>
      </w:pPr>
      <w:r>
        <w:t>Osoby jsou povinny:</w:t>
      </w:r>
    </w:p>
    <w:p w14:paraId="72A61CE3" w14:textId="77777777" w:rsidR="001A5D70" w:rsidRDefault="00795A74">
      <w:pPr>
        <w:jc w:val="both"/>
      </w:pPr>
      <w:r>
        <w:t xml:space="preserve">   a) komunální odpad třídit na složky uvedené v článku 3 a odkládat na místa určená k soustřeďování jednotlivých složek komunálního odpadu dle článku 4 vyhlášky</w:t>
      </w:r>
    </w:p>
    <w:p w14:paraId="69AF1E92" w14:textId="77777777" w:rsidR="001A5D70" w:rsidRDefault="00795A74">
      <w:pPr>
        <w:jc w:val="both"/>
      </w:pPr>
      <w:r>
        <w:t xml:space="preserve">    b) ukládat do sběrných nádob pouze ty složky, které odpovídají označení sběrné nádoby dle článku 4 vyhlášky</w:t>
      </w:r>
    </w:p>
    <w:p w14:paraId="7E34B10F" w14:textId="77777777" w:rsidR="001A5D70" w:rsidRDefault="00795A74">
      <w:pPr>
        <w:jc w:val="both"/>
      </w:pPr>
      <w:r>
        <w:t xml:space="preserve">  c) mechanicky zmenšit objem (např. sešlápnutím, slisováním, zmáčknutím) dutého plastu (např. PET láhve) nebo dutého papíru (např. Krabice) před odložením do sběrné nádoby</w:t>
      </w:r>
    </w:p>
    <w:p w14:paraId="46798D7A" w14:textId="77777777" w:rsidR="001A5D70" w:rsidRDefault="00795A74">
      <w:pPr>
        <w:jc w:val="both"/>
      </w:pPr>
      <w:r>
        <w:t xml:space="preserve">  d) nezhutňovat a neudupávat odpad ve sběrných nádobách</w:t>
      </w:r>
    </w:p>
    <w:p w14:paraId="40355311" w14:textId="78545EC7" w:rsidR="001A5D70" w:rsidRDefault="00795A74">
      <w:pPr>
        <w:jc w:val="both"/>
      </w:pPr>
      <w:r>
        <w:t xml:space="preserve"> e) plnit sběrné nádoby tak, aby je bylo </w:t>
      </w:r>
      <w:r w:rsidR="00E82B2A">
        <w:t>možno uzavřít</w:t>
      </w:r>
      <w:r>
        <w:t xml:space="preserve"> a odpad z nich při manipulaci nevypadával</w:t>
      </w:r>
    </w:p>
    <w:p w14:paraId="58C09388" w14:textId="77777777" w:rsidR="001A5D70" w:rsidRDefault="001A5D70">
      <w:pPr>
        <w:jc w:val="center"/>
        <w:rPr>
          <w:rFonts w:ascii="Arial" w:hAnsi="Arial" w:cs="Arial"/>
          <w:sz w:val="22"/>
          <w:szCs w:val="22"/>
        </w:rPr>
      </w:pPr>
    </w:p>
    <w:p w14:paraId="6EE8B8DF" w14:textId="77777777" w:rsidR="001A5D70" w:rsidRDefault="001A5D70">
      <w:pPr>
        <w:rPr>
          <w:rFonts w:ascii="Arial" w:hAnsi="Arial" w:cs="Arial"/>
          <w:b/>
          <w:sz w:val="22"/>
          <w:szCs w:val="22"/>
        </w:rPr>
      </w:pPr>
    </w:p>
    <w:p w14:paraId="71093580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9565E53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16D3C24" w14:textId="77777777" w:rsidR="001A5D70" w:rsidRDefault="001A5D70">
      <w:pPr>
        <w:jc w:val="center"/>
        <w:rPr>
          <w:rFonts w:ascii="Arial" w:hAnsi="Arial" w:cs="Arial"/>
          <w:b/>
          <w:sz w:val="22"/>
          <w:szCs w:val="22"/>
        </w:rPr>
      </w:pPr>
    </w:p>
    <w:p w14:paraId="66A90E70" w14:textId="77777777" w:rsidR="001A5D70" w:rsidRDefault="00795A74">
      <w:pPr>
        <w:widowControl w:val="0"/>
        <w:ind w:left="720"/>
        <w:jc w:val="both"/>
      </w:pPr>
      <w:r>
        <w:t>Zrušuje se obecně závazná vyhláška č. 2/2021, kterou se stanový systém shromažďování, sběru, přepravy, třídění, využívání a odstraňování komunálních odpadů na území obce Domašín ze dne 22.11.2021</w:t>
      </w:r>
    </w:p>
    <w:p w14:paraId="7E9BC4F6" w14:textId="77777777" w:rsidR="001A5D70" w:rsidRDefault="001A5D70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E00F3F" w14:textId="77777777" w:rsidR="001A5D70" w:rsidRDefault="00795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6B5C3B9" w14:textId="77777777" w:rsidR="001A5D70" w:rsidRDefault="001A5D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6224FE6" w14:textId="77777777" w:rsidR="001A5D70" w:rsidRDefault="00795A7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D5FED2A" w14:textId="77777777" w:rsidR="001A5D70" w:rsidRDefault="001A5D70">
      <w:pPr>
        <w:jc w:val="center"/>
        <w:rPr>
          <w:rFonts w:ascii="Arial" w:hAnsi="Arial" w:cs="Arial"/>
          <w:b/>
          <w:sz w:val="22"/>
          <w:szCs w:val="22"/>
        </w:rPr>
      </w:pPr>
    </w:p>
    <w:p w14:paraId="141A5075" w14:textId="77777777" w:rsidR="001A5D70" w:rsidRDefault="00795A7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8D5711" w14:textId="77777777" w:rsidR="001A5D70" w:rsidRDefault="001A5D7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9521AB7" w14:textId="77777777" w:rsidR="001A5D70" w:rsidRDefault="001A5D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D7BBC4" w14:textId="116D216A" w:rsidR="001A5D70" w:rsidRDefault="00795A7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84B2D84" w14:textId="14E6F67B" w:rsidR="001A5D70" w:rsidRDefault="00FA6CC5" w:rsidP="00FA6C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………...……………….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…….,.,,,,.,..,………………..</w:t>
      </w:r>
    </w:p>
    <w:p w14:paraId="171DD63B" w14:textId="439DD33E" w:rsidR="001A5D70" w:rsidRDefault="00795A74">
      <w:pPr>
        <w:ind w:left="708"/>
        <w:rPr>
          <w:rFonts w:ascii="Arial" w:hAnsi="Arial" w:cs="Arial"/>
          <w:bCs/>
          <w:sz w:val="22"/>
          <w:szCs w:val="22"/>
        </w:rPr>
      </w:pPr>
      <w:r w:rsidRPr="00FA6CC5">
        <w:rPr>
          <w:rFonts w:ascii="Arial" w:hAnsi="Arial" w:cs="Arial"/>
          <w:bCs/>
          <w:iCs/>
          <w:sz w:val="22"/>
          <w:szCs w:val="22"/>
        </w:rPr>
        <w:t xml:space="preserve">Petr </w:t>
      </w:r>
      <w:proofErr w:type="spellStart"/>
      <w:r w:rsidRPr="00FA6CC5">
        <w:rPr>
          <w:rFonts w:ascii="Arial" w:hAnsi="Arial" w:cs="Arial"/>
          <w:bCs/>
          <w:iCs/>
          <w:sz w:val="22"/>
          <w:szCs w:val="22"/>
        </w:rPr>
        <w:t>Leis</w:t>
      </w:r>
      <w:proofErr w:type="spellEnd"/>
      <w:r w:rsidR="00FA6CC5" w:rsidRPr="00FA6CC5"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A6CC5">
        <w:rPr>
          <w:rFonts w:ascii="Arial" w:hAnsi="Arial" w:cs="Arial"/>
          <w:bCs/>
          <w:iCs/>
          <w:sz w:val="22"/>
          <w:szCs w:val="22"/>
        </w:rPr>
        <w:t>Bc. Aleš Olbram Hoffmann</w:t>
      </w:r>
      <w:r w:rsidR="00FA6CC5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EB04E87" w14:textId="4606EA40" w:rsidR="001A5D70" w:rsidRDefault="00795A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                                                                    </w:t>
      </w:r>
      <w:r w:rsidR="00FA6CC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starosta</w:t>
      </w:r>
    </w:p>
    <w:p w14:paraId="7CC17A9D" w14:textId="77777777" w:rsidR="001A5D70" w:rsidRDefault="001A5D70">
      <w:pPr>
        <w:rPr>
          <w:rFonts w:ascii="Arial" w:hAnsi="Arial" w:cs="Arial"/>
          <w:sz w:val="22"/>
          <w:szCs w:val="22"/>
        </w:rPr>
      </w:pPr>
    </w:p>
    <w:p w14:paraId="2589D6B1" w14:textId="77777777" w:rsidR="001A5D70" w:rsidRDefault="001A5D70">
      <w:pPr>
        <w:rPr>
          <w:rFonts w:ascii="Arial" w:hAnsi="Arial" w:cs="Arial"/>
          <w:sz w:val="22"/>
          <w:szCs w:val="22"/>
        </w:rPr>
      </w:pPr>
    </w:p>
    <w:p w14:paraId="6704D306" w14:textId="3F41213C" w:rsidR="001A5D70" w:rsidRPr="00772D35" w:rsidRDefault="001A5D70" w:rsidP="00772D35">
      <w:pPr>
        <w:rPr>
          <w:rFonts w:ascii="Arial" w:hAnsi="Arial" w:cs="Arial"/>
          <w:sz w:val="22"/>
          <w:szCs w:val="22"/>
        </w:rPr>
      </w:pPr>
    </w:p>
    <w:p w14:paraId="3F208CDC" w14:textId="77777777" w:rsidR="001A5D70" w:rsidRDefault="00795A7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5EC89B2D" w14:textId="77777777" w:rsidR="001A5D70" w:rsidRDefault="001A5D7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F60395" w14:textId="77777777" w:rsidR="001A5D70" w:rsidRDefault="001A5D70">
      <w:pPr>
        <w:rPr>
          <w:rFonts w:ascii="Arial" w:hAnsi="Arial" w:cs="Arial"/>
          <w:sz w:val="22"/>
          <w:szCs w:val="22"/>
        </w:rPr>
      </w:pPr>
    </w:p>
    <w:sectPr w:rsidR="001A5D70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B01FB" w14:textId="77777777" w:rsidR="00143F30" w:rsidRDefault="00143F30">
      <w:r>
        <w:separator/>
      </w:r>
    </w:p>
  </w:endnote>
  <w:endnote w:type="continuationSeparator" w:id="0">
    <w:p w14:paraId="1D600023" w14:textId="77777777" w:rsidR="00143F30" w:rsidRDefault="0014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74A3A" w14:textId="77777777" w:rsidR="001A5D70" w:rsidRDefault="00795A7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8874A71" w14:textId="77777777" w:rsidR="001A5D70" w:rsidRDefault="001A5D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B5C92" w14:textId="77777777" w:rsidR="00143F30" w:rsidRDefault="00143F30">
      <w:r>
        <w:separator/>
      </w:r>
    </w:p>
  </w:footnote>
  <w:footnote w:type="continuationSeparator" w:id="0">
    <w:p w14:paraId="4B7C0590" w14:textId="77777777" w:rsidR="00143F30" w:rsidRDefault="0014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3A9A"/>
    <w:multiLevelType w:val="multilevel"/>
    <w:tmpl w:val="C584EC9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DA30155"/>
    <w:multiLevelType w:val="multilevel"/>
    <w:tmpl w:val="7534BA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B8932DE"/>
    <w:multiLevelType w:val="multilevel"/>
    <w:tmpl w:val="3DECDE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410624">
    <w:abstractNumId w:val="0"/>
  </w:num>
  <w:num w:numId="2" w16cid:durableId="1749575760">
    <w:abstractNumId w:val="1"/>
  </w:num>
  <w:num w:numId="3" w16cid:durableId="17087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70"/>
    <w:rsid w:val="000C76EA"/>
    <w:rsid w:val="000E612F"/>
    <w:rsid w:val="00143F30"/>
    <w:rsid w:val="001A5D70"/>
    <w:rsid w:val="006472E7"/>
    <w:rsid w:val="0065631F"/>
    <w:rsid w:val="00772D35"/>
    <w:rsid w:val="00894DF9"/>
    <w:rsid w:val="00A43CDD"/>
    <w:rsid w:val="00CA2566"/>
    <w:rsid w:val="00D33D90"/>
    <w:rsid w:val="00E82B2A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FA2F"/>
  <w15:docId w15:val="{6BE8FE87-2DD4-47C6-87EA-35A3AE43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5194</Characters>
  <Application>Microsoft Office Word</Application>
  <DocSecurity>0</DocSecurity>
  <Lines>43</Lines>
  <Paragraphs>12</Paragraphs>
  <ScaleCrop>false</ScaleCrop>
  <Company>MV ČR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Martin Došek</cp:lastModifiedBy>
  <cp:revision>2</cp:revision>
  <cp:lastPrinted>2020-12-03T09:05:00Z</cp:lastPrinted>
  <dcterms:created xsi:type="dcterms:W3CDTF">2024-10-01T06:24:00Z</dcterms:created>
  <dcterms:modified xsi:type="dcterms:W3CDTF">2024-10-01T06:24:00Z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