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3D593" w14:textId="77777777" w:rsidR="00D12BAE" w:rsidRDefault="001F492F">
      <w:pPr>
        <w:pStyle w:val="Nzev"/>
      </w:pPr>
      <w:r>
        <w:t>Obec Orel</w:t>
      </w:r>
      <w:r>
        <w:br/>
        <w:t>Zastupitelstvo obce Orel</w:t>
      </w:r>
    </w:p>
    <w:p w14:paraId="3C1528FE" w14:textId="77777777" w:rsidR="00D12BAE" w:rsidRDefault="001F492F">
      <w:pPr>
        <w:pStyle w:val="Nadpis1"/>
      </w:pPr>
      <w:r>
        <w:t>Obecně závazná vyhláška obce Orel,</w:t>
      </w:r>
      <w:r>
        <w:br/>
        <w:t>kterou se zrušuje obecně závazná vyhláška č. 2/2013</w:t>
      </w:r>
    </w:p>
    <w:p w14:paraId="657E4FE6" w14:textId="77777777" w:rsidR="00A244E0" w:rsidRPr="00A244E0" w:rsidRDefault="00A244E0" w:rsidP="00A244E0">
      <w:pPr>
        <w:pStyle w:val="Textbody"/>
      </w:pPr>
    </w:p>
    <w:p w14:paraId="12D261C8" w14:textId="77777777" w:rsidR="00D12BAE" w:rsidRDefault="001F492F">
      <w:pPr>
        <w:pStyle w:val="UvodniVeta"/>
      </w:pPr>
      <w:r>
        <w:t>Zastupitelstvo obce Orel se na svém zasedání dne 15. září 2026 usneslo vydat na základě ustanovení § 84 odst. 2 písm. h) zákona č. 128/2000 Sb., o obcích (obecní zřízení), ve znění pozdějších předpisů, tuto obecně závaznou vyhlášku (dále jen „vyhláška“):</w:t>
      </w:r>
    </w:p>
    <w:p w14:paraId="61F6889B" w14:textId="77777777" w:rsidR="00AC085B" w:rsidRDefault="00AC085B">
      <w:pPr>
        <w:pStyle w:val="UvodniVeta"/>
      </w:pPr>
    </w:p>
    <w:p w14:paraId="2BFDF067" w14:textId="77777777" w:rsidR="00D12BAE" w:rsidRDefault="001F492F">
      <w:pPr>
        <w:pStyle w:val="Nadpis2"/>
      </w:pPr>
      <w:r>
        <w:t>Čl. 1</w:t>
      </w:r>
      <w:r>
        <w:br/>
        <w:t>Zrušovací ustanovení</w:t>
      </w:r>
    </w:p>
    <w:p w14:paraId="47FC627B" w14:textId="5B9EEA69" w:rsidR="00D12BAE" w:rsidRDefault="001F492F">
      <w:pPr>
        <w:pStyle w:val="Odstavec"/>
      </w:pPr>
      <w:r>
        <w:t>Zrušuje se obecně závazná vyhláška č. 2/2013, Požární řád</w:t>
      </w:r>
      <w:r w:rsidR="00AC5E5B">
        <w:t xml:space="preserve"> obce</w:t>
      </w:r>
      <w:r>
        <w:t>, ze dne 28. března 2013.</w:t>
      </w:r>
    </w:p>
    <w:p w14:paraId="385AD1F7" w14:textId="77777777" w:rsidR="00D12BAE" w:rsidRDefault="001F492F">
      <w:pPr>
        <w:pStyle w:val="Nadpis2"/>
      </w:pPr>
      <w:r>
        <w:t>Čl. 2</w:t>
      </w:r>
      <w:r>
        <w:br/>
        <w:t>Účinnost</w:t>
      </w:r>
    </w:p>
    <w:p w14:paraId="0F35BCF0" w14:textId="77777777" w:rsidR="00D12BAE" w:rsidRDefault="001F492F">
      <w:pPr>
        <w:pStyle w:val="Odstavec"/>
      </w:pPr>
      <w:r>
        <w:t>Tato vyhláška nabývá účinnosti počátkem patnáctého dne následujícího po dni jejího vyhlášení.</w:t>
      </w:r>
    </w:p>
    <w:p w14:paraId="16CC98DB" w14:textId="77777777" w:rsidR="00AC085B" w:rsidRDefault="00AC085B">
      <w:pPr>
        <w:pStyle w:val="Odstavec"/>
      </w:pPr>
    </w:p>
    <w:p w14:paraId="17B50DFF" w14:textId="77777777" w:rsidR="00AC085B" w:rsidRDefault="00AC085B">
      <w:pPr>
        <w:pStyle w:val="Odstavec"/>
      </w:pPr>
    </w:p>
    <w:p w14:paraId="06515E1B" w14:textId="77777777" w:rsidR="00AC085B" w:rsidRDefault="00AC085B">
      <w:pPr>
        <w:pStyle w:val="Odstavec"/>
      </w:pPr>
    </w:p>
    <w:p w14:paraId="192B9809" w14:textId="77777777" w:rsidR="00AC085B" w:rsidRDefault="00AC085B">
      <w:pPr>
        <w:pStyle w:val="Odstavec"/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D12BAE" w14:paraId="1E913B8D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B9DEC40" w14:textId="77777777" w:rsidR="00D12BAE" w:rsidRDefault="001F492F">
            <w:pPr>
              <w:pStyle w:val="PodpisovePole"/>
            </w:pPr>
            <w:r>
              <w:t>Bc. František Horník v. r.</w:t>
            </w:r>
            <w:r>
              <w:br/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47D1B69" w14:textId="77777777" w:rsidR="00D12BAE" w:rsidRDefault="001F492F">
            <w:pPr>
              <w:pStyle w:val="PodpisovePole"/>
            </w:pPr>
            <w:r>
              <w:t>Ing. Milena Zárubová v. r.</w:t>
            </w:r>
            <w:r>
              <w:br/>
              <w:t xml:space="preserve"> místostarostka</w:t>
            </w:r>
          </w:p>
        </w:tc>
      </w:tr>
    </w:tbl>
    <w:p w14:paraId="00B7E962" w14:textId="77777777" w:rsidR="00D12BAE" w:rsidRDefault="00D12BAE"/>
    <w:sectPr w:rsidR="00D12BAE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9B0A2" w14:textId="77777777" w:rsidR="00694C8E" w:rsidRDefault="00694C8E">
      <w:r>
        <w:separator/>
      </w:r>
    </w:p>
  </w:endnote>
  <w:endnote w:type="continuationSeparator" w:id="0">
    <w:p w14:paraId="3188AFCA" w14:textId="77777777" w:rsidR="00694C8E" w:rsidRDefault="00694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ongti SC"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DC6BD" w14:textId="77777777" w:rsidR="00694C8E" w:rsidRDefault="00694C8E">
      <w:r>
        <w:rPr>
          <w:color w:val="000000"/>
        </w:rPr>
        <w:separator/>
      </w:r>
    </w:p>
  </w:footnote>
  <w:footnote w:type="continuationSeparator" w:id="0">
    <w:p w14:paraId="6347BAA6" w14:textId="77777777" w:rsidR="00694C8E" w:rsidRDefault="00694C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BAE"/>
    <w:rsid w:val="001D27EE"/>
    <w:rsid w:val="001F492F"/>
    <w:rsid w:val="003D6D95"/>
    <w:rsid w:val="00415C7F"/>
    <w:rsid w:val="004B0AF6"/>
    <w:rsid w:val="00694C8E"/>
    <w:rsid w:val="00A244E0"/>
    <w:rsid w:val="00AC085B"/>
    <w:rsid w:val="00AC5E5B"/>
    <w:rsid w:val="00D12BAE"/>
    <w:rsid w:val="00F8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38CFD"/>
  <w15:docId w15:val="{13925A92-9180-43D0-9E33-8F92B3177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590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Vodrážková Radka, Mgr. Bc.</dc:creator>
  <cp:lastModifiedBy>office01</cp:lastModifiedBy>
  <cp:revision>2</cp:revision>
  <dcterms:created xsi:type="dcterms:W3CDTF">2026-09-09T07:12:00Z</dcterms:created>
  <dcterms:modified xsi:type="dcterms:W3CDTF">2026-09-09T07:12:00Z</dcterms:modified>
</cp:coreProperties>
</file>