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219C" w:rsidRDefault="002F6A90">
      <w:pPr>
        <w:pStyle w:val="Nadpis1"/>
        <w:spacing w:after="729"/>
      </w:pPr>
      <w:r>
        <w:t xml:space="preserve">Nařízení obce </w:t>
      </w:r>
      <w:r w:rsidR="002D5248">
        <w:t>Horní Slivno</w:t>
      </w:r>
      <w:r>
        <w:t xml:space="preserve"> č</w:t>
      </w:r>
      <w:r w:rsidR="00FE219C">
        <w:t xml:space="preserve">. </w:t>
      </w:r>
      <w:r>
        <w:t>l/201</w:t>
      </w:r>
      <w:r w:rsidR="006168C4">
        <w:t>9</w:t>
      </w:r>
    </w:p>
    <w:p w:rsidR="00175B1F" w:rsidRDefault="002F6A90">
      <w:pPr>
        <w:pStyle w:val="Nadpis1"/>
        <w:spacing w:after="729"/>
      </w:pPr>
      <w:r>
        <w:t xml:space="preserve">O zákazu podomního a pochůzkového prodeje na území obce </w:t>
      </w:r>
      <w:r w:rsidR="00FE219C">
        <w:t>Horní Slivno</w:t>
      </w:r>
    </w:p>
    <w:p w:rsidR="00175B1F" w:rsidRPr="009F56BF" w:rsidRDefault="002F6A90" w:rsidP="009F56BF">
      <w:pPr>
        <w:spacing w:after="0"/>
        <w:ind w:right="9"/>
        <w:rPr>
          <w:sz w:val="24"/>
          <w:szCs w:val="24"/>
        </w:rPr>
      </w:pPr>
      <w:r w:rsidRPr="009F56BF">
        <w:rPr>
          <w:sz w:val="24"/>
          <w:szCs w:val="24"/>
        </w:rPr>
        <w:t xml:space="preserve">Zastupitelstvo obce </w:t>
      </w:r>
      <w:r w:rsidR="00FE219C" w:rsidRPr="009F56BF">
        <w:rPr>
          <w:sz w:val="24"/>
          <w:szCs w:val="24"/>
        </w:rPr>
        <w:t>Horní Slivno</w:t>
      </w:r>
      <w:r w:rsidRPr="009F56BF">
        <w:rPr>
          <w:sz w:val="24"/>
          <w:szCs w:val="24"/>
        </w:rPr>
        <w:t xml:space="preserve"> svým usnesením ze dne 2</w:t>
      </w:r>
      <w:r w:rsidR="00FE219C" w:rsidRPr="009F56BF">
        <w:rPr>
          <w:sz w:val="24"/>
          <w:szCs w:val="24"/>
        </w:rPr>
        <w:t>4</w:t>
      </w:r>
      <w:r w:rsidRPr="009F56BF">
        <w:rPr>
          <w:sz w:val="24"/>
          <w:szCs w:val="24"/>
        </w:rPr>
        <w:t>.</w:t>
      </w:r>
      <w:r w:rsidR="00FE219C" w:rsidRPr="009F56BF">
        <w:rPr>
          <w:sz w:val="24"/>
          <w:szCs w:val="24"/>
        </w:rPr>
        <w:t>6</w:t>
      </w:r>
      <w:r w:rsidRPr="009F56BF">
        <w:rPr>
          <w:sz w:val="24"/>
          <w:szCs w:val="24"/>
        </w:rPr>
        <w:t>.201</w:t>
      </w:r>
      <w:r w:rsidR="00FE219C" w:rsidRPr="009F56BF">
        <w:rPr>
          <w:sz w:val="24"/>
          <w:szCs w:val="24"/>
        </w:rPr>
        <w:t>9</w:t>
      </w:r>
      <w:r w:rsidRPr="009F56BF">
        <w:rPr>
          <w:sz w:val="24"/>
          <w:szCs w:val="24"/>
        </w:rPr>
        <w:t xml:space="preserve"> č.</w:t>
      </w:r>
      <w:proofErr w:type="gramStart"/>
      <w:r w:rsidR="00FE219C" w:rsidRPr="009F56BF">
        <w:rPr>
          <w:sz w:val="24"/>
          <w:szCs w:val="24"/>
        </w:rPr>
        <w:t xml:space="preserve"> ….</w:t>
      </w:r>
      <w:proofErr w:type="gramEnd"/>
      <w:r w:rsidRPr="009F56BF">
        <w:rPr>
          <w:sz w:val="24"/>
          <w:szCs w:val="24"/>
        </w:rPr>
        <w:t>/201</w:t>
      </w:r>
      <w:r w:rsidR="006168C4">
        <w:rPr>
          <w:sz w:val="24"/>
          <w:szCs w:val="24"/>
        </w:rPr>
        <w:t>9</w:t>
      </w:r>
      <w:bookmarkStart w:id="0" w:name="_GoBack"/>
      <w:bookmarkEnd w:id="0"/>
      <w:r w:rsidRPr="009F56BF">
        <w:rPr>
          <w:sz w:val="24"/>
          <w:szCs w:val="24"/>
        </w:rPr>
        <w:t xml:space="preserve"> vydává v souladu s ustanovením S 18 odst. 4 zákona č. 455/1991 Sb., o živnostenském podnikání (živnostenský zákon) ve znění pozdějších předpisů, a v souladu s ustanovením S 11 odst. 1 a S 102 odst. 2 písm. d) zákona č. 128/2000 Sb., o obcích (obecní zřízení), ve znění pozdějších předpisů, toto nařízení:</w:t>
      </w:r>
    </w:p>
    <w:p w:rsidR="009F56BF" w:rsidRPr="009F56BF" w:rsidRDefault="009F56BF" w:rsidP="009F56BF">
      <w:pPr>
        <w:spacing w:after="0"/>
        <w:ind w:right="9"/>
        <w:rPr>
          <w:sz w:val="24"/>
          <w:szCs w:val="24"/>
        </w:rPr>
      </w:pPr>
    </w:p>
    <w:p w:rsidR="009F56BF" w:rsidRPr="009F56BF" w:rsidRDefault="009F56BF" w:rsidP="009F56BF">
      <w:pPr>
        <w:spacing w:after="0" w:line="240" w:lineRule="auto"/>
        <w:ind w:right="9"/>
        <w:jc w:val="center"/>
        <w:rPr>
          <w:b/>
          <w:sz w:val="24"/>
          <w:szCs w:val="24"/>
        </w:rPr>
      </w:pPr>
      <w:r w:rsidRPr="009F56BF">
        <w:rPr>
          <w:b/>
          <w:sz w:val="24"/>
          <w:szCs w:val="24"/>
        </w:rPr>
        <w:t>Článek 1</w:t>
      </w:r>
    </w:p>
    <w:p w:rsidR="00175B1F" w:rsidRPr="009F56BF" w:rsidRDefault="002F6A90" w:rsidP="009F56BF">
      <w:pPr>
        <w:spacing w:after="0" w:line="240" w:lineRule="auto"/>
        <w:ind w:right="9"/>
        <w:jc w:val="center"/>
        <w:rPr>
          <w:b/>
          <w:bCs/>
          <w:sz w:val="24"/>
          <w:szCs w:val="24"/>
        </w:rPr>
      </w:pPr>
      <w:r w:rsidRPr="009F56BF">
        <w:rPr>
          <w:b/>
          <w:bCs/>
          <w:sz w:val="24"/>
          <w:szCs w:val="24"/>
        </w:rPr>
        <w:t>Úvodní ustanovení</w:t>
      </w:r>
    </w:p>
    <w:p w:rsidR="009F56BF" w:rsidRPr="009F56BF" w:rsidRDefault="009F56BF" w:rsidP="009F56BF">
      <w:pPr>
        <w:spacing w:after="0" w:line="240" w:lineRule="auto"/>
        <w:ind w:right="9"/>
        <w:jc w:val="center"/>
        <w:rPr>
          <w:b/>
        </w:rPr>
      </w:pPr>
    </w:p>
    <w:p w:rsidR="00175B1F" w:rsidRPr="009F56BF" w:rsidRDefault="002F6A90" w:rsidP="009F56BF">
      <w:pPr>
        <w:spacing w:after="0"/>
        <w:ind w:left="15" w:right="9"/>
        <w:rPr>
          <w:sz w:val="24"/>
          <w:szCs w:val="24"/>
        </w:rPr>
      </w:pPr>
      <w:r w:rsidRPr="009F56BF">
        <w:rPr>
          <w:sz w:val="24"/>
          <w:szCs w:val="24"/>
        </w:rPr>
        <w:t>Účelem tohoto nařízení obce (dále je „nařízení”) je stanovit, které druhy prodeje zboží nebo poskytování služeb prováděné mimo provozovnu určenou k tomuto účelu kolaudačním rozhodnutím podle zvláštního zákona</w:t>
      </w:r>
      <w:r w:rsidR="009F56BF" w:rsidRPr="009F56BF">
        <w:rPr>
          <w:sz w:val="24"/>
          <w:szCs w:val="24"/>
          <w:vertAlign w:val="superscript"/>
        </w:rPr>
        <w:t>1</w:t>
      </w:r>
      <w:r w:rsidRPr="009F56BF">
        <w:rPr>
          <w:sz w:val="24"/>
          <w:szCs w:val="24"/>
          <w:vertAlign w:val="superscript"/>
        </w:rPr>
        <w:t xml:space="preserve"> </w:t>
      </w:r>
      <w:r w:rsidRPr="009F56BF">
        <w:rPr>
          <w:sz w:val="24"/>
          <w:szCs w:val="24"/>
        </w:rPr>
        <w:t>na území obce</w:t>
      </w:r>
      <w:r w:rsidR="00FE219C" w:rsidRPr="009F56BF">
        <w:rPr>
          <w:sz w:val="24"/>
          <w:szCs w:val="24"/>
        </w:rPr>
        <w:t xml:space="preserve"> Horní Slivno</w:t>
      </w:r>
      <w:r w:rsidRPr="009F56BF">
        <w:rPr>
          <w:sz w:val="24"/>
          <w:szCs w:val="24"/>
        </w:rPr>
        <w:t xml:space="preserve"> jsou zakázány.</w:t>
      </w:r>
    </w:p>
    <w:p w:rsidR="009F56BF" w:rsidRDefault="009F56BF" w:rsidP="009F56BF">
      <w:pPr>
        <w:spacing w:after="0" w:line="259" w:lineRule="auto"/>
        <w:ind w:left="10" w:right="77" w:hanging="10"/>
        <w:jc w:val="center"/>
        <w:rPr>
          <w:b/>
          <w:bCs/>
          <w:sz w:val="24"/>
          <w:szCs w:val="24"/>
        </w:rPr>
      </w:pPr>
    </w:p>
    <w:p w:rsidR="009F56BF" w:rsidRDefault="009F56BF" w:rsidP="009F56BF">
      <w:pPr>
        <w:spacing w:after="0" w:line="259" w:lineRule="auto"/>
        <w:ind w:left="10" w:right="77" w:hanging="10"/>
        <w:jc w:val="center"/>
        <w:rPr>
          <w:b/>
          <w:bCs/>
          <w:sz w:val="24"/>
          <w:szCs w:val="24"/>
        </w:rPr>
      </w:pPr>
    </w:p>
    <w:p w:rsidR="009F56BF" w:rsidRPr="009F56BF" w:rsidRDefault="009F56BF" w:rsidP="009F56BF">
      <w:pPr>
        <w:spacing w:after="0" w:line="259" w:lineRule="auto"/>
        <w:ind w:left="10" w:right="77" w:hanging="10"/>
        <w:jc w:val="center"/>
        <w:rPr>
          <w:b/>
          <w:bCs/>
          <w:sz w:val="24"/>
          <w:szCs w:val="24"/>
        </w:rPr>
      </w:pPr>
      <w:r w:rsidRPr="009F56BF">
        <w:rPr>
          <w:b/>
          <w:bCs/>
          <w:sz w:val="24"/>
          <w:szCs w:val="24"/>
        </w:rPr>
        <w:t>Článek 2</w:t>
      </w:r>
    </w:p>
    <w:p w:rsidR="00175B1F" w:rsidRDefault="002F6A90" w:rsidP="009F56BF">
      <w:pPr>
        <w:spacing w:after="0" w:line="259" w:lineRule="auto"/>
        <w:ind w:left="10" w:right="77" w:hanging="10"/>
        <w:jc w:val="center"/>
        <w:rPr>
          <w:b/>
          <w:bCs/>
          <w:sz w:val="24"/>
          <w:szCs w:val="24"/>
        </w:rPr>
      </w:pPr>
      <w:r w:rsidRPr="009F56BF">
        <w:rPr>
          <w:b/>
          <w:bCs/>
          <w:sz w:val="24"/>
          <w:szCs w:val="24"/>
        </w:rPr>
        <w:t>Vymezení pojmů</w:t>
      </w:r>
    </w:p>
    <w:p w:rsidR="009F56BF" w:rsidRPr="009F56BF" w:rsidRDefault="009F56BF" w:rsidP="009F56BF">
      <w:pPr>
        <w:spacing w:after="0" w:line="259" w:lineRule="auto"/>
        <w:ind w:left="10" w:right="77" w:hanging="10"/>
        <w:jc w:val="center"/>
        <w:rPr>
          <w:b/>
          <w:bCs/>
          <w:sz w:val="24"/>
          <w:szCs w:val="24"/>
        </w:rPr>
      </w:pPr>
    </w:p>
    <w:p w:rsidR="00175B1F" w:rsidRPr="009F56BF" w:rsidRDefault="002F6A90">
      <w:pPr>
        <w:ind w:left="58" w:right="9"/>
        <w:rPr>
          <w:sz w:val="24"/>
          <w:szCs w:val="24"/>
        </w:rPr>
      </w:pPr>
      <w:r w:rsidRPr="009F56BF">
        <w:rPr>
          <w:sz w:val="24"/>
          <w:szCs w:val="24"/>
        </w:rPr>
        <w:t>Pro účely tohoto nařízení se vymezují pojmy:</w:t>
      </w:r>
    </w:p>
    <w:p w:rsidR="00175B1F" w:rsidRPr="009F56BF" w:rsidRDefault="002F6A90">
      <w:pPr>
        <w:numPr>
          <w:ilvl w:val="0"/>
          <w:numId w:val="1"/>
        </w:numPr>
        <w:spacing w:after="260"/>
        <w:ind w:right="9" w:hanging="312"/>
        <w:rPr>
          <w:sz w:val="24"/>
          <w:szCs w:val="24"/>
        </w:rPr>
      </w:pPr>
      <w:r w:rsidRPr="009F56BF">
        <w:rPr>
          <w:sz w:val="24"/>
          <w:szCs w:val="24"/>
        </w:rPr>
        <w:t>Podomní prodej se rozumí prodej zboží či poskytování služeb nebo nabízení prodeje zboží či poskytování služeb provozovaný bez pevného stanoviště obchůzkou jednotlivých bytů, domů, budov apod, bez předchozí objednávky.</w:t>
      </w:r>
    </w:p>
    <w:p w:rsidR="00175B1F" w:rsidRDefault="002F6A90" w:rsidP="009F56BF">
      <w:pPr>
        <w:numPr>
          <w:ilvl w:val="0"/>
          <w:numId w:val="1"/>
        </w:numPr>
        <w:spacing w:after="0"/>
        <w:ind w:right="9" w:hanging="312"/>
        <w:rPr>
          <w:sz w:val="24"/>
          <w:szCs w:val="24"/>
        </w:rPr>
      </w:pPr>
      <w:r w:rsidRPr="009F56BF">
        <w:rPr>
          <w:sz w:val="24"/>
          <w:szCs w:val="24"/>
        </w:rPr>
        <w:t>Pochůzkovým prodejem se rozumí prodej zboží nebo poskytování služeb nebo nabízení prodeje zboží či poskytování služeb na veřejném prostranství s použitím přenosného nebo neseného zařízení (konstrukce, tyče, závěsného pultu, ze zavazadel, tašek a podobných zařízení) nebo přímo z ruky, přičemž není rozhodující, zda ten, kdo zboží nebo služby prodává či nabízí, se přemisťuje nebo postává na místě.</w:t>
      </w:r>
    </w:p>
    <w:p w:rsidR="009F56BF" w:rsidRDefault="009F56BF" w:rsidP="009F56BF">
      <w:pPr>
        <w:spacing w:after="0"/>
        <w:ind w:right="9"/>
        <w:rPr>
          <w:sz w:val="24"/>
          <w:szCs w:val="24"/>
        </w:rPr>
      </w:pPr>
    </w:p>
    <w:p w:rsidR="009F56BF" w:rsidRPr="009F56BF" w:rsidRDefault="009F56BF" w:rsidP="009F56BF">
      <w:pPr>
        <w:spacing w:after="0"/>
        <w:ind w:right="9"/>
        <w:rPr>
          <w:sz w:val="24"/>
          <w:szCs w:val="24"/>
        </w:rPr>
      </w:pPr>
    </w:p>
    <w:p w:rsidR="009F56BF" w:rsidRDefault="009F56BF" w:rsidP="009F56BF">
      <w:pPr>
        <w:spacing w:after="0" w:line="259" w:lineRule="auto"/>
        <w:ind w:left="10" w:right="48" w:hanging="1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Článek 3</w:t>
      </w:r>
    </w:p>
    <w:p w:rsidR="00175B1F" w:rsidRDefault="002F6A90" w:rsidP="009F56BF">
      <w:pPr>
        <w:spacing w:after="0" w:line="259" w:lineRule="auto"/>
        <w:ind w:left="10" w:right="48" w:hanging="10"/>
        <w:jc w:val="center"/>
        <w:rPr>
          <w:b/>
          <w:bCs/>
          <w:sz w:val="24"/>
          <w:szCs w:val="24"/>
        </w:rPr>
      </w:pPr>
      <w:r w:rsidRPr="009F56BF">
        <w:rPr>
          <w:b/>
          <w:bCs/>
          <w:sz w:val="24"/>
          <w:szCs w:val="24"/>
        </w:rPr>
        <w:t>Zakázané druhy prodeje zboží a poskytování služeb</w:t>
      </w:r>
    </w:p>
    <w:p w:rsidR="009F56BF" w:rsidRPr="009F56BF" w:rsidRDefault="009F56BF" w:rsidP="009F56BF">
      <w:pPr>
        <w:spacing w:after="0" w:line="259" w:lineRule="auto"/>
        <w:ind w:left="10" w:right="48" w:hanging="10"/>
        <w:jc w:val="center"/>
        <w:rPr>
          <w:b/>
          <w:bCs/>
          <w:sz w:val="24"/>
          <w:szCs w:val="24"/>
        </w:rPr>
      </w:pPr>
    </w:p>
    <w:p w:rsidR="009F56BF" w:rsidRPr="009F56BF" w:rsidRDefault="002F6A90" w:rsidP="009F56BF">
      <w:pPr>
        <w:spacing w:after="0"/>
        <w:ind w:left="48" w:right="9"/>
        <w:rPr>
          <w:sz w:val="24"/>
          <w:szCs w:val="24"/>
        </w:rPr>
      </w:pPr>
      <w:r w:rsidRPr="009F56BF">
        <w:rPr>
          <w:sz w:val="24"/>
          <w:szCs w:val="24"/>
        </w:rPr>
        <w:t xml:space="preserve">Na území obce </w:t>
      </w:r>
      <w:r w:rsidR="00FE219C" w:rsidRPr="009F56BF">
        <w:rPr>
          <w:sz w:val="24"/>
          <w:szCs w:val="24"/>
        </w:rPr>
        <w:t>Horní Slivno</w:t>
      </w:r>
      <w:r w:rsidRPr="009F56BF">
        <w:rPr>
          <w:sz w:val="24"/>
          <w:szCs w:val="24"/>
        </w:rPr>
        <w:t xml:space="preserve"> se podomní prodej a po</w:t>
      </w:r>
      <w:r w:rsidR="009F56BF">
        <w:rPr>
          <w:sz w:val="24"/>
          <w:szCs w:val="24"/>
        </w:rPr>
        <w:t>chůzkový prodej zakazuje</w:t>
      </w:r>
      <w:r w:rsidR="00F12E75">
        <w:rPr>
          <w:sz w:val="24"/>
          <w:szCs w:val="24"/>
        </w:rPr>
        <w:t>.</w:t>
      </w:r>
    </w:p>
    <w:p w:rsidR="009F56BF" w:rsidRDefault="009F56BF" w:rsidP="009F56BF">
      <w:pPr>
        <w:spacing w:after="0" w:line="259" w:lineRule="auto"/>
        <w:ind w:left="0" w:right="19" w:firstLine="0"/>
        <w:jc w:val="center"/>
        <w:rPr>
          <w:sz w:val="20"/>
        </w:rPr>
      </w:pPr>
    </w:p>
    <w:p w:rsidR="009F56BF" w:rsidRDefault="009F56BF" w:rsidP="009F56BF">
      <w:pPr>
        <w:spacing w:after="0" w:line="259" w:lineRule="auto"/>
        <w:ind w:left="0" w:right="19" w:firstLine="0"/>
        <w:jc w:val="center"/>
        <w:rPr>
          <w:sz w:val="20"/>
        </w:rPr>
      </w:pPr>
    </w:p>
    <w:p w:rsidR="009F56BF" w:rsidRPr="009F56BF" w:rsidRDefault="009F56BF" w:rsidP="009F56BF">
      <w:pPr>
        <w:spacing w:after="0" w:line="259" w:lineRule="auto"/>
        <w:ind w:left="10" w:right="82" w:hanging="10"/>
        <w:jc w:val="center"/>
        <w:rPr>
          <w:b/>
          <w:bCs/>
          <w:sz w:val="24"/>
          <w:szCs w:val="24"/>
        </w:rPr>
      </w:pPr>
      <w:r w:rsidRPr="009F56BF">
        <w:rPr>
          <w:b/>
          <w:bCs/>
          <w:sz w:val="24"/>
          <w:szCs w:val="24"/>
        </w:rPr>
        <w:t xml:space="preserve">Článek 4 </w:t>
      </w:r>
    </w:p>
    <w:p w:rsidR="00175B1F" w:rsidRPr="009F56BF" w:rsidRDefault="002F6A90" w:rsidP="009F56BF">
      <w:pPr>
        <w:spacing w:after="0" w:line="259" w:lineRule="auto"/>
        <w:ind w:left="10" w:right="82" w:hanging="10"/>
        <w:jc w:val="center"/>
        <w:rPr>
          <w:b/>
          <w:bCs/>
          <w:sz w:val="24"/>
          <w:szCs w:val="24"/>
        </w:rPr>
      </w:pPr>
      <w:r w:rsidRPr="009F56BF">
        <w:rPr>
          <w:b/>
          <w:bCs/>
          <w:sz w:val="24"/>
          <w:szCs w:val="24"/>
        </w:rPr>
        <w:t>Prodej zboží a poskytování služeb, na které se toto nařízení nevztahuje</w:t>
      </w:r>
    </w:p>
    <w:p w:rsidR="009F56BF" w:rsidRDefault="009F56BF">
      <w:pPr>
        <w:ind w:right="9"/>
        <w:rPr>
          <w:sz w:val="24"/>
          <w:szCs w:val="24"/>
        </w:rPr>
      </w:pPr>
    </w:p>
    <w:p w:rsidR="00175B1F" w:rsidRPr="009F56BF" w:rsidRDefault="002F6A90">
      <w:pPr>
        <w:ind w:right="9"/>
        <w:rPr>
          <w:sz w:val="24"/>
          <w:szCs w:val="24"/>
        </w:rPr>
      </w:pPr>
      <w:r w:rsidRPr="009F56BF">
        <w:rPr>
          <w:sz w:val="24"/>
          <w:szCs w:val="24"/>
        </w:rPr>
        <w:t>Toto nařízení se nevztahuje na:</w:t>
      </w:r>
    </w:p>
    <w:p w:rsidR="00175B1F" w:rsidRPr="009F56BF" w:rsidRDefault="002F6A90">
      <w:pPr>
        <w:numPr>
          <w:ilvl w:val="0"/>
          <w:numId w:val="2"/>
        </w:numPr>
        <w:spacing w:after="65"/>
        <w:ind w:right="9" w:hanging="274"/>
        <w:rPr>
          <w:sz w:val="24"/>
          <w:szCs w:val="24"/>
        </w:rPr>
      </w:pPr>
      <w:r w:rsidRPr="009F56BF">
        <w:rPr>
          <w:sz w:val="24"/>
          <w:szCs w:val="24"/>
        </w:rPr>
        <w:t>ohlášené očkování domácích zvířat,</w:t>
      </w:r>
    </w:p>
    <w:p w:rsidR="00175B1F" w:rsidRPr="009F56BF" w:rsidRDefault="002F6A90">
      <w:pPr>
        <w:numPr>
          <w:ilvl w:val="0"/>
          <w:numId w:val="2"/>
        </w:numPr>
        <w:spacing w:after="103"/>
        <w:ind w:right="9" w:hanging="274"/>
        <w:rPr>
          <w:sz w:val="24"/>
          <w:szCs w:val="24"/>
        </w:rPr>
      </w:pPr>
      <w:r w:rsidRPr="009F56BF">
        <w:rPr>
          <w:sz w:val="24"/>
          <w:szCs w:val="24"/>
        </w:rPr>
        <w:lastRenderedPageBreak/>
        <w:t>prodej v pojízdné prodejně a obdobném zařízení sloužícím k prodeji zboží nebo poskytování služeb,</w:t>
      </w:r>
    </w:p>
    <w:p w:rsidR="00175B1F" w:rsidRPr="009F56BF" w:rsidRDefault="002F6A90">
      <w:pPr>
        <w:numPr>
          <w:ilvl w:val="0"/>
          <w:numId w:val="2"/>
        </w:numPr>
        <w:spacing w:after="85"/>
        <w:ind w:right="9" w:hanging="274"/>
        <w:rPr>
          <w:sz w:val="24"/>
          <w:szCs w:val="24"/>
        </w:rPr>
      </w:pPr>
      <w:r w:rsidRPr="009F56BF">
        <w:rPr>
          <w:sz w:val="24"/>
          <w:szCs w:val="24"/>
        </w:rPr>
        <w:t>nabídku a prodej zboží při výstavních a kulturních akcích, slavnostech, veřejných vystoupeních, sportovních podnicích nebo jiných podobných akcích,</w:t>
      </w:r>
    </w:p>
    <w:p w:rsidR="00FE219C" w:rsidRPr="009F56BF" w:rsidRDefault="002F6A90" w:rsidP="002F6A90">
      <w:pPr>
        <w:numPr>
          <w:ilvl w:val="0"/>
          <w:numId w:val="2"/>
        </w:numPr>
        <w:spacing w:after="120"/>
        <w:ind w:right="9" w:hanging="274"/>
        <w:rPr>
          <w:sz w:val="24"/>
          <w:szCs w:val="24"/>
        </w:rPr>
      </w:pPr>
      <w:r w:rsidRPr="009F56BF">
        <w:rPr>
          <w:sz w:val="24"/>
          <w:szCs w:val="24"/>
        </w:rPr>
        <w:t>akce organizované podle zákona č. 117/2001 Sb., o veřejných sbírkách a o změně některých zákonů, ve znění pozdějších předpisů,</w:t>
      </w:r>
    </w:p>
    <w:p w:rsidR="00FC4AB6" w:rsidRPr="009F56BF" w:rsidRDefault="00FC4AB6" w:rsidP="002F6A90">
      <w:pPr>
        <w:numPr>
          <w:ilvl w:val="0"/>
          <w:numId w:val="2"/>
        </w:numPr>
        <w:spacing w:after="120"/>
        <w:ind w:right="9" w:hanging="274"/>
        <w:rPr>
          <w:color w:val="auto"/>
          <w:sz w:val="24"/>
          <w:szCs w:val="24"/>
        </w:rPr>
      </w:pPr>
      <w:r w:rsidRPr="009F56BF">
        <w:rPr>
          <w:color w:val="auto"/>
          <w:sz w:val="24"/>
          <w:szCs w:val="24"/>
        </w:rPr>
        <w:t>ohláše</w:t>
      </w:r>
      <w:r w:rsidR="009F56BF">
        <w:rPr>
          <w:color w:val="auto"/>
          <w:sz w:val="24"/>
          <w:szCs w:val="24"/>
        </w:rPr>
        <w:t>né služby kominické pro bezpečný</w:t>
      </w:r>
      <w:r w:rsidRPr="009F56BF">
        <w:rPr>
          <w:color w:val="auto"/>
          <w:sz w:val="24"/>
          <w:szCs w:val="24"/>
        </w:rPr>
        <w:t xml:space="preserve"> provoz komínů a kouřovodů a spotřebičů paliv</w:t>
      </w:r>
      <w:r w:rsidR="009F56BF">
        <w:rPr>
          <w:color w:val="auto"/>
          <w:sz w:val="24"/>
          <w:szCs w:val="24"/>
        </w:rPr>
        <w:t>,</w:t>
      </w:r>
    </w:p>
    <w:p w:rsidR="00FE219C" w:rsidRPr="009F56BF" w:rsidRDefault="002F6A90" w:rsidP="002F6A90">
      <w:pPr>
        <w:numPr>
          <w:ilvl w:val="0"/>
          <w:numId w:val="2"/>
        </w:numPr>
        <w:spacing w:after="120"/>
        <w:ind w:right="9" w:hanging="274"/>
        <w:rPr>
          <w:sz w:val="24"/>
          <w:szCs w:val="24"/>
        </w:rPr>
      </w:pPr>
      <w:r w:rsidRPr="009F56BF">
        <w:rPr>
          <w:sz w:val="24"/>
          <w:szCs w:val="24"/>
        </w:rPr>
        <w:t>n</w:t>
      </w:r>
      <w:r w:rsidR="00FE219C" w:rsidRPr="009F56BF">
        <w:rPr>
          <w:sz w:val="24"/>
          <w:szCs w:val="24"/>
        </w:rPr>
        <w:t xml:space="preserve">abídky, prodej vstupenek a zvaní na </w:t>
      </w:r>
      <w:r w:rsidR="009F56BF">
        <w:rPr>
          <w:sz w:val="24"/>
          <w:szCs w:val="24"/>
        </w:rPr>
        <w:t>kulturní</w:t>
      </w:r>
      <w:r w:rsidRPr="009F56BF">
        <w:rPr>
          <w:sz w:val="24"/>
          <w:szCs w:val="24"/>
        </w:rPr>
        <w:t xml:space="preserve"> a sportovní akce</w:t>
      </w:r>
      <w:r w:rsidR="00FE219C" w:rsidRPr="009F56BF">
        <w:rPr>
          <w:sz w:val="24"/>
          <w:szCs w:val="24"/>
        </w:rPr>
        <w:t xml:space="preserve"> konané v</w:t>
      </w:r>
      <w:r w:rsidRPr="009F56BF">
        <w:rPr>
          <w:sz w:val="24"/>
          <w:szCs w:val="24"/>
        </w:rPr>
        <w:t> </w:t>
      </w:r>
      <w:r w:rsidR="009F56BF">
        <w:rPr>
          <w:sz w:val="24"/>
          <w:szCs w:val="24"/>
        </w:rPr>
        <w:t>obci, které provádějí zástupci o</w:t>
      </w:r>
      <w:r w:rsidRPr="009F56BF">
        <w:rPr>
          <w:sz w:val="24"/>
          <w:szCs w:val="24"/>
        </w:rPr>
        <w:t>bce Horní Slivno, ZŠ a MŠ Dolní Slivno a zástupci</w:t>
      </w:r>
      <w:r w:rsidR="009F56BF">
        <w:rPr>
          <w:sz w:val="24"/>
          <w:szCs w:val="24"/>
        </w:rPr>
        <w:t xml:space="preserve"> dobrovolných</w:t>
      </w:r>
      <w:r w:rsidRPr="009F56BF">
        <w:rPr>
          <w:sz w:val="24"/>
          <w:szCs w:val="24"/>
        </w:rPr>
        <w:t xml:space="preserve"> spolků </w:t>
      </w:r>
      <w:r w:rsidR="009F56BF">
        <w:rPr>
          <w:sz w:val="24"/>
          <w:szCs w:val="24"/>
        </w:rPr>
        <w:t>se sídlem na území obce</w:t>
      </w:r>
      <w:r w:rsidRPr="009F56BF">
        <w:rPr>
          <w:sz w:val="24"/>
          <w:szCs w:val="24"/>
        </w:rPr>
        <w:t xml:space="preserve"> Horní Slivno</w:t>
      </w:r>
      <w:r w:rsidR="009F56BF">
        <w:rPr>
          <w:sz w:val="24"/>
          <w:szCs w:val="24"/>
        </w:rPr>
        <w:t>.</w:t>
      </w:r>
    </w:p>
    <w:p w:rsidR="002F6A90" w:rsidRPr="009F56BF" w:rsidRDefault="002F6A90" w:rsidP="002F6A90">
      <w:pPr>
        <w:spacing w:after="120"/>
        <w:ind w:left="662" w:right="9" w:firstLine="0"/>
        <w:rPr>
          <w:sz w:val="24"/>
          <w:szCs w:val="24"/>
          <w:highlight w:val="yellow"/>
        </w:rPr>
      </w:pPr>
    </w:p>
    <w:p w:rsidR="009F56BF" w:rsidRDefault="009F56BF" w:rsidP="009F56BF">
      <w:pPr>
        <w:spacing w:after="0" w:line="259" w:lineRule="auto"/>
        <w:ind w:left="10" w:right="77" w:hanging="1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Článek 5</w:t>
      </w:r>
    </w:p>
    <w:p w:rsidR="00175B1F" w:rsidRDefault="002F6A90" w:rsidP="009F56BF">
      <w:pPr>
        <w:spacing w:after="0" w:line="259" w:lineRule="auto"/>
        <w:ind w:left="10" w:right="77" w:hanging="10"/>
        <w:jc w:val="center"/>
        <w:rPr>
          <w:b/>
          <w:bCs/>
          <w:sz w:val="24"/>
          <w:szCs w:val="24"/>
        </w:rPr>
      </w:pPr>
      <w:r w:rsidRPr="009F56BF">
        <w:rPr>
          <w:b/>
          <w:bCs/>
          <w:sz w:val="24"/>
          <w:szCs w:val="24"/>
        </w:rPr>
        <w:t>Závěrečné ustanovení</w:t>
      </w:r>
    </w:p>
    <w:p w:rsidR="009F56BF" w:rsidRPr="009F56BF" w:rsidRDefault="009F56BF" w:rsidP="009F56BF">
      <w:pPr>
        <w:spacing w:after="0" w:line="259" w:lineRule="auto"/>
        <w:ind w:left="10" w:right="77" w:hanging="10"/>
        <w:jc w:val="center"/>
        <w:rPr>
          <w:b/>
          <w:bCs/>
          <w:sz w:val="24"/>
          <w:szCs w:val="24"/>
        </w:rPr>
      </w:pPr>
    </w:p>
    <w:p w:rsidR="00175B1F" w:rsidRPr="009F56BF" w:rsidRDefault="002F6A90">
      <w:pPr>
        <w:numPr>
          <w:ilvl w:val="0"/>
          <w:numId w:val="3"/>
        </w:numPr>
        <w:spacing w:after="295"/>
        <w:ind w:right="9" w:hanging="331"/>
        <w:rPr>
          <w:sz w:val="24"/>
          <w:szCs w:val="24"/>
        </w:rPr>
      </w:pPr>
      <w:r w:rsidRPr="009F56BF">
        <w:rPr>
          <w:sz w:val="24"/>
          <w:szCs w:val="24"/>
        </w:rPr>
        <w:t>Porušení povinností stanovených tímto nařízením se postihuje podle zvláštních právních předpłsu</w:t>
      </w:r>
      <w:r w:rsidRPr="009F56BF">
        <w:rPr>
          <w:sz w:val="24"/>
          <w:szCs w:val="24"/>
          <w:vertAlign w:val="superscript"/>
        </w:rPr>
        <w:t xml:space="preserve">2 </w:t>
      </w:r>
      <w:r w:rsidRPr="009F56BF">
        <w:rPr>
          <w:noProof/>
          <w:sz w:val="24"/>
          <w:szCs w:val="24"/>
        </w:rPr>
        <w:drawing>
          <wp:inline distT="0" distB="0" distL="0" distR="0" wp14:anchorId="6C5B8CEA" wp14:editId="0F39EC04">
            <wp:extent cx="15241" cy="18292"/>
            <wp:effectExtent l="0" t="0" r="0" b="0"/>
            <wp:docPr id="2521" name="Picture 25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1" name="Picture 252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1" cy="1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B1F" w:rsidRPr="009F56BF" w:rsidRDefault="002F6A90" w:rsidP="00FC4AB6">
      <w:pPr>
        <w:numPr>
          <w:ilvl w:val="0"/>
          <w:numId w:val="3"/>
        </w:numPr>
        <w:spacing w:after="0"/>
        <w:ind w:right="9" w:hanging="331"/>
        <w:rPr>
          <w:sz w:val="24"/>
          <w:szCs w:val="24"/>
        </w:rPr>
      </w:pPr>
      <w:r w:rsidRPr="009F56BF">
        <w:rPr>
          <w:sz w:val="24"/>
          <w:szCs w:val="24"/>
        </w:rPr>
        <w:t>Toto nařízení nabývá účinnosti patnáctým dnem po jeho vyhlášení.</w:t>
      </w:r>
    </w:p>
    <w:p w:rsidR="00FC4AB6" w:rsidRPr="009F56BF" w:rsidRDefault="00FC4AB6" w:rsidP="00FC4AB6">
      <w:pPr>
        <w:spacing w:after="0"/>
        <w:ind w:right="9"/>
        <w:rPr>
          <w:sz w:val="24"/>
          <w:szCs w:val="24"/>
        </w:rPr>
      </w:pPr>
    </w:p>
    <w:p w:rsidR="00FC4AB6" w:rsidRPr="009F56BF" w:rsidRDefault="00FC4AB6" w:rsidP="00FC4AB6">
      <w:pPr>
        <w:spacing w:after="0"/>
        <w:ind w:right="9"/>
        <w:rPr>
          <w:sz w:val="24"/>
          <w:szCs w:val="24"/>
        </w:rPr>
      </w:pPr>
    </w:p>
    <w:p w:rsidR="00FC4AB6" w:rsidRPr="009F56BF" w:rsidRDefault="00FC4AB6" w:rsidP="00FC4AB6">
      <w:pPr>
        <w:spacing w:after="0"/>
        <w:ind w:right="9"/>
        <w:rPr>
          <w:sz w:val="24"/>
          <w:szCs w:val="24"/>
        </w:rPr>
      </w:pPr>
    </w:p>
    <w:p w:rsidR="00FC4AB6" w:rsidRPr="009F56BF" w:rsidRDefault="00FC4AB6" w:rsidP="00FC4AB6">
      <w:pPr>
        <w:spacing w:after="0"/>
        <w:ind w:right="9"/>
        <w:rPr>
          <w:sz w:val="24"/>
          <w:szCs w:val="24"/>
        </w:rPr>
      </w:pPr>
    </w:p>
    <w:p w:rsidR="00FC4AB6" w:rsidRPr="009F56BF" w:rsidRDefault="00FC4AB6" w:rsidP="00FC4AB6">
      <w:pPr>
        <w:spacing w:after="0"/>
        <w:ind w:right="9"/>
        <w:rPr>
          <w:sz w:val="24"/>
          <w:szCs w:val="24"/>
        </w:rPr>
      </w:pPr>
    </w:p>
    <w:p w:rsidR="00FC4AB6" w:rsidRPr="009F56BF" w:rsidRDefault="00FC4AB6" w:rsidP="00FC4AB6">
      <w:pPr>
        <w:spacing w:after="0"/>
        <w:ind w:right="9"/>
        <w:rPr>
          <w:sz w:val="24"/>
          <w:szCs w:val="24"/>
        </w:rPr>
      </w:pPr>
    </w:p>
    <w:p w:rsidR="00FC4AB6" w:rsidRPr="009F56BF" w:rsidRDefault="00FC4AB6" w:rsidP="00FC4AB6">
      <w:pPr>
        <w:spacing w:after="0"/>
        <w:ind w:right="0" w:firstLine="383"/>
        <w:rPr>
          <w:sz w:val="24"/>
          <w:szCs w:val="24"/>
        </w:rPr>
      </w:pPr>
      <w:r w:rsidRPr="009F56BF">
        <w:rPr>
          <w:sz w:val="24"/>
          <w:szCs w:val="24"/>
        </w:rPr>
        <w:t xml:space="preserve">Ing. Libuše Přibylová </w:t>
      </w:r>
      <w:r w:rsidRPr="009F56BF">
        <w:rPr>
          <w:sz w:val="24"/>
          <w:szCs w:val="24"/>
        </w:rPr>
        <w:tab/>
      </w:r>
      <w:r w:rsidRPr="009F56BF">
        <w:rPr>
          <w:sz w:val="24"/>
          <w:szCs w:val="24"/>
        </w:rPr>
        <w:tab/>
      </w:r>
      <w:r w:rsidRPr="009F56BF">
        <w:rPr>
          <w:sz w:val="24"/>
          <w:szCs w:val="24"/>
        </w:rPr>
        <w:tab/>
      </w:r>
      <w:r w:rsidRPr="009F56BF">
        <w:rPr>
          <w:sz w:val="24"/>
          <w:szCs w:val="24"/>
        </w:rPr>
        <w:tab/>
      </w:r>
      <w:r w:rsidRPr="009F56BF">
        <w:rPr>
          <w:sz w:val="24"/>
          <w:szCs w:val="24"/>
        </w:rPr>
        <w:tab/>
      </w:r>
      <w:r w:rsidRPr="009F56BF">
        <w:rPr>
          <w:sz w:val="24"/>
          <w:szCs w:val="24"/>
        </w:rPr>
        <w:tab/>
        <w:t>Milan Novotný</w:t>
      </w:r>
    </w:p>
    <w:p w:rsidR="00FC4AB6" w:rsidRPr="009F56BF" w:rsidRDefault="00FC4AB6" w:rsidP="00FC4AB6">
      <w:pPr>
        <w:spacing w:after="0"/>
        <w:ind w:right="0" w:firstLine="383"/>
        <w:rPr>
          <w:sz w:val="24"/>
          <w:szCs w:val="24"/>
        </w:rPr>
      </w:pPr>
      <w:r w:rsidRPr="009F56BF">
        <w:rPr>
          <w:sz w:val="24"/>
          <w:szCs w:val="24"/>
        </w:rPr>
        <w:t xml:space="preserve">starostka obce </w:t>
      </w:r>
      <w:r w:rsidRPr="009F56BF">
        <w:rPr>
          <w:sz w:val="24"/>
          <w:szCs w:val="24"/>
        </w:rPr>
        <w:tab/>
      </w:r>
      <w:r w:rsidRPr="009F56BF">
        <w:rPr>
          <w:sz w:val="24"/>
          <w:szCs w:val="24"/>
        </w:rPr>
        <w:tab/>
      </w:r>
      <w:r w:rsidRPr="009F56BF">
        <w:rPr>
          <w:sz w:val="24"/>
          <w:szCs w:val="24"/>
        </w:rPr>
        <w:tab/>
      </w:r>
      <w:r w:rsidRPr="009F56BF">
        <w:rPr>
          <w:sz w:val="24"/>
          <w:szCs w:val="24"/>
        </w:rPr>
        <w:tab/>
      </w:r>
      <w:r w:rsidRPr="009F56BF">
        <w:rPr>
          <w:sz w:val="24"/>
          <w:szCs w:val="24"/>
        </w:rPr>
        <w:tab/>
      </w:r>
      <w:r w:rsidRPr="009F56BF">
        <w:rPr>
          <w:sz w:val="24"/>
          <w:szCs w:val="24"/>
        </w:rPr>
        <w:tab/>
      </w:r>
      <w:r w:rsidRPr="009F56BF">
        <w:rPr>
          <w:sz w:val="24"/>
          <w:szCs w:val="24"/>
        </w:rPr>
        <w:tab/>
        <w:t>místostarosta obce</w:t>
      </w:r>
    </w:p>
    <w:p w:rsidR="00FC4AB6" w:rsidRPr="009F56BF" w:rsidRDefault="00FC4AB6" w:rsidP="00FC4AB6">
      <w:pPr>
        <w:spacing w:after="0"/>
        <w:ind w:left="719" w:right="0" w:firstLine="0"/>
        <w:rPr>
          <w:sz w:val="24"/>
          <w:szCs w:val="24"/>
        </w:rPr>
      </w:pPr>
    </w:p>
    <w:p w:rsidR="00FC4AB6" w:rsidRPr="009F56BF" w:rsidRDefault="00FC4AB6" w:rsidP="00FC4AB6">
      <w:pPr>
        <w:spacing w:after="0" w:line="458" w:lineRule="auto"/>
        <w:ind w:left="33" w:right="5410" w:hanging="10"/>
        <w:jc w:val="left"/>
        <w:rPr>
          <w:sz w:val="24"/>
          <w:szCs w:val="24"/>
        </w:rPr>
      </w:pPr>
    </w:p>
    <w:p w:rsidR="00FE219C" w:rsidRPr="009F56BF" w:rsidRDefault="002F6A90" w:rsidP="00FC4AB6">
      <w:pPr>
        <w:spacing w:after="0" w:line="458" w:lineRule="auto"/>
        <w:ind w:left="33" w:right="5410" w:hanging="10"/>
        <w:jc w:val="left"/>
        <w:rPr>
          <w:sz w:val="24"/>
          <w:szCs w:val="24"/>
        </w:rPr>
      </w:pPr>
      <w:r w:rsidRPr="009F56BF">
        <w:rPr>
          <w:sz w:val="24"/>
          <w:szCs w:val="24"/>
        </w:rPr>
        <w:t xml:space="preserve">Vyvěšeno: </w:t>
      </w:r>
      <w:r w:rsidR="00FE219C" w:rsidRPr="009F56BF">
        <w:rPr>
          <w:sz w:val="24"/>
          <w:szCs w:val="24"/>
        </w:rPr>
        <w:t xml:space="preserve"> </w:t>
      </w:r>
      <w:r w:rsidR="00FC4AB6" w:rsidRPr="009F56BF">
        <w:rPr>
          <w:sz w:val="24"/>
          <w:szCs w:val="24"/>
        </w:rPr>
        <w:t>25.6.20</w:t>
      </w:r>
      <w:r w:rsidR="002D5248" w:rsidRPr="009F56BF">
        <w:rPr>
          <w:sz w:val="24"/>
          <w:szCs w:val="24"/>
        </w:rPr>
        <w:t>19</w:t>
      </w:r>
    </w:p>
    <w:p w:rsidR="00175B1F" w:rsidRPr="009F56BF" w:rsidRDefault="002F6A90" w:rsidP="00FC4AB6">
      <w:pPr>
        <w:spacing w:after="0" w:line="458" w:lineRule="auto"/>
        <w:ind w:left="33" w:right="5410" w:hanging="10"/>
        <w:jc w:val="left"/>
        <w:rPr>
          <w:sz w:val="24"/>
          <w:szCs w:val="24"/>
        </w:rPr>
      </w:pPr>
      <w:r w:rsidRPr="009F56BF">
        <w:rPr>
          <w:noProof/>
          <w:sz w:val="24"/>
          <w:szCs w:val="24"/>
        </w:rPr>
        <w:drawing>
          <wp:inline distT="0" distB="0" distL="0" distR="0" wp14:anchorId="3C20046F" wp14:editId="3356EBE5">
            <wp:extent cx="21337" cy="24390"/>
            <wp:effectExtent l="0" t="0" r="0" b="0"/>
            <wp:docPr id="2522" name="Picture 25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2" name="Picture 252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337" cy="2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56BF">
        <w:rPr>
          <w:sz w:val="24"/>
          <w:szCs w:val="24"/>
        </w:rPr>
        <w:t xml:space="preserve">Sejmuto: </w:t>
      </w:r>
      <w:r w:rsidR="00FE219C" w:rsidRPr="009F56BF">
        <w:rPr>
          <w:sz w:val="24"/>
          <w:szCs w:val="24"/>
        </w:rPr>
        <w:t xml:space="preserve"> </w:t>
      </w:r>
      <w:r w:rsidR="002D5248" w:rsidRPr="009F56BF">
        <w:rPr>
          <w:sz w:val="24"/>
          <w:szCs w:val="24"/>
        </w:rPr>
        <w:t>9.7.2019</w:t>
      </w:r>
    </w:p>
    <w:p w:rsidR="009F56BF" w:rsidRDefault="002D5248">
      <w:pPr>
        <w:pBdr>
          <w:bottom w:val="single" w:sz="12" w:space="1" w:color="auto"/>
        </w:pBdr>
        <w:tabs>
          <w:tab w:val="center" w:pos="1949"/>
        </w:tabs>
        <w:spacing w:after="707" w:line="458" w:lineRule="auto"/>
        <w:ind w:left="0" w:right="0" w:firstLine="0"/>
        <w:jc w:val="left"/>
        <w:rPr>
          <w:sz w:val="24"/>
          <w:szCs w:val="24"/>
        </w:rPr>
      </w:pPr>
      <w:r w:rsidRPr="009F56BF">
        <w:rPr>
          <w:sz w:val="24"/>
          <w:szCs w:val="24"/>
        </w:rPr>
        <w:t xml:space="preserve"> </w:t>
      </w:r>
      <w:r w:rsidR="002F6A90" w:rsidRPr="009F56BF">
        <w:rPr>
          <w:sz w:val="24"/>
          <w:szCs w:val="24"/>
        </w:rPr>
        <w:t>Účinnost:</w:t>
      </w:r>
      <w:r w:rsidRPr="009F56BF">
        <w:rPr>
          <w:sz w:val="24"/>
          <w:szCs w:val="24"/>
        </w:rPr>
        <w:t xml:space="preserve"> 10.7.2019</w:t>
      </w:r>
      <w:r w:rsidR="002F6A90" w:rsidRPr="009F56BF">
        <w:rPr>
          <w:sz w:val="24"/>
          <w:szCs w:val="24"/>
        </w:rPr>
        <w:tab/>
      </w:r>
    </w:p>
    <w:p w:rsidR="00175B1F" w:rsidRPr="009F56BF" w:rsidRDefault="002F6A90">
      <w:pPr>
        <w:pBdr>
          <w:bottom w:val="single" w:sz="12" w:space="1" w:color="auto"/>
        </w:pBdr>
        <w:tabs>
          <w:tab w:val="center" w:pos="1949"/>
        </w:tabs>
        <w:spacing w:after="707" w:line="458" w:lineRule="auto"/>
        <w:ind w:left="0" w:right="0" w:firstLine="0"/>
        <w:jc w:val="left"/>
        <w:rPr>
          <w:sz w:val="24"/>
          <w:szCs w:val="24"/>
        </w:rPr>
      </w:pPr>
      <w:r w:rsidRPr="009F56BF">
        <w:rPr>
          <w:sz w:val="24"/>
          <w:szCs w:val="24"/>
        </w:rPr>
        <w:t xml:space="preserve"> </w:t>
      </w:r>
    </w:p>
    <w:p w:rsidR="00F12E75" w:rsidRDefault="00F12E75" w:rsidP="00F12E75">
      <w:pPr>
        <w:spacing w:after="0" w:line="259" w:lineRule="auto"/>
        <w:ind w:left="0" w:right="19" w:firstLine="0"/>
        <w:rPr>
          <w:sz w:val="20"/>
        </w:rPr>
      </w:pPr>
      <w:r w:rsidRPr="00F12E75">
        <w:rPr>
          <w:sz w:val="20"/>
          <w:vertAlign w:val="superscript"/>
        </w:rPr>
        <w:t>1</w:t>
      </w:r>
      <w:r>
        <w:rPr>
          <w:sz w:val="20"/>
        </w:rPr>
        <w:t xml:space="preserve"> Zákon č. 183/2006 Sb., o územním plánování a stavebním řádu (stavební zákon), ve znění pozdějších předpisů</w:t>
      </w:r>
    </w:p>
    <w:p w:rsidR="00175B1F" w:rsidRPr="00F12E75" w:rsidRDefault="00F12E75" w:rsidP="00F12E75">
      <w:pPr>
        <w:spacing w:after="0" w:line="259" w:lineRule="auto"/>
        <w:ind w:left="0" w:right="19" w:firstLine="0"/>
        <w:rPr>
          <w:vertAlign w:val="superscript"/>
        </w:rPr>
      </w:pPr>
      <w:r w:rsidRPr="00F12E75">
        <w:rPr>
          <w:sz w:val="20"/>
          <w:vertAlign w:val="superscript"/>
        </w:rPr>
        <w:t>2</w:t>
      </w:r>
      <w:r>
        <w:rPr>
          <w:vertAlign w:val="superscript"/>
        </w:rPr>
        <w:t xml:space="preserve"> </w:t>
      </w:r>
      <w:r>
        <w:rPr>
          <w:sz w:val="20"/>
        </w:rPr>
        <w:t>§</w:t>
      </w:r>
      <w:r w:rsidR="002F6A90">
        <w:rPr>
          <w:sz w:val="20"/>
        </w:rPr>
        <w:t>4 odst. 1 zákona č. 251/2016 Sb., o některých přestupcích</w:t>
      </w:r>
    </w:p>
    <w:sectPr w:rsidR="00175B1F" w:rsidRPr="00F12E75">
      <w:pgSz w:w="11900" w:h="16420"/>
      <w:pgMar w:top="1164" w:right="1416" w:bottom="1185" w:left="108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21FF0"/>
    <w:multiLevelType w:val="hybridMultilevel"/>
    <w:tmpl w:val="0598DED0"/>
    <w:lvl w:ilvl="0" w:tplc="53FED29C">
      <w:start w:val="1"/>
      <w:numFmt w:val="decimal"/>
      <w:lvlText w:val="%1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35A6498">
      <w:start w:val="1"/>
      <w:numFmt w:val="lowerLetter"/>
      <w:lvlText w:val="%2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B34E45C">
      <w:start w:val="1"/>
      <w:numFmt w:val="lowerRoman"/>
      <w:lvlText w:val="%3"/>
      <w:lvlJc w:val="left"/>
      <w:pPr>
        <w:ind w:left="2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66EB0D8">
      <w:start w:val="1"/>
      <w:numFmt w:val="decimal"/>
      <w:lvlText w:val="%4"/>
      <w:lvlJc w:val="left"/>
      <w:pPr>
        <w:ind w:left="2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17AE9DC">
      <w:start w:val="1"/>
      <w:numFmt w:val="lowerLetter"/>
      <w:lvlText w:val="%5"/>
      <w:lvlJc w:val="left"/>
      <w:pPr>
        <w:ind w:left="3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F125414">
      <w:start w:val="1"/>
      <w:numFmt w:val="lowerRoman"/>
      <w:lvlText w:val="%6"/>
      <w:lvlJc w:val="left"/>
      <w:pPr>
        <w:ind w:left="4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BD83E58">
      <w:start w:val="1"/>
      <w:numFmt w:val="decimal"/>
      <w:lvlText w:val="%7"/>
      <w:lvlJc w:val="left"/>
      <w:pPr>
        <w:ind w:left="5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436A1AE">
      <w:start w:val="1"/>
      <w:numFmt w:val="lowerLetter"/>
      <w:lvlText w:val="%8"/>
      <w:lvlJc w:val="left"/>
      <w:pPr>
        <w:ind w:left="5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0327A06">
      <w:start w:val="1"/>
      <w:numFmt w:val="lowerRoman"/>
      <w:lvlText w:val="%9"/>
      <w:lvlJc w:val="left"/>
      <w:pPr>
        <w:ind w:left="6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CFD6D12"/>
    <w:multiLevelType w:val="hybridMultilevel"/>
    <w:tmpl w:val="A67EADB8"/>
    <w:lvl w:ilvl="0" w:tplc="1F4ADFC8">
      <w:start w:val="1"/>
      <w:numFmt w:val="lowerLetter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2AF29A">
      <w:start w:val="1"/>
      <w:numFmt w:val="lowerLetter"/>
      <w:lvlText w:val="%2"/>
      <w:lvlJc w:val="left"/>
      <w:pPr>
        <w:ind w:left="1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1224AA">
      <w:start w:val="1"/>
      <w:numFmt w:val="lowerRoman"/>
      <w:lvlText w:val="%3"/>
      <w:lvlJc w:val="left"/>
      <w:pPr>
        <w:ind w:left="2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0A8468">
      <w:start w:val="1"/>
      <w:numFmt w:val="decimal"/>
      <w:lvlText w:val="%4"/>
      <w:lvlJc w:val="left"/>
      <w:pPr>
        <w:ind w:left="2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FAD8E8">
      <w:start w:val="1"/>
      <w:numFmt w:val="lowerLetter"/>
      <w:lvlText w:val="%5"/>
      <w:lvlJc w:val="left"/>
      <w:pPr>
        <w:ind w:left="3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EC229A">
      <w:start w:val="1"/>
      <w:numFmt w:val="lowerRoman"/>
      <w:lvlText w:val="%6"/>
      <w:lvlJc w:val="left"/>
      <w:pPr>
        <w:ind w:left="4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E80CB8">
      <w:start w:val="1"/>
      <w:numFmt w:val="decimal"/>
      <w:lvlText w:val="%7"/>
      <w:lvlJc w:val="left"/>
      <w:pPr>
        <w:ind w:left="5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EA5278">
      <w:start w:val="1"/>
      <w:numFmt w:val="lowerLetter"/>
      <w:lvlText w:val="%8"/>
      <w:lvlJc w:val="left"/>
      <w:pPr>
        <w:ind w:left="5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6E067C">
      <w:start w:val="1"/>
      <w:numFmt w:val="lowerRoman"/>
      <w:lvlText w:val="%9"/>
      <w:lvlJc w:val="left"/>
      <w:pPr>
        <w:ind w:left="6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1E41415"/>
    <w:multiLevelType w:val="hybridMultilevel"/>
    <w:tmpl w:val="54C8D760"/>
    <w:lvl w:ilvl="0" w:tplc="03041DC6">
      <w:start w:val="1"/>
      <w:numFmt w:val="decimal"/>
      <w:lvlText w:val="%1)"/>
      <w:lvlJc w:val="left"/>
      <w:pPr>
        <w:ind w:left="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C6495AE">
      <w:start w:val="1"/>
      <w:numFmt w:val="lowerLetter"/>
      <w:lvlText w:val="%2"/>
      <w:lvlJc w:val="left"/>
      <w:pPr>
        <w:ind w:left="1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65AE9F4">
      <w:start w:val="1"/>
      <w:numFmt w:val="lowerRoman"/>
      <w:lvlText w:val="%3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9926A28">
      <w:start w:val="1"/>
      <w:numFmt w:val="decimal"/>
      <w:lvlText w:val="%4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25ED81E">
      <w:start w:val="1"/>
      <w:numFmt w:val="lowerLetter"/>
      <w:lvlText w:val="%5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152DD44">
      <w:start w:val="1"/>
      <w:numFmt w:val="lowerRoman"/>
      <w:lvlText w:val="%6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AA67028">
      <w:start w:val="1"/>
      <w:numFmt w:val="decimal"/>
      <w:lvlText w:val="%7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6CA9CAC">
      <w:start w:val="1"/>
      <w:numFmt w:val="lowerLetter"/>
      <w:lvlText w:val="%8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FFA2CD8">
      <w:start w:val="1"/>
      <w:numFmt w:val="lowerRoman"/>
      <w:lvlText w:val="%9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B1F"/>
    <w:rsid w:val="00175B1F"/>
    <w:rsid w:val="002562ED"/>
    <w:rsid w:val="002D5248"/>
    <w:rsid w:val="002F6A90"/>
    <w:rsid w:val="003F028D"/>
    <w:rsid w:val="006168C4"/>
    <w:rsid w:val="0095344B"/>
    <w:rsid w:val="009F56BF"/>
    <w:rsid w:val="00F12E75"/>
    <w:rsid w:val="00FC4AB6"/>
    <w:rsid w:val="00FE2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2E268"/>
  <w15:docId w15:val="{6C91100C-0777-4610-883D-5FDF01D39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3" w:line="216" w:lineRule="auto"/>
      <w:ind w:left="5" w:right="24" w:hanging="5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76" w:line="216" w:lineRule="auto"/>
      <w:ind w:left="10" w:right="10" w:hanging="10"/>
      <w:jc w:val="center"/>
      <w:outlineLvl w:val="0"/>
    </w:pPr>
    <w:rPr>
      <w:rFonts w:ascii="Times New Roman" w:eastAsia="Times New Roman" w:hAnsi="Times New Roman" w:cs="Times New Roman"/>
      <w:color w:val="000000"/>
      <w:sz w:val="4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4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F5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6BF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425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2019-06-21T07:57:00Z</dcterms:created>
  <dcterms:modified xsi:type="dcterms:W3CDTF">2019-06-21T07:58:00Z</dcterms:modified>
</cp:coreProperties>
</file>