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913BA" w14:textId="77777777" w:rsidR="00357FE7" w:rsidRDefault="00357FE7" w:rsidP="00357FE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66501342"/>
      <w:r>
        <w:rPr>
          <w:rFonts w:ascii="Arial" w:hAnsi="Arial" w:cs="Arial"/>
          <w:b/>
          <w:sz w:val="24"/>
          <w:szCs w:val="24"/>
        </w:rPr>
        <w:t>Obec Rožná</w:t>
      </w:r>
    </w:p>
    <w:p w14:paraId="74744CA1" w14:textId="7C2978E5" w:rsidR="00357FE7" w:rsidRDefault="00357FE7" w:rsidP="00357FE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Rožná</w:t>
      </w:r>
    </w:p>
    <w:p w14:paraId="1FDEE307" w14:textId="77777777" w:rsidR="00357FE7" w:rsidRDefault="00357FE7" w:rsidP="00357FE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CACAA69" w14:textId="3E7B6307" w:rsidR="00357FE7" w:rsidRDefault="00357FE7" w:rsidP="00357FE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Rožná</w:t>
      </w:r>
    </w:p>
    <w:p w14:paraId="7712439A" w14:textId="77777777" w:rsidR="00357FE7" w:rsidRDefault="00357FE7" w:rsidP="00357FE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12B85366" w14:textId="77777777" w:rsidR="00357FE7" w:rsidRDefault="00357FE7" w:rsidP="00357FE7">
      <w:pPr>
        <w:spacing w:line="276" w:lineRule="auto"/>
        <w:jc w:val="center"/>
        <w:rPr>
          <w:rFonts w:ascii="Arial" w:hAnsi="Arial" w:cs="Arial"/>
        </w:rPr>
      </w:pPr>
    </w:p>
    <w:p w14:paraId="44642B9F" w14:textId="4542FABC" w:rsidR="00357FE7" w:rsidRDefault="00357FE7" w:rsidP="00357FE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obce Rožná se na svém zasedání dne 14.5.2024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51EA5C1C" w14:textId="77777777" w:rsidR="00357FE7" w:rsidRPr="00226E8D" w:rsidRDefault="00357FE7" w:rsidP="00357FE7">
      <w:pPr>
        <w:spacing w:line="276" w:lineRule="auto"/>
        <w:rPr>
          <w:rFonts w:ascii="Arial" w:hAnsi="Arial" w:cs="Arial"/>
          <w:sz w:val="30"/>
          <w:szCs w:val="30"/>
        </w:rPr>
      </w:pPr>
    </w:p>
    <w:p w14:paraId="26DC86D9" w14:textId="77777777" w:rsidR="00357FE7" w:rsidRDefault="00357FE7" w:rsidP="00357FE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752E0327" w14:textId="77777777" w:rsidR="00357FE7" w:rsidRDefault="00357FE7" w:rsidP="00357FE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5B264A77" w14:textId="3E0B84E5" w:rsidR="00357FE7" w:rsidRDefault="00357FE7" w:rsidP="00357FE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Obec Rožná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5118F4FA" w14:textId="38A78AD4" w:rsidR="00355156" w:rsidRDefault="00226E8D" w:rsidP="00355156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55156">
        <w:rPr>
          <w:rFonts w:ascii="Arial" w:hAnsi="Arial" w:cs="Arial"/>
        </w:rPr>
        <w:t>danitelné stavby a zdanitelné jednotky pro podnikání v průmyslu, stavebnictví, dopravě, energetice nebo ostatní zemědělské výrobě 1,5.</w:t>
      </w:r>
    </w:p>
    <w:p w14:paraId="6D038B62" w14:textId="77777777" w:rsidR="00355156" w:rsidRPr="00226E8D" w:rsidRDefault="00355156" w:rsidP="00355156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  <w:sz w:val="14"/>
          <w:szCs w:val="14"/>
        </w:rPr>
      </w:pPr>
    </w:p>
    <w:p w14:paraId="2B20C6A2" w14:textId="77777777" w:rsidR="00355156" w:rsidRDefault="00357FE7" w:rsidP="00357FE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Místní koeficient pro jednotlivou skupinu nemovitých věcí se vztahuje na všechny nemovité věci dané skupiny nemovitých věcí na území celé obce</w:t>
      </w:r>
      <w:r w:rsidR="00355156">
        <w:rPr>
          <w:rFonts w:ascii="Arial" w:hAnsi="Arial" w:cs="Arial"/>
        </w:rPr>
        <w:t xml:space="preserve"> Rožná.</w:t>
      </w:r>
    </w:p>
    <w:p w14:paraId="2C884CD7" w14:textId="77777777" w:rsidR="00357FE7" w:rsidRPr="00226E8D" w:rsidRDefault="00357FE7" w:rsidP="00357FE7">
      <w:pPr>
        <w:tabs>
          <w:tab w:val="left" w:pos="567"/>
        </w:tabs>
        <w:spacing w:line="276" w:lineRule="auto"/>
        <w:rPr>
          <w:rFonts w:ascii="Arial" w:hAnsi="Arial" w:cs="Arial"/>
          <w:iCs/>
          <w:color w:val="00B0F0"/>
          <w:sz w:val="30"/>
          <w:szCs w:val="30"/>
        </w:rPr>
      </w:pPr>
    </w:p>
    <w:p w14:paraId="03F8A40F" w14:textId="77777777" w:rsidR="00357FE7" w:rsidRDefault="00357FE7" w:rsidP="00357FE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74BA7FA7" w14:textId="77777777" w:rsidR="00357FE7" w:rsidRDefault="00357FE7" w:rsidP="00357FE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31C03051" w14:textId="09651F60" w:rsidR="00357FE7" w:rsidRDefault="00357FE7" w:rsidP="00357FE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 Rožná č. 1/2008 o stanovení koeficientu pro výpočet daně z nemovitostí u staveb, ze dne 19.6.2008.</w:t>
      </w:r>
    </w:p>
    <w:p w14:paraId="350A56A3" w14:textId="77777777" w:rsidR="00357FE7" w:rsidRPr="00226E8D" w:rsidRDefault="00357FE7" w:rsidP="00357FE7">
      <w:pPr>
        <w:spacing w:line="276" w:lineRule="auto"/>
        <w:rPr>
          <w:rFonts w:ascii="Arial" w:hAnsi="Arial" w:cs="Arial"/>
          <w:sz w:val="30"/>
          <w:szCs w:val="30"/>
        </w:rPr>
      </w:pPr>
    </w:p>
    <w:p w14:paraId="68AA826E" w14:textId="77777777" w:rsidR="00357FE7" w:rsidRDefault="00357FE7" w:rsidP="00357FE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705AA048" w14:textId="77777777" w:rsidR="00357FE7" w:rsidRDefault="00357FE7" w:rsidP="00357FE7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FC3E0B1" w14:textId="2995B1AD" w:rsidR="00357FE7" w:rsidRDefault="00357FE7" w:rsidP="00357FE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788FCDEC" w14:textId="77777777" w:rsidR="00357FE7" w:rsidRDefault="00357FE7" w:rsidP="00357FE7">
      <w:pPr>
        <w:spacing w:line="276" w:lineRule="auto"/>
        <w:rPr>
          <w:rFonts w:ascii="Arial" w:hAnsi="Arial" w:cs="Arial"/>
        </w:rPr>
      </w:pPr>
    </w:p>
    <w:p w14:paraId="309561B6" w14:textId="77777777" w:rsidR="00355156" w:rsidRDefault="00355156" w:rsidP="00357FE7">
      <w:pPr>
        <w:spacing w:after="0" w:line="276" w:lineRule="auto"/>
        <w:jc w:val="left"/>
        <w:rPr>
          <w:rFonts w:ascii="Arial" w:hAnsi="Arial" w:cs="Arial"/>
        </w:rPr>
      </w:pPr>
    </w:p>
    <w:p w14:paraId="6BA3815A" w14:textId="77777777" w:rsidR="00355156" w:rsidRDefault="00355156" w:rsidP="00357FE7">
      <w:pPr>
        <w:spacing w:after="0" w:line="276" w:lineRule="auto"/>
        <w:jc w:val="left"/>
        <w:rPr>
          <w:rFonts w:ascii="Arial" w:hAnsi="Arial" w:cs="Arial"/>
        </w:rPr>
        <w:sectPr w:rsidR="00355156" w:rsidSect="00355156">
          <w:footnotePr>
            <w:numRestart w:val="eachSect"/>
          </w:footnotePr>
          <w:pgSz w:w="11906" w:h="16838"/>
          <w:pgMar w:top="1418" w:right="1418" w:bottom="1418" w:left="1418" w:header="709" w:footer="709" w:gutter="0"/>
          <w:cols w:space="708"/>
        </w:sectPr>
      </w:pPr>
    </w:p>
    <w:p w14:paraId="7AA647E9" w14:textId="339999E1" w:rsidR="00357FE7" w:rsidRDefault="00357FE7" w:rsidP="00357FE7">
      <w:pPr>
        <w:keepNext/>
        <w:spacing w:line="276" w:lineRule="auto"/>
        <w:jc w:val="center"/>
        <w:rPr>
          <w:rFonts w:ascii="Arial" w:hAnsi="Arial" w:cs="Arial"/>
        </w:rPr>
      </w:pPr>
    </w:p>
    <w:p w14:paraId="5821BD57" w14:textId="79137C98" w:rsidR="00357FE7" w:rsidRDefault="00357FE7" w:rsidP="00357FE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Libor Pokorný</w:t>
      </w:r>
      <w:r w:rsidR="00CE4334">
        <w:rPr>
          <w:rFonts w:ascii="Arial" w:hAnsi="Arial" w:cs="Arial"/>
        </w:rPr>
        <w:t>, v.r.</w:t>
      </w:r>
    </w:p>
    <w:p w14:paraId="21698AA6" w14:textId="55F709A2" w:rsidR="00357FE7" w:rsidRDefault="00645B3A" w:rsidP="00645B3A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357FE7">
        <w:rPr>
          <w:rFonts w:ascii="Arial" w:hAnsi="Arial" w:cs="Arial"/>
        </w:rPr>
        <w:t>starosta</w:t>
      </w:r>
      <w:r w:rsidR="00357FE7">
        <w:rPr>
          <w:rFonts w:ascii="Arial" w:hAnsi="Arial" w:cs="Arial"/>
        </w:rPr>
        <w:br w:type="column"/>
      </w:r>
    </w:p>
    <w:p w14:paraId="68F8C630" w14:textId="4E0424E1" w:rsidR="00357FE7" w:rsidRDefault="00645B3A" w:rsidP="00357FE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55156">
        <w:rPr>
          <w:rFonts w:ascii="Arial" w:hAnsi="Arial" w:cs="Arial"/>
        </w:rPr>
        <w:t>David Hanus</w:t>
      </w:r>
      <w:r w:rsidR="00CE4334">
        <w:rPr>
          <w:rFonts w:ascii="Arial" w:hAnsi="Arial" w:cs="Arial"/>
        </w:rPr>
        <w:t>, v.r.</w:t>
      </w:r>
    </w:p>
    <w:p w14:paraId="3DC484F6" w14:textId="589E617A" w:rsidR="00226E8D" w:rsidRDefault="00357FE7" w:rsidP="00CE4334">
      <w:pPr>
        <w:spacing w:line="276" w:lineRule="auto"/>
        <w:jc w:val="center"/>
        <w:rPr>
          <w:rFonts w:ascii="Arial" w:hAnsi="Arial" w:cs="Arial"/>
        </w:rPr>
        <w:sectPr w:rsidR="00226E8D" w:rsidSect="00357FE7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Arial" w:hAnsi="Arial" w:cs="Arial"/>
        </w:rPr>
        <w:t>místostarost</w:t>
      </w:r>
      <w:r w:rsidR="00CE4334">
        <w:rPr>
          <w:rFonts w:ascii="Arial" w:hAnsi="Arial" w:cs="Arial"/>
        </w:rPr>
        <w:t>a</w:t>
      </w:r>
    </w:p>
    <w:bookmarkEnd w:id="0"/>
    <w:p w14:paraId="2920B49C" w14:textId="634D4064" w:rsidR="00D73968" w:rsidRDefault="00D73968" w:rsidP="00CE4334">
      <w:pPr>
        <w:pStyle w:val="-wm-msonormal"/>
        <w:shd w:val="clear" w:color="auto" w:fill="FFFFFF"/>
        <w:spacing w:before="0" w:beforeAutospacing="0" w:after="0" w:afterAutospacing="0"/>
      </w:pPr>
    </w:p>
    <w:sectPr w:rsidR="00D73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5C03E" w14:textId="77777777" w:rsidR="000729CE" w:rsidRDefault="000729CE" w:rsidP="00357FE7">
      <w:pPr>
        <w:spacing w:after="0"/>
      </w:pPr>
      <w:r>
        <w:separator/>
      </w:r>
    </w:p>
  </w:endnote>
  <w:endnote w:type="continuationSeparator" w:id="0">
    <w:p w14:paraId="311C2AD6" w14:textId="77777777" w:rsidR="000729CE" w:rsidRDefault="000729CE" w:rsidP="00357F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CB581" w14:textId="77777777" w:rsidR="000729CE" w:rsidRDefault="000729CE" w:rsidP="00357FE7">
      <w:pPr>
        <w:spacing w:after="0"/>
      </w:pPr>
      <w:r>
        <w:separator/>
      </w:r>
    </w:p>
  </w:footnote>
  <w:footnote w:type="continuationSeparator" w:id="0">
    <w:p w14:paraId="58B06D82" w14:textId="77777777" w:rsidR="000729CE" w:rsidRDefault="000729CE" w:rsidP="00357F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837190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6071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1401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37"/>
    <w:rsid w:val="000729CE"/>
    <w:rsid w:val="001B0995"/>
    <w:rsid w:val="001F503F"/>
    <w:rsid w:val="00204B64"/>
    <w:rsid w:val="00226E8D"/>
    <w:rsid w:val="00355156"/>
    <w:rsid w:val="00357FE7"/>
    <w:rsid w:val="003D166A"/>
    <w:rsid w:val="00414E90"/>
    <w:rsid w:val="00645B3A"/>
    <w:rsid w:val="008648CA"/>
    <w:rsid w:val="00896B34"/>
    <w:rsid w:val="008A69B1"/>
    <w:rsid w:val="00BC1037"/>
    <w:rsid w:val="00CE4334"/>
    <w:rsid w:val="00D57AAE"/>
    <w:rsid w:val="00D73968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8741"/>
  <w15:chartTrackingRefBased/>
  <w15:docId w15:val="{CD8BE10E-B94A-49F5-A4C0-E007156D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FE7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C1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1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1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1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1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1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1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1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1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1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1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1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10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10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10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10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10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10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10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1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1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1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1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10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10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10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1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10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1037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7FE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7FE7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57FE7"/>
    <w:rPr>
      <w:vertAlign w:val="superscript"/>
    </w:rPr>
  </w:style>
  <w:style w:type="paragraph" w:customStyle="1" w:styleId="-wm-msonormal">
    <w:name w:val="-wm-msonormal"/>
    <w:basedOn w:val="Normln"/>
    <w:rsid w:val="003D166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89D63-D321-4C97-9074-747AE821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Rožná</dc:creator>
  <cp:keywords/>
  <dc:description/>
  <cp:lastModifiedBy>Obec Rožná</cp:lastModifiedBy>
  <cp:revision>5</cp:revision>
  <dcterms:created xsi:type="dcterms:W3CDTF">2024-05-13T09:01:00Z</dcterms:created>
  <dcterms:modified xsi:type="dcterms:W3CDTF">2024-05-15T12:05:00Z</dcterms:modified>
</cp:coreProperties>
</file>