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C38" w:rsidRPr="004B0E99" w:rsidRDefault="00A66C38" w:rsidP="00862307">
      <w:pPr>
        <w:pStyle w:val="Nadpis1"/>
        <w:rPr>
          <w:szCs w:val="24"/>
        </w:rPr>
      </w:pPr>
    </w:p>
    <w:p w:rsidR="00A66C38" w:rsidRPr="004B0E99" w:rsidRDefault="00A66C38" w:rsidP="00862307">
      <w:pPr>
        <w:pStyle w:val="Nadpis1"/>
        <w:rPr>
          <w:szCs w:val="24"/>
        </w:rPr>
      </w:pPr>
      <w:r w:rsidRPr="004B0E99">
        <w:rPr>
          <w:szCs w:val="24"/>
        </w:rPr>
        <w:t>Město Velké Meziříčí</w:t>
      </w:r>
    </w:p>
    <w:p w:rsidR="00A66C38" w:rsidRPr="004B0E99" w:rsidRDefault="00A66C38" w:rsidP="00A66C38">
      <w:pPr>
        <w:jc w:val="center"/>
        <w:rPr>
          <w:b/>
          <w:szCs w:val="24"/>
        </w:rPr>
      </w:pPr>
      <w:r w:rsidRPr="004B0E99">
        <w:rPr>
          <w:b/>
          <w:szCs w:val="24"/>
        </w:rPr>
        <w:t>Rada města Velké Meziříčí</w:t>
      </w:r>
    </w:p>
    <w:p w:rsidR="00A66C38" w:rsidRPr="004B0E99" w:rsidRDefault="00A66C38" w:rsidP="00A66C38">
      <w:pPr>
        <w:jc w:val="center"/>
        <w:rPr>
          <w:b/>
          <w:szCs w:val="24"/>
        </w:rPr>
      </w:pPr>
    </w:p>
    <w:p w:rsidR="00937235" w:rsidRPr="004B0E99" w:rsidRDefault="00862307" w:rsidP="00A66C38">
      <w:pPr>
        <w:pStyle w:val="Nadpis1"/>
        <w:rPr>
          <w:szCs w:val="24"/>
        </w:rPr>
      </w:pPr>
      <w:r w:rsidRPr="004B0E99">
        <w:rPr>
          <w:szCs w:val="24"/>
        </w:rPr>
        <w:t>N</w:t>
      </w:r>
      <w:r w:rsidR="00A66C38" w:rsidRPr="004B0E99">
        <w:rPr>
          <w:szCs w:val="24"/>
        </w:rPr>
        <w:t xml:space="preserve">ařízení města Velké Meziříčí č. </w:t>
      </w:r>
      <w:r w:rsidR="00580C57" w:rsidRPr="004B0E99">
        <w:rPr>
          <w:szCs w:val="24"/>
        </w:rPr>
        <w:t>1</w:t>
      </w:r>
      <w:r w:rsidR="00CD2F88" w:rsidRPr="004B0E99">
        <w:rPr>
          <w:szCs w:val="24"/>
        </w:rPr>
        <w:t>/</w:t>
      </w:r>
      <w:r w:rsidRPr="004B0E99">
        <w:rPr>
          <w:szCs w:val="24"/>
        </w:rPr>
        <w:t>20</w:t>
      </w:r>
      <w:r w:rsidR="007A4398" w:rsidRPr="004B0E99">
        <w:rPr>
          <w:szCs w:val="24"/>
        </w:rPr>
        <w:t>2</w:t>
      </w:r>
      <w:r w:rsidR="008E4272" w:rsidRPr="004B0E99">
        <w:rPr>
          <w:szCs w:val="24"/>
        </w:rPr>
        <w:t>3</w:t>
      </w:r>
    </w:p>
    <w:p w:rsidR="00862307" w:rsidRPr="004B0E99" w:rsidRDefault="00862307" w:rsidP="00862307">
      <w:pPr>
        <w:pStyle w:val="Zkladntext"/>
        <w:rPr>
          <w:szCs w:val="24"/>
        </w:rPr>
      </w:pPr>
      <w:r w:rsidRPr="004B0E99">
        <w:rPr>
          <w:szCs w:val="24"/>
        </w:rPr>
        <w:t>o placeném stání silničních motorových vozidel na určených úsecích místních komunikací ve vymezen</w:t>
      </w:r>
      <w:r w:rsidR="002D6B61">
        <w:rPr>
          <w:szCs w:val="24"/>
        </w:rPr>
        <w:t xml:space="preserve">é </w:t>
      </w:r>
      <w:r w:rsidR="003E250F" w:rsidRPr="004B0E99">
        <w:rPr>
          <w:szCs w:val="24"/>
        </w:rPr>
        <w:t>oblast</w:t>
      </w:r>
      <w:r w:rsidR="002D6B61">
        <w:rPr>
          <w:szCs w:val="24"/>
        </w:rPr>
        <w:t>i</w:t>
      </w:r>
      <w:r w:rsidRPr="004B0E99">
        <w:rPr>
          <w:szCs w:val="24"/>
        </w:rPr>
        <w:t xml:space="preserve"> města </w:t>
      </w:r>
      <w:r w:rsidR="007A4398" w:rsidRPr="004B0E99">
        <w:rPr>
          <w:szCs w:val="24"/>
        </w:rPr>
        <w:t>Velké Meziříčí</w:t>
      </w:r>
    </w:p>
    <w:p w:rsidR="00756408" w:rsidRPr="004B0E99" w:rsidRDefault="00756408" w:rsidP="00862307">
      <w:pPr>
        <w:pStyle w:val="Zkladntext"/>
        <w:rPr>
          <w:b w:val="0"/>
          <w:i/>
          <w:szCs w:val="24"/>
        </w:rPr>
      </w:pPr>
    </w:p>
    <w:p w:rsidR="00862307" w:rsidRPr="004B0E99" w:rsidRDefault="00862307" w:rsidP="00862307">
      <w:pPr>
        <w:widowControl w:val="0"/>
        <w:spacing w:line="283" w:lineRule="atLeast"/>
        <w:jc w:val="both"/>
        <w:rPr>
          <w:szCs w:val="24"/>
        </w:rPr>
      </w:pPr>
      <w:r w:rsidRPr="004B0E99">
        <w:rPr>
          <w:szCs w:val="24"/>
        </w:rPr>
        <w:t xml:space="preserve">Rada města </w:t>
      </w:r>
      <w:r w:rsidR="007A4398" w:rsidRPr="004B0E99">
        <w:rPr>
          <w:szCs w:val="24"/>
        </w:rPr>
        <w:t xml:space="preserve">Velké Meziříčí </w:t>
      </w:r>
      <w:r w:rsidRPr="004B0E99">
        <w:rPr>
          <w:szCs w:val="24"/>
        </w:rPr>
        <w:t xml:space="preserve"> se na své</w:t>
      </w:r>
      <w:r w:rsidR="00EE7010" w:rsidRPr="004B0E99">
        <w:rPr>
          <w:szCs w:val="24"/>
        </w:rPr>
        <w:t xml:space="preserve"> schůzi </w:t>
      </w:r>
      <w:r w:rsidRPr="004B0E99">
        <w:rPr>
          <w:szCs w:val="24"/>
        </w:rPr>
        <w:t>dne</w:t>
      </w:r>
      <w:r w:rsidR="00BE53FF" w:rsidRPr="004B0E99">
        <w:rPr>
          <w:szCs w:val="24"/>
        </w:rPr>
        <w:t xml:space="preserve"> </w:t>
      </w:r>
      <w:proofErr w:type="gramStart"/>
      <w:r w:rsidR="004B0E99" w:rsidRPr="004B0E99">
        <w:rPr>
          <w:szCs w:val="24"/>
        </w:rPr>
        <w:t>24.5.</w:t>
      </w:r>
      <w:r w:rsidR="00660450" w:rsidRPr="004B0E99">
        <w:rPr>
          <w:szCs w:val="24"/>
        </w:rPr>
        <w:t>202</w:t>
      </w:r>
      <w:r w:rsidR="00F4325F" w:rsidRPr="004B0E99">
        <w:rPr>
          <w:szCs w:val="24"/>
        </w:rPr>
        <w:t>3</w:t>
      </w:r>
      <w:proofErr w:type="gramEnd"/>
      <w:r w:rsidR="004B0E99">
        <w:rPr>
          <w:color w:val="FF0000"/>
          <w:szCs w:val="24"/>
        </w:rPr>
        <w:t xml:space="preserve"> </w:t>
      </w:r>
      <w:r w:rsidR="004B0E99">
        <w:rPr>
          <w:szCs w:val="24"/>
        </w:rPr>
        <w:t xml:space="preserve">usnesením č. </w:t>
      </w:r>
      <w:r w:rsidR="00701CC0">
        <w:rPr>
          <w:szCs w:val="24"/>
        </w:rPr>
        <w:t>529</w:t>
      </w:r>
      <w:r w:rsidR="004B0E99">
        <w:rPr>
          <w:szCs w:val="24"/>
        </w:rPr>
        <w:t xml:space="preserve">/18/RM/2023 </w:t>
      </w:r>
      <w:r w:rsidR="002D4266" w:rsidRPr="004B0E99">
        <w:rPr>
          <w:szCs w:val="24"/>
        </w:rPr>
        <w:t>usnesla</w:t>
      </w:r>
      <w:r w:rsidRPr="004B0E99">
        <w:rPr>
          <w:szCs w:val="24"/>
        </w:rPr>
        <w:t xml:space="preserve"> vydat na základě ustanovení §23 odst. 1 písm. a) a c) zákona č. 13/1997 Sb., o pozemních komunikacích, ve znění pozdějších předpisů a v souladu s </w:t>
      </w:r>
      <w:proofErr w:type="spellStart"/>
      <w:r w:rsidRPr="004B0E99">
        <w:rPr>
          <w:szCs w:val="24"/>
        </w:rPr>
        <w:t>ust</w:t>
      </w:r>
      <w:proofErr w:type="spellEnd"/>
      <w:r w:rsidRPr="004B0E99">
        <w:rPr>
          <w:szCs w:val="24"/>
        </w:rPr>
        <w:t xml:space="preserve">. § 11 </w:t>
      </w:r>
      <w:r w:rsidR="00196B72" w:rsidRPr="004B0E99">
        <w:rPr>
          <w:szCs w:val="24"/>
        </w:rPr>
        <w:t xml:space="preserve">odst. 1 </w:t>
      </w:r>
      <w:r w:rsidRPr="004B0E99">
        <w:rPr>
          <w:szCs w:val="24"/>
        </w:rPr>
        <w:t>a § 102 odst. 2 písm. d) zákona č. 128/2000 Sb., o obcích (obecní zřízení), ve znění pozdějších předpisů, toto nařízení:</w:t>
      </w:r>
    </w:p>
    <w:p w:rsidR="00862307" w:rsidRPr="004B0E99" w:rsidRDefault="00862307" w:rsidP="00862307">
      <w:pPr>
        <w:pStyle w:val="Zkladntext"/>
        <w:spacing w:line="316" w:lineRule="atLeast"/>
        <w:rPr>
          <w:szCs w:val="24"/>
        </w:rPr>
      </w:pPr>
      <w:r w:rsidRPr="004B0E99">
        <w:rPr>
          <w:szCs w:val="24"/>
        </w:rPr>
        <w:t>Článek 1</w:t>
      </w:r>
    </w:p>
    <w:p w:rsidR="00862307" w:rsidRPr="004B0E99" w:rsidRDefault="00862307" w:rsidP="00700D05">
      <w:pPr>
        <w:pStyle w:val="Zkladntext"/>
        <w:spacing w:line="316" w:lineRule="atLeast"/>
        <w:rPr>
          <w:szCs w:val="24"/>
        </w:rPr>
      </w:pPr>
      <w:r w:rsidRPr="004B0E99">
        <w:rPr>
          <w:szCs w:val="24"/>
        </w:rPr>
        <w:t>Základní ustanovení</w:t>
      </w:r>
    </w:p>
    <w:p w:rsidR="002764D7" w:rsidRDefault="002764D7" w:rsidP="00862307">
      <w:pPr>
        <w:widowControl w:val="0"/>
        <w:spacing w:line="273" w:lineRule="atLeast"/>
        <w:jc w:val="both"/>
        <w:rPr>
          <w:szCs w:val="24"/>
        </w:rPr>
      </w:pPr>
    </w:p>
    <w:p w:rsidR="009C42FC" w:rsidRPr="004B0E99" w:rsidRDefault="00862307" w:rsidP="00862307">
      <w:pPr>
        <w:widowControl w:val="0"/>
        <w:spacing w:line="273" w:lineRule="atLeast"/>
        <w:jc w:val="both"/>
        <w:rPr>
          <w:szCs w:val="24"/>
        </w:rPr>
      </w:pPr>
      <w:r w:rsidRPr="004B0E99">
        <w:rPr>
          <w:szCs w:val="24"/>
        </w:rPr>
        <w:t xml:space="preserve">Tímto nařízením se pro účely organizování dopravy </w:t>
      </w:r>
      <w:r w:rsidR="001B5104" w:rsidRPr="004B0E99">
        <w:rPr>
          <w:szCs w:val="24"/>
        </w:rPr>
        <w:t xml:space="preserve">na území města </w:t>
      </w:r>
      <w:r w:rsidR="007A4398" w:rsidRPr="004B0E99">
        <w:rPr>
          <w:szCs w:val="24"/>
        </w:rPr>
        <w:t>Velké Meziříčí</w:t>
      </w:r>
    </w:p>
    <w:p w:rsidR="00A534F2" w:rsidRPr="004B0E99" w:rsidRDefault="00A534F2" w:rsidP="00862307">
      <w:pPr>
        <w:widowControl w:val="0"/>
        <w:spacing w:line="273" w:lineRule="atLeast"/>
        <w:jc w:val="both"/>
        <w:rPr>
          <w:szCs w:val="24"/>
        </w:rPr>
      </w:pPr>
    </w:p>
    <w:p w:rsidR="00862307" w:rsidRPr="004B0E99" w:rsidRDefault="003E250F" w:rsidP="00862307">
      <w:pPr>
        <w:widowControl w:val="0"/>
        <w:numPr>
          <w:ilvl w:val="0"/>
          <w:numId w:val="1"/>
        </w:numPr>
        <w:spacing w:line="273" w:lineRule="atLeast"/>
        <w:jc w:val="both"/>
        <w:rPr>
          <w:szCs w:val="24"/>
        </w:rPr>
      </w:pPr>
      <w:r w:rsidRPr="004B0E99">
        <w:rPr>
          <w:szCs w:val="24"/>
        </w:rPr>
        <w:t>vymezuj</w:t>
      </w:r>
      <w:r w:rsidR="00E707BA">
        <w:rPr>
          <w:szCs w:val="24"/>
        </w:rPr>
        <w:t>e</w:t>
      </w:r>
      <w:r w:rsidRPr="004B0E99">
        <w:rPr>
          <w:szCs w:val="24"/>
        </w:rPr>
        <w:t xml:space="preserve"> oblast, ve kter</w:t>
      </w:r>
      <w:r w:rsidR="00E707BA">
        <w:rPr>
          <w:szCs w:val="24"/>
        </w:rPr>
        <w:t>é</w:t>
      </w:r>
      <w:r w:rsidR="00862307" w:rsidRPr="004B0E99">
        <w:rPr>
          <w:szCs w:val="24"/>
        </w:rPr>
        <w:t xml:space="preserve"> lze určené úseky místních komunikací</w:t>
      </w:r>
      <w:r w:rsidR="00E24212">
        <w:rPr>
          <w:szCs w:val="24"/>
        </w:rPr>
        <w:t xml:space="preserve"> </w:t>
      </w:r>
      <w:r w:rsidR="00862307" w:rsidRPr="004B0E99">
        <w:rPr>
          <w:szCs w:val="24"/>
        </w:rPr>
        <w:t>užít za cenu sjednanou v souladu s cenovými předpisy</w:t>
      </w:r>
      <w:r w:rsidR="004D0B39">
        <w:rPr>
          <w:szCs w:val="24"/>
          <w:vertAlign w:val="superscript"/>
        </w:rPr>
        <w:t>1</w:t>
      </w:r>
      <w:r w:rsidR="00862307" w:rsidRPr="004B0E99">
        <w:rPr>
          <w:b/>
          <w:szCs w:val="24"/>
          <w:vertAlign w:val="superscript"/>
        </w:rPr>
        <w:t>)</w:t>
      </w:r>
      <w:r w:rsidR="00862307" w:rsidRPr="004B0E99">
        <w:rPr>
          <w:szCs w:val="24"/>
        </w:rPr>
        <w:t xml:space="preserve"> a za podmínek stanovených tímto nařízením k stání </w:t>
      </w:r>
      <w:r w:rsidR="00332410" w:rsidRPr="004B0E99">
        <w:rPr>
          <w:szCs w:val="24"/>
        </w:rPr>
        <w:t>silničního motorového vozidla</w:t>
      </w:r>
      <w:r w:rsidR="00862307" w:rsidRPr="004B0E99">
        <w:rPr>
          <w:szCs w:val="24"/>
        </w:rPr>
        <w:t xml:space="preserve"> (dále jen „vozidla“) provozovaného</w:t>
      </w:r>
    </w:p>
    <w:p w:rsidR="00862307" w:rsidRPr="004B0E99" w:rsidRDefault="00862307" w:rsidP="00105C66">
      <w:pPr>
        <w:widowControl w:val="0"/>
        <w:numPr>
          <w:ilvl w:val="0"/>
          <w:numId w:val="11"/>
        </w:numPr>
        <w:spacing w:line="273" w:lineRule="atLeast"/>
        <w:jc w:val="both"/>
        <w:rPr>
          <w:szCs w:val="24"/>
        </w:rPr>
      </w:pPr>
      <w:r w:rsidRPr="004B0E99">
        <w:rPr>
          <w:szCs w:val="24"/>
        </w:rPr>
        <w:t>jakoukoli fyzickou či právnickou osobou na dobu časově omezenou, nejvýše však na dobu</w:t>
      </w:r>
      <w:r w:rsidR="00105C66" w:rsidRPr="004B0E99">
        <w:rPr>
          <w:szCs w:val="24"/>
        </w:rPr>
        <w:t xml:space="preserve"> </w:t>
      </w:r>
      <w:r w:rsidR="00CA0821">
        <w:rPr>
          <w:szCs w:val="24"/>
        </w:rPr>
        <w:t>24 hodin,</w:t>
      </w:r>
    </w:p>
    <w:p w:rsidR="00862307" w:rsidRPr="004B0E99" w:rsidRDefault="00862307" w:rsidP="00862307">
      <w:pPr>
        <w:widowControl w:val="0"/>
        <w:numPr>
          <w:ilvl w:val="0"/>
          <w:numId w:val="11"/>
        </w:numPr>
        <w:spacing w:line="273" w:lineRule="atLeast"/>
        <w:jc w:val="both"/>
        <w:rPr>
          <w:szCs w:val="24"/>
        </w:rPr>
      </w:pPr>
      <w:r w:rsidRPr="004B0E99">
        <w:rPr>
          <w:szCs w:val="24"/>
        </w:rPr>
        <w:t xml:space="preserve">fyzickou osobou, která má místo trvalého pobytu </w:t>
      </w:r>
      <w:r w:rsidR="00105379" w:rsidRPr="004B0E99">
        <w:rPr>
          <w:szCs w:val="24"/>
        </w:rPr>
        <w:t xml:space="preserve">podle zvláštního </w:t>
      </w:r>
      <w:r w:rsidR="00E24212">
        <w:rPr>
          <w:szCs w:val="24"/>
        </w:rPr>
        <w:t xml:space="preserve">právního </w:t>
      </w:r>
      <w:r w:rsidR="00105379" w:rsidRPr="004B0E99">
        <w:rPr>
          <w:szCs w:val="24"/>
        </w:rPr>
        <w:t>předpisu</w:t>
      </w:r>
      <w:r w:rsidR="004D0B39">
        <w:rPr>
          <w:szCs w:val="24"/>
          <w:vertAlign w:val="superscript"/>
        </w:rPr>
        <w:t>2</w:t>
      </w:r>
      <w:r w:rsidR="00105379" w:rsidRPr="004B0E99">
        <w:rPr>
          <w:b/>
          <w:szCs w:val="24"/>
          <w:vertAlign w:val="superscript"/>
        </w:rPr>
        <w:t>)</w:t>
      </w:r>
      <w:r w:rsidR="00105379" w:rsidRPr="004B0E99">
        <w:rPr>
          <w:szCs w:val="24"/>
          <w:vertAlign w:val="superscript"/>
        </w:rPr>
        <w:t xml:space="preserve"> </w:t>
      </w:r>
      <w:r w:rsidR="000327CC" w:rsidRPr="004B0E99">
        <w:rPr>
          <w:szCs w:val="24"/>
        </w:rPr>
        <w:t>nebo vlastní</w:t>
      </w:r>
      <w:r w:rsidR="00EE7010" w:rsidRPr="004B0E99">
        <w:rPr>
          <w:szCs w:val="24"/>
        </w:rPr>
        <w:t xml:space="preserve"> nemovitost</w:t>
      </w:r>
      <w:r w:rsidR="00105379" w:rsidRPr="004B0E99">
        <w:rPr>
          <w:szCs w:val="24"/>
        </w:rPr>
        <w:t xml:space="preserve"> v oblasti </w:t>
      </w:r>
      <w:r w:rsidR="00D969A9">
        <w:rPr>
          <w:szCs w:val="24"/>
        </w:rPr>
        <w:t>vymezené v článku 2</w:t>
      </w:r>
      <w:r w:rsidR="000327CC" w:rsidRPr="004B0E99">
        <w:rPr>
          <w:szCs w:val="24"/>
        </w:rPr>
        <w:t xml:space="preserve"> </w:t>
      </w:r>
      <w:r w:rsidRPr="004B0E99">
        <w:rPr>
          <w:szCs w:val="24"/>
        </w:rPr>
        <w:t xml:space="preserve">tohoto nařízení </w:t>
      </w:r>
      <w:r w:rsidR="00CA0821">
        <w:rPr>
          <w:szCs w:val="24"/>
        </w:rPr>
        <w:t>(dále jen „rezident“),</w:t>
      </w:r>
    </w:p>
    <w:p w:rsidR="002764D7" w:rsidRDefault="00862307" w:rsidP="00CA0821">
      <w:pPr>
        <w:widowControl w:val="0"/>
        <w:numPr>
          <w:ilvl w:val="0"/>
          <w:numId w:val="11"/>
        </w:numPr>
        <w:spacing w:line="273" w:lineRule="atLeast"/>
        <w:jc w:val="both"/>
        <w:rPr>
          <w:szCs w:val="24"/>
        </w:rPr>
      </w:pPr>
      <w:r w:rsidRPr="004B0E99">
        <w:rPr>
          <w:szCs w:val="24"/>
        </w:rPr>
        <w:t>právnickou nebo fyzickou osobou za účelem podnikání podle zvláštní</w:t>
      </w:r>
      <w:r w:rsidR="00E24212">
        <w:rPr>
          <w:szCs w:val="24"/>
        </w:rPr>
        <w:t>ho</w:t>
      </w:r>
      <w:r w:rsidRPr="004B0E99">
        <w:rPr>
          <w:szCs w:val="24"/>
        </w:rPr>
        <w:t xml:space="preserve"> právní</w:t>
      </w:r>
      <w:r w:rsidR="00E24212">
        <w:rPr>
          <w:szCs w:val="24"/>
        </w:rPr>
        <w:t>ho</w:t>
      </w:r>
      <w:r w:rsidRPr="004B0E99">
        <w:rPr>
          <w:szCs w:val="24"/>
        </w:rPr>
        <w:t xml:space="preserve"> předpis</w:t>
      </w:r>
      <w:r w:rsidR="00E24212">
        <w:rPr>
          <w:szCs w:val="24"/>
        </w:rPr>
        <w:t>u</w:t>
      </w:r>
      <w:r w:rsidR="004D0B39">
        <w:rPr>
          <w:szCs w:val="24"/>
          <w:vertAlign w:val="superscript"/>
        </w:rPr>
        <w:t>3</w:t>
      </w:r>
      <w:r w:rsidRPr="004B0E99">
        <w:rPr>
          <w:b/>
          <w:szCs w:val="24"/>
          <w:vertAlign w:val="superscript"/>
        </w:rPr>
        <w:t>)</w:t>
      </w:r>
      <w:r w:rsidRPr="004B0E99">
        <w:rPr>
          <w:szCs w:val="24"/>
        </w:rPr>
        <w:t>, která má sídlo</w:t>
      </w:r>
      <w:r w:rsidR="001B5104" w:rsidRPr="004B0E99">
        <w:rPr>
          <w:szCs w:val="24"/>
        </w:rPr>
        <w:t xml:space="preserve"> nebo</w:t>
      </w:r>
      <w:r w:rsidRPr="004B0E99">
        <w:rPr>
          <w:szCs w:val="24"/>
        </w:rPr>
        <w:t xml:space="preserve"> provozovnu v oblasti vymezené v článku 2 tohoto nařízení </w:t>
      </w:r>
      <w:r w:rsidR="00CA0821">
        <w:rPr>
          <w:szCs w:val="24"/>
        </w:rPr>
        <w:t>(dále jen „abonent“),</w:t>
      </w:r>
    </w:p>
    <w:p w:rsidR="00CA0821" w:rsidRDefault="00CA0821" w:rsidP="002764D7">
      <w:pPr>
        <w:widowControl w:val="0"/>
        <w:spacing w:line="273" w:lineRule="atLeast"/>
        <w:jc w:val="both"/>
        <w:rPr>
          <w:szCs w:val="24"/>
        </w:rPr>
      </w:pPr>
      <w:r w:rsidRPr="002764D7">
        <w:rPr>
          <w:szCs w:val="24"/>
        </w:rPr>
        <w:t xml:space="preserve">nebude-li tímto užitím ohrožena bezpečnost a plynulost provozu na pozemních </w:t>
      </w:r>
      <w:r w:rsidR="002764D7" w:rsidRPr="002764D7">
        <w:rPr>
          <w:szCs w:val="24"/>
        </w:rPr>
        <w:t xml:space="preserve"> </w:t>
      </w:r>
      <w:r w:rsidRPr="002764D7">
        <w:rPr>
          <w:szCs w:val="24"/>
        </w:rPr>
        <w:t>k</w:t>
      </w:r>
      <w:r w:rsidR="002764D7" w:rsidRPr="002764D7">
        <w:rPr>
          <w:szCs w:val="24"/>
        </w:rPr>
        <w:t>o</w:t>
      </w:r>
      <w:r w:rsidRPr="002764D7">
        <w:rPr>
          <w:szCs w:val="24"/>
        </w:rPr>
        <w:t>munikacích</w:t>
      </w:r>
      <w:r w:rsidR="002764D7">
        <w:rPr>
          <w:szCs w:val="24"/>
        </w:rPr>
        <w:t xml:space="preserve"> a jiný veřejný zájem;</w:t>
      </w:r>
    </w:p>
    <w:p w:rsidR="002764D7" w:rsidRPr="002764D7" w:rsidRDefault="002764D7" w:rsidP="002764D7">
      <w:pPr>
        <w:widowControl w:val="0"/>
        <w:spacing w:line="273" w:lineRule="atLeast"/>
        <w:jc w:val="both"/>
        <w:rPr>
          <w:szCs w:val="24"/>
        </w:rPr>
      </w:pPr>
    </w:p>
    <w:p w:rsidR="00396071" w:rsidRPr="004B0E99" w:rsidRDefault="00862307" w:rsidP="00180F8E">
      <w:pPr>
        <w:widowControl w:val="0"/>
        <w:numPr>
          <w:ilvl w:val="0"/>
          <w:numId w:val="1"/>
        </w:numPr>
        <w:spacing w:line="273" w:lineRule="atLeast"/>
        <w:jc w:val="both"/>
        <w:rPr>
          <w:szCs w:val="24"/>
        </w:rPr>
      </w:pPr>
      <w:r w:rsidRPr="004B0E99">
        <w:rPr>
          <w:szCs w:val="24"/>
        </w:rPr>
        <w:t>stano</w:t>
      </w:r>
      <w:r w:rsidR="008D1240" w:rsidRPr="004B0E99">
        <w:rPr>
          <w:szCs w:val="24"/>
        </w:rPr>
        <w:t>ví způsob placení sjednané ceny a</w:t>
      </w:r>
      <w:r w:rsidRPr="004B0E99">
        <w:rPr>
          <w:szCs w:val="24"/>
        </w:rPr>
        <w:t xml:space="preserve"> způs</w:t>
      </w:r>
      <w:r w:rsidR="008D1240" w:rsidRPr="004B0E99">
        <w:rPr>
          <w:szCs w:val="24"/>
        </w:rPr>
        <w:t>ob prokazování jejího zaplacení.</w:t>
      </w:r>
    </w:p>
    <w:p w:rsidR="00312B40" w:rsidRPr="004B0E99" w:rsidRDefault="00312B40" w:rsidP="00862307">
      <w:pPr>
        <w:pStyle w:val="Zkladntext"/>
        <w:spacing w:line="316" w:lineRule="atLeast"/>
        <w:rPr>
          <w:szCs w:val="24"/>
        </w:rPr>
      </w:pPr>
    </w:p>
    <w:p w:rsidR="00862307" w:rsidRPr="004B0E99" w:rsidRDefault="00862307" w:rsidP="00862307">
      <w:pPr>
        <w:pStyle w:val="Zkladntext"/>
        <w:spacing w:line="316" w:lineRule="atLeast"/>
        <w:rPr>
          <w:szCs w:val="24"/>
        </w:rPr>
      </w:pPr>
      <w:r w:rsidRPr="004B0E99">
        <w:rPr>
          <w:szCs w:val="24"/>
        </w:rPr>
        <w:t>Článek</w:t>
      </w:r>
      <w:r w:rsidR="00CF0809" w:rsidRPr="004B0E99">
        <w:rPr>
          <w:szCs w:val="24"/>
        </w:rPr>
        <w:t xml:space="preserve"> </w:t>
      </w:r>
      <w:r w:rsidRPr="004B0E99">
        <w:rPr>
          <w:szCs w:val="24"/>
        </w:rPr>
        <w:t>2</w:t>
      </w:r>
    </w:p>
    <w:p w:rsidR="00E707BA" w:rsidRPr="00E707BA" w:rsidRDefault="00E707BA" w:rsidP="00E707BA">
      <w:pPr>
        <w:pStyle w:val="Zkladntext"/>
        <w:spacing w:line="316" w:lineRule="atLeast"/>
        <w:rPr>
          <w:szCs w:val="24"/>
        </w:rPr>
      </w:pPr>
      <w:r w:rsidRPr="00E707BA">
        <w:rPr>
          <w:szCs w:val="24"/>
        </w:rPr>
        <w:t>Vymezení oblasti pro placené stání vozidel</w:t>
      </w:r>
    </w:p>
    <w:p w:rsidR="00E707BA" w:rsidRPr="00E707BA" w:rsidRDefault="00E707BA" w:rsidP="00E707BA">
      <w:pPr>
        <w:widowControl w:val="0"/>
        <w:spacing w:line="273" w:lineRule="atLeast"/>
        <w:jc w:val="both"/>
        <w:rPr>
          <w:szCs w:val="24"/>
        </w:rPr>
      </w:pPr>
    </w:p>
    <w:p w:rsidR="00E707BA" w:rsidRPr="00E707BA" w:rsidRDefault="00E707BA" w:rsidP="00E707BA">
      <w:pPr>
        <w:widowControl w:val="0"/>
        <w:numPr>
          <w:ilvl w:val="0"/>
          <w:numId w:val="25"/>
        </w:numPr>
        <w:spacing w:line="273" w:lineRule="atLeast"/>
        <w:jc w:val="both"/>
        <w:rPr>
          <w:szCs w:val="24"/>
        </w:rPr>
      </w:pPr>
      <w:r w:rsidRPr="00E707BA">
        <w:rPr>
          <w:szCs w:val="24"/>
        </w:rPr>
        <w:t xml:space="preserve">Za účelem  placeného stání vozidel provozovaných osobami specifikovanými v článku 1 odst. 1 písm. a), b), c) tohoto nařízení se </w:t>
      </w:r>
      <w:r>
        <w:rPr>
          <w:szCs w:val="24"/>
        </w:rPr>
        <w:t xml:space="preserve">část </w:t>
      </w:r>
      <w:r w:rsidRPr="00E707BA">
        <w:rPr>
          <w:szCs w:val="24"/>
        </w:rPr>
        <w:t>území města Velké Meziříčí vymezuje jako oblast, ve které lze určené úseky místních komunikací užít za cenu sjednanou v souladu s cenovými předpisy</w:t>
      </w:r>
      <w:r w:rsidRPr="00E707BA">
        <w:rPr>
          <w:szCs w:val="24"/>
          <w:vertAlign w:val="superscript"/>
        </w:rPr>
        <w:t>1)</w:t>
      </w:r>
      <w:r>
        <w:rPr>
          <w:szCs w:val="24"/>
          <w:vertAlign w:val="superscript"/>
        </w:rPr>
        <w:t xml:space="preserve"> </w:t>
      </w:r>
      <w:r w:rsidRPr="00E707BA">
        <w:rPr>
          <w:szCs w:val="24"/>
        </w:rPr>
        <w:t xml:space="preserve">a za podmínek stanovených tímto nařízením k stání vozidel. </w:t>
      </w:r>
    </w:p>
    <w:p w:rsidR="00E707BA" w:rsidRPr="00E707BA" w:rsidRDefault="00E707BA" w:rsidP="00E707BA">
      <w:pPr>
        <w:widowControl w:val="0"/>
        <w:numPr>
          <w:ilvl w:val="0"/>
          <w:numId w:val="25"/>
        </w:numPr>
        <w:spacing w:line="273" w:lineRule="atLeast"/>
        <w:jc w:val="both"/>
        <w:rPr>
          <w:szCs w:val="24"/>
        </w:rPr>
      </w:pPr>
      <w:r>
        <w:rPr>
          <w:szCs w:val="24"/>
        </w:rPr>
        <w:t>Vymezená o</w:t>
      </w:r>
      <w:r w:rsidRPr="00E707BA">
        <w:rPr>
          <w:szCs w:val="24"/>
        </w:rPr>
        <w:t>blast zahrnuje tyto ulice</w:t>
      </w:r>
      <w:r>
        <w:rPr>
          <w:b/>
          <w:szCs w:val="24"/>
        </w:rPr>
        <w:t xml:space="preserve">: </w:t>
      </w:r>
      <w:r w:rsidRPr="00E707BA">
        <w:rPr>
          <w:szCs w:val="24"/>
        </w:rPr>
        <w:t xml:space="preserve">Náměstí, část ulice </w:t>
      </w:r>
      <w:proofErr w:type="spellStart"/>
      <w:r w:rsidRPr="00E707BA">
        <w:rPr>
          <w:szCs w:val="24"/>
        </w:rPr>
        <w:t>Vrchovecká</w:t>
      </w:r>
      <w:proofErr w:type="spellEnd"/>
      <w:r w:rsidRPr="00E707BA">
        <w:rPr>
          <w:szCs w:val="24"/>
        </w:rPr>
        <w:t xml:space="preserve"> od křižovatky se silnicí II/602 po vjezd do Náměstí,</w:t>
      </w:r>
      <w:r w:rsidR="00821361">
        <w:rPr>
          <w:szCs w:val="24"/>
        </w:rPr>
        <w:t xml:space="preserve"> Mlýnská, </w:t>
      </w:r>
      <w:r w:rsidRPr="00E707BA">
        <w:rPr>
          <w:szCs w:val="24"/>
        </w:rPr>
        <w:t>Radnická, Komenského, Kostelní, Rozkoš, K Haltýři, Fortna, V Podloubí.</w:t>
      </w:r>
    </w:p>
    <w:p w:rsidR="00E707BA" w:rsidRPr="00E707BA" w:rsidRDefault="001A0A63" w:rsidP="00E707BA">
      <w:pPr>
        <w:widowControl w:val="0"/>
        <w:numPr>
          <w:ilvl w:val="0"/>
          <w:numId w:val="25"/>
        </w:numPr>
        <w:spacing w:line="273" w:lineRule="atLeast"/>
        <w:jc w:val="both"/>
        <w:rPr>
          <w:szCs w:val="24"/>
        </w:rPr>
      </w:pPr>
      <w:r>
        <w:rPr>
          <w:szCs w:val="24"/>
        </w:rPr>
        <w:t>Konkrétní</w:t>
      </w:r>
      <w:r w:rsidR="00E707BA" w:rsidRPr="00E707BA">
        <w:rPr>
          <w:szCs w:val="24"/>
        </w:rPr>
        <w:t xml:space="preserve"> úseky místních komunikací určené ke stání vozidel (</w:t>
      </w:r>
      <w:r w:rsidR="00821361">
        <w:rPr>
          <w:szCs w:val="24"/>
        </w:rPr>
        <w:t>dále jen „</w:t>
      </w:r>
      <w:r w:rsidR="00E707BA" w:rsidRPr="00E707BA">
        <w:rPr>
          <w:szCs w:val="24"/>
        </w:rPr>
        <w:t>veřejná parkoviště</w:t>
      </w:r>
      <w:r w:rsidR="00821361">
        <w:rPr>
          <w:szCs w:val="24"/>
        </w:rPr>
        <w:t>“</w:t>
      </w:r>
      <w:r w:rsidR="00E707BA" w:rsidRPr="00E707BA">
        <w:rPr>
          <w:szCs w:val="24"/>
        </w:rPr>
        <w:t>) jsou v oblasti vymezeny dopravním značením v souladu se zvláštním právním předpisem</w:t>
      </w:r>
      <w:r w:rsidR="00E707BA" w:rsidRPr="00E707BA">
        <w:rPr>
          <w:szCs w:val="24"/>
          <w:vertAlign w:val="superscript"/>
        </w:rPr>
        <w:t>4</w:t>
      </w:r>
      <w:r w:rsidR="00E707BA" w:rsidRPr="00E707BA">
        <w:rPr>
          <w:i/>
          <w:szCs w:val="24"/>
          <w:vertAlign w:val="superscript"/>
        </w:rPr>
        <w:t>)</w:t>
      </w:r>
      <w:r w:rsidR="00B64C5A">
        <w:rPr>
          <w:szCs w:val="24"/>
        </w:rPr>
        <w:t xml:space="preserve"> v ulicích Náměstí, </w:t>
      </w:r>
      <w:proofErr w:type="spellStart"/>
      <w:r w:rsidR="00B64C5A">
        <w:rPr>
          <w:szCs w:val="24"/>
        </w:rPr>
        <w:t>Vrchovecká</w:t>
      </w:r>
      <w:proofErr w:type="spellEnd"/>
      <w:r w:rsidR="00B64C5A">
        <w:rPr>
          <w:szCs w:val="24"/>
        </w:rPr>
        <w:t xml:space="preserve">, Radnická, Komenského, Kostelní a Rozkoš a </w:t>
      </w:r>
      <w:r w:rsidR="00E707BA" w:rsidRPr="00E707BA">
        <w:rPr>
          <w:szCs w:val="24"/>
        </w:rPr>
        <w:t xml:space="preserve"> jsou stanoveny v příloze č. 1, která j</w:t>
      </w:r>
      <w:r w:rsidR="006E2890">
        <w:rPr>
          <w:szCs w:val="24"/>
        </w:rPr>
        <w:t>e</w:t>
      </w:r>
      <w:r w:rsidR="00E707BA" w:rsidRPr="00E707BA">
        <w:rPr>
          <w:szCs w:val="24"/>
        </w:rPr>
        <w:t xml:space="preserve"> nedílnou součástí tohoto nařízení.</w:t>
      </w:r>
    </w:p>
    <w:p w:rsidR="00E77087" w:rsidRDefault="00E77087" w:rsidP="00862307">
      <w:pPr>
        <w:pStyle w:val="Zkladntext"/>
        <w:spacing w:line="316" w:lineRule="atLeast"/>
        <w:rPr>
          <w:szCs w:val="24"/>
        </w:rPr>
      </w:pPr>
    </w:p>
    <w:p w:rsidR="006A571D" w:rsidRDefault="006A571D" w:rsidP="00862307">
      <w:pPr>
        <w:pStyle w:val="Zkladntext"/>
        <w:spacing w:line="316" w:lineRule="atLeast"/>
        <w:rPr>
          <w:szCs w:val="24"/>
        </w:rPr>
      </w:pPr>
    </w:p>
    <w:p w:rsidR="00862307" w:rsidRPr="004B0E99" w:rsidRDefault="00A87AA3" w:rsidP="00862307">
      <w:pPr>
        <w:pStyle w:val="Zkladntext"/>
        <w:spacing w:line="316" w:lineRule="atLeast"/>
        <w:rPr>
          <w:szCs w:val="24"/>
        </w:rPr>
      </w:pPr>
      <w:bookmarkStart w:id="0" w:name="_GoBack"/>
      <w:bookmarkEnd w:id="0"/>
      <w:r w:rsidRPr="004B0E99">
        <w:rPr>
          <w:szCs w:val="24"/>
        </w:rPr>
        <w:t>Č</w:t>
      </w:r>
      <w:r w:rsidR="00D373CE" w:rsidRPr="004B0E99">
        <w:rPr>
          <w:szCs w:val="24"/>
        </w:rPr>
        <w:t>lánek 3</w:t>
      </w:r>
    </w:p>
    <w:p w:rsidR="00862307" w:rsidRPr="004B0E99" w:rsidRDefault="00862307" w:rsidP="00862307">
      <w:pPr>
        <w:pStyle w:val="Zkladntextodsazen"/>
        <w:spacing w:line="273" w:lineRule="atLeast"/>
        <w:ind w:left="720"/>
        <w:jc w:val="center"/>
        <w:rPr>
          <w:b/>
          <w:szCs w:val="24"/>
        </w:rPr>
      </w:pPr>
      <w:r w:rsidRPr="004B0E99">
        <w:rPr>
          <w:b/>
          <w:szCs w:val="24"/>
        </w:rPr>
        <w:t>Způsob placení a způsob prokazování zaplacení sjednané ceny za stání vozidla</w:t>
      </w:r>
    </w:p>
    <w:p w:rsidR="00862307" w:rsidRPr="004B0E99" w:rsidRDefault="00862307" w:rsidP="00862307">
      <w:pPr>
        <w:pStyle w:val="Zkladntextodsazen"/>
        <w:spacing w:line="273" w:lineRule="atLeast"/>
        <w:rPr>
          <w:szCs w:val="24"/>
        </w:rPr>
      </w:pPr>
    </w:p>
    <w:p w:rsidR="00862307" w:rsidRPr="004B0E99" w:rsidRDefault="00862307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szCs w:val="24"/>
        </w:rPr>
      </w:pPr>
      <w:r w:rsidRPr="004B0E99">
        <w:rPr>
          <w:szCs w:val="24"/>
        </w:rPr>
        <w:t xml:space="preserve">Rezident i abonent jsou při užití </w:t>
      </w:r>
      <w:r w:rsidR="002C08BA">
        <w:rPr>
          <w:szCs w:val="24"/>
        </w:rPr>
        <w:t>veřejných parkovišť</w:t>
      </w:r>
      <w:r w:rsidRPr="004B0E99">
        <w:rPr>
          <w:szCs w:val="24"/>
        </w:rPr>
        <w:t xml:space="preserve"> v oblast</w:t>
      </w:r>
      <w:r w:rsidR="002C08BA">
        <w:rPr>
          <w:szCs w:val="24"/>
        </w:rPr>
        <w:t>ech</w:t>
      </w:r>
      <w:r w:rsidRPr="004B0E99">
        <w:rPr>
          <w:szCs w:val="24"/>
        </w:rPr>
        <w:t xml:space="preserve"> vymezen</w:t>
      </w:r>
      <w:r w:rsidR="002C08BA">
        <w:rPr>
          <w:szCs w:val="24"/>
        </w:rPr>
        <w:t>ých</w:t>
      </w:r>
      <w:r w:rsidRPr="004B0E99">
        <w:rPr>
          <w:szCs w:val="24"/>
        </w:rPr>
        <w:t xml:space="preserve"> tímto nařízením povinni zaplatit příslušnou paušální cenu na období kalendářních měsíců či kalendářního roku podle ceníku</w:t>
      </w:r>
      <w:r w:rsidR="00196B72" w:rsidRPr="004B0E99">
        <w:rPr>
          <w:szCs w:val="24"/>
        </w:rPr>
        <w:t xml:space="preserve"> </w:t>
      </w:r>
      <w:r w:rsidR="002C08BA">
        <w:rPr>
          <w:szCs w:val="24"/>
        </w:rPr>
        <w:t>vydaného</w:t>
      </w:r>
      <w:r w:rsidR="00196B72" w:rsidRPr="004B0E99">
        <w:rPr>
          <w:szCs w:val="24"/>
        </w:rPr>
        <w:t xml:space="preserve"> radou města</w:t>
      </w:r>
      <w:r w:rsidR="000A6B8D">
        <w:rPr>
          <w:szCs w:val="24"/>
        </w:rPr>
        <w:t xml:space="preserve"> Velké Meziříčí</w:t>
      </w:r>
      <w:r w:rsidRPr="004B0E99">
        <w:rPr>
          <w:szCs w:val="24"/>
        </w:rPr>
        <w:t>. Placení paušální ceny se stanovuje těmito způsoby:</w:t>
      </w:r>
    </w:p>
    <w:p w:rsidR="00862307" w:rsidRPr="00A63C08" w:rsidRDefault="00862307" w:rsidP="00862307">
      <w:pPr>
        <w:widowControl w:val="0"/>
        <w:numPr>
          <w:ilvl w:val="1"/>
          <w:numId w:val="5"/>
        </w:numPr>
        <w:spacing w:line="273" w:lineRule="atLeast"/>
        <w:jc w:val="both"/>
        <w:rPr>
          <w:szCs w:val="24"/>
        </w:rPr>
      </w:pPr>
      <w:r w:rsidRPr="004B0E99">
        <w:rPr>
          <w:szCs w:val="24"/>
        </w:rPr>
        <w:t xml:space="preserve">v hotovosti </w:t>
      </w:r>
      <w:r w:rsidR="007A4398" w:rsidRPr="004B0E99">
        <w:rPr>
          <w:szCs w:val="24"/>
        </w:rPr>
        <w:t xml:space="preserve">nebo </w:t>
      </w:r>
      <w:r w:rsidR="002C08BA">
        <w:rPr>
          <w:szCs w:val="24"/>
        </w:rPr>
        <w:t>platební kartou</w:t>
      </w:r>
      <w:r w:rsidR="007A4398" w:rsidRPr="004B0E99">
        <w:rPr>
          <w:szCs w:val="24"/>
        </w:rPr>
        <w:t xml:space="preserve"> na </w:t>
      </w:r>
      <w:r w:rsidRPr="004B0E99">
        <w:rPr>
          <w:szCs w:val="24"/>
        </w:rPr>
        <w:t>pokladn</w:t>
      </w:r>
      <w:r w:rsidR="007A4398" w:rsidRPr="004B0E99">
        <w:rPr>
          <w:szCs w:val="24"/>
        </w:rPr>
        <w:t>ě</w:t>
      </w:r>
      <w:r w:rsidRPr="004B0E99">
        <w:rPr>
          <w:szCs w:val="24"/>
        </w:rPr>
        <w:t xml:space="preserve"> města </w:t>
      </w:r>
      <w:r w:rsidR="007A4398" w:rsidRPr="004B0E99">
        <w:rPr>
          <w:szCs w:val="24"/>
        </w:rPr>
        <w:t xml:space="preserve">Velké Meziříčí </w:t>
      </w:r>
      <w:r w:rsidRPr="004B0E99">
        <w:rPr>
          <w:szCs w:val="24"/>
        </w:rPr>
        <w:t xml:space="preserve">při obdržení potvrzení o zaplacení ceny formou pokladního příjmového dokladu </w:t>
      </w:r>
      <w:r w:rsidR="00ED042F">
        <w:rPr>
          <w:szCs w:val="24"/>
        </w:rPr>
        <w:t xml:space="preserve">společně </w:t>
      </w:r>
      <w:r w:rsidR="00E419E9">
        <w:rPr>
          <w:szCs w:val="24"/>
        </w:rPr>
        <w:t>s</w:t>
      </w:r>
      <w:r w:rsidR="00FF5B81">
        <w:rPr>
          <w:szCs w:val="24"/>
        </w:rPr>
        <w:t xml:space="preserve"> </w:t>
      </w:r>
      <w:r w:rsidRPr="004B0E99">
        <w:rPr>
          <w:szCs w:val="24"/>
        </w:rPr>
        <w:t>vydání</w:t>
      </w:r>
      <w:r w:rsidR="000A6B8D">
        <w:rPr>
          <w:szCs w:val="24"/>
        </w:rPr>
        <w:t>m</w:t>
      </w:r>
      <w:r w:rsidRPr="004B0E99">
        <w:rPr>
          <w:szCs w:val="24"/>
        </w:rPr>
        <w:t xml:space="preserve"> rezidenční či abonentní parkovací karty </w:t>
      </w:r>
      <w:r w:rsidR="007A4398" w:rsidRPr="004B0E99">
        <w:rPr>
          <w:szCs w:val="24"/>
        </w:rPr>
        <w:t xml:space="preserve">finančním </w:t>
      </w:r>
      <w:r w:rsidR="00E419E9" w:rsidRPr="00A63C08">
        <w:rPr>
          <w:szCs w:val="24"/>
        </w:rPr>
        <w:t xml:space="preserve">odborem </w:t>
      </w:r>
      <w:r w:rsidRPr="00A63C08">
        <w:rPr>
          <w:szCs w:val="24"/>
        </w:rPr>
        <w:t xml:space="preserve">Městského úřadu </w:t>
      </w:r>
      <w:r w:rsidR="007A4398" w:rsidRPr="00A63C08">
        <w:rPr>
          <w:szCs w:val="24"/>
        </w:rPr>
        <w:t>Velké Meziříčí</w:t>
      </w:r>
      <w:r w:rsidR="00525316" w:rsidRPr="00A63C08">
        <w:rPr>
          <w:szCs w:val="24"/>
        </w:rPr>
        <w:t>;</w:t>
      </w:r>
      <w:r w:rsidRPr="00A63C08">
        <w:rPr>
          <w:szCs w:val="24"/>
        </w:rPr>
        <w:t xml:space="preserve"> </w:t>
      </w:r>
    </w:p>
    <w:p w:rsidR="00862307" w:rsidRPr="004B0E99" w:rsidRDefault="00862307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szCs w:val="24"/>
        </w:rPr>
      </w:pPr>
      <w:r w:rsidRPr="004B0E99">
        <w:rPr>
          <w:szCs w:val="24"/>
        </w:rPr>
        <w:t xml:space="preserve">bezhotovostním převodem na účet města </w:t>
      </w:r>
      <w:r w:rsidR="007A4398" w:rsidRPr="004B0E99">
        <w:rPr>
          <w:szCs w:val="24"/>
        </w:rPr>
        <w:t xml:space="preserve">Velké Meziříčí </w:t>
      </w:r>
      <w:r w:rsidRPr="004B0E99">
        <w:rPr>
          <w:szCs w:val="24"/>
        </w:rPr>
        <w:t xml:space="preserve">při následném obdržení potvrzení o zaplacení ceny formou vydání </w:t>
      </w:r>
      <w:r w:rsidR="002A3842">
        <w:rPr>
          <w:szCs w:val="24"/>
        </w:rPr>
        <w:t>rezidenční či abonentní</w:t>
      </w:r>
      <w:r w:rsidRPr="004B0E99">
        <w:rPr>
          <w:szCs w:val="24"/>
        </w:rPr>
        <w:t xml:space="preserve"> parkovací karty</w:t>
      </w:r>
      <w:r w:rsidR="00E419E9">
        <w:rPr>
          <w:szCs w:val="24"/>
        </w:rPr>
        <w:t xml:space="preserve"> finančním odborem Městského úřadu Velké Meziříčí</w:t>
      </w:r>
      <w:r w:rsidR="0042256F" w:rsidRPr="004B0E99">
        <w:rPr>
          <w:szCs w:val="24"/>
        </w:rPr>
        <w:t>.</w:t>
      </w:r>
      <w:r w:rsidRPr="004B0E99">
        <w:rPr>
          <w:szCs w:val="24"/>
        </w:rPr>
        <w:t xml:space="preserve"> </w:t>
      </w:r>
    </w:p>
    <w:p w:rsidR="00A534F2" w:rsidRPr="004B0E99" w:rsidRDefault="00A534F2" w:rsidP="00A534F2">
      <w:pPr>
        <w:widowControl w:val="0"/>
        <w:spacing w:line="273" w:lineRule="atLeast"/>
        <w:ind w:left="1440"/>
        <w:jc w:val="both"/>
        <w:rPr>
          <w:szCs w:val="24"/>
        </w:rPr>
      </w:pPr>
    </w:p>
    <w:p w:rsidR="0042256F" w:rsidRPr="004B0E99" w:rsidRDefault="00862307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szCs w:val="24"/>
        </w:rPr>
      </w:pPr>
      <w:r w:rsidRPr="004B0E99">
        <w:rPr>
          <w:szCs w:val="24"/>
        </w:rPr>
        <w:t xml:space="preserve">Jakákoli fyzická či právnická osoba je při užití </w:t>
      </w:r>
      <w:r w:rsidR="00E419E9">
        <w:rPr>
          <w:szCs w:val="24"/>
        </w:rPr>
        <w:t>veřejného parkoviště</w:t>
      </w:r>
      <w:r w:rsidRPr="004B0E99">
        <w:rPr>
          <w:szCs w:val="24"/>
        </w:rPr>
        <w:t xml:space="preserve"> na dobu časově omezenou, nejvýše však na</w:t>
      </w:r>
      <w:r w:rsidR="00A40DD8" w:rsidRPr="004B0E99">
        <w:rPr>
          <w:szCs w:val="24"/>
        </w:rPr>
        <w:t> </w:t>
      </w:r>
      <w:r w:rsidRPr="004B0E99">
        <w:rPr>
          <w:szCs w:val="24"/>
        </w:rPr>
        <w:t>dobu 24 hodin v oblast</w:t>
      </w:r>
      <w:r w:rsidR="00AC6AB8">
        <w:rPr>
          <w:szCs w:val="24"/>
        </w:rPr>
        <w:t>i</w:t>
      </w:r>
      <w:r w:rsidRPr="004B0E99">
        <w:rPr>
          <w:szCs w:val="24"/>
        </w:rPr>
        <w:t xml:space="preserve"> vymezen</w:t>
      </w:r>
      <w:r w:rsidR="00AC6AB8">
        <w:rPr>
          <w:szCs w:val="24"/>
        </w:rPr>
        <w:t>é</w:t>
      </w:r>
      <w:r w:rsidRPr="004B0E99">
        <w:rPr>
          <w:szCs w:val="24"/>
        </w:rPr>
        <w:t xml:space="preserve"> tímto nařízením povinna zaplatit příslušnou jednotlivou cenu podle ceníku</w:t>
      </w:r>
      <w:r w:rsidR="002A3842">
        <w:rPr>
          <w:szCs w:val="24"/>
        </w:rPr>
        <w:t xml:space="preserve"> vydaného radou města Velké Meziříčí</w:t>
      </w:r>
      <w:r w:rsidRPr="004B0E99">
        <w:rPr>
          <w:szCs w:val="24"/>
        </w:rPr>
        <w:t>. P</w:t>
      </w:r>
      <w:r w:rsidR="00A40DD8" w:rsidRPr="004B0E99">
        <w:rPr>
          <w:szCs w:val="24"/>
        </w:rPr>
        <w:t xml:space="preserve">lacení této jednotlivé ceny se </w:t>
      </w:r>
      <w:r w:rsidR="00DA6A94" w:rsidRPr="004B0E99">
        <w:rPr>
          <w:szCs w:val="24"/>
        </w:rPr>
        <w:t>uskutečňuje</w:t>
      </w:r>
      <w:r w:rsidR="0042256F" w:rsidRPr="004B0E99">
        <w:rPr>
          <w:szCs w:val="24"/>
        </w:rPr>
        <w:t>:</w:t>
      </w:r>
    </w:p>
    <w:p w:rsidR="0042256F" w:rsidRPr="004B0E99" w:rsidRDefault="00A63C08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szCs w:val="24"/>
        </w:rPr>
      </w:pPr>
      <w:r>
        <w:rPr>
          <w:szCs w:val="24"/>
        </w:rPr>
        <w:t xml:space="preserve">v hotovosti nebo platební kartou </w:t>
      </w:r>
      <w:r w:rsidR="00862307" w:rsidRPr="004B0E99">
        <w:rPr>
          <w:szCs w:val="24"/>
        </w:rPr>
        <w:t xml:space="preserve">prostřednictvím parkovacího automatu umístěného v dosahu </w:t>
      </w:r>
      <w:r w:rsidR="00382513" w:rsidRPr="004B0E99">
        <w:rPr>
          <w:szCs w:val="24"/>
        </w:rPr>
        <w:t>příslušné</w:t>
      </w:r>
      <w:r w:rsidR="00AC6AB8">
        <w:rPr>
          <w:szCs w:val="24"/>
        </w:rPr>
        <w:t>ho veřejného parkoviště</w:t>
      </w:r>
      <w:r w:rsidR="00862307" w:rsidRPr="004B0E99">
        <w:rPr>
          <w:szCs w:val="24"/>
        </w:rPr>
        <w:t xml:space="preserve"> při obdržení dokladu o úhradě ceny z parkovacího automatu</w:t>
      </w:r>
      <w:r w:rsidR="002A3842">
        <w:rPr>
          <w:szCs w:val="24"/>
        </w:rPr>
        <w:t>,</w:t>
      </w:r>
      <w:r w:rsidR="004847BC" w:rsidRPr="004B0E99">
        <w:rPr>
          <w:szCs w:val="24"/>
        </w:rPr>
        <w:t xml:space="preserve"> </w:t>
      </w:r>
    </w:p>
    <w:p w:rsidR="0042256F" w:rsidRPr="00A63C08" w:rsidRDefault="0042256F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szCs w:val="24"/>
        </w:rPr>
      </w:pPr>
      <w:r w:rsidRPr="00A63C08">
        <w:rPr>
          <w:szCs w:val="24"/>
        </w:rPr>
        <w:t xml:space="preserve">prostřednictvím mobilního telefonu formou </w:t>
      </w:r>
      <w:r w:rsidR="00985D24">
        <w:rPr>
          <w:szCs w:val="24"/>
        </w:rPr>
        <w:t>SMS</w:t>
      </w:r>
      <w:r w:rsidR="00A63C08">
        <w:rPr>
          <w:szCs w:val="24"/>
        </w:rPr>
        <w:t xml:space="preserve"> (pokyny v provozním řádu umístěném na parkovacím automatu),</w:t>
      </w:r>
    </w:p>
    <w:p w:rsidR="00756408" w:rsidRPr="00A63C08" w:rsidRDefault="00756408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szCs w:val="24"/>
        </w:rPr>
      </w:pPr>
      <w:r w:rsidRPr="00A63C08">
        <w:rPr>
          <w:szCs w:val="24"/>
        </w:rPr>
        <w:t xml:space="preserve">prostřednictvím </w:t>
      </w:r>
      <w:r w:rsidR="00A63C08" w:rsidRPr="00A63C08">
        <w:rPr>
          <w:szCs w:val="24"/>
        </w:rPr>
        <w:t xml:space="preserve">mobilní či webové </w:t>
      </w:r>
      <w:r w:rsidRPr="00A63C08">
        <w:rPr>
          <w:szCs w:val="24"/>
        </w:rPr>
        <w:t xml:space="preserve">aplikace </w:t>
      </w:r>
      <w:r w:rsidR="00A63C08">
        <w:rPr>
          <w:szCs w:val="24"/>
        </w:rPr>
        <w:t xml:space="preserve"> (pokyny v provozním řádu umístěném na </w:t>
      </w:r>
      <w:r w:rsidR="007555A2">
        <w:rPr>
          <w:szCs w:val="24"/>
        </w:rPr>
        <w:t>parkovacím automatu).</w:t>
      </w:r>
    </w:p>
    <w:p w:rsidR="00A534F2" w:rsidRPr="004B0E99" w:rsidRDefault="00A534F2" w:rsidP="00ED042F">
      <w:pPr>
        <w:widowControl w:val="0"/>
        <w:spacing w:line="273" w:lineRule="atLeast"/>
        <w:jc w:val="both"/>
        <w:rPr>
          <w:szCs w:val="24"/>
        </w:rPr>
      </w:pPr>
    </w:p>
    <w:p w:rsidR="00DF798E" w:rsidRPr="004B0E99" w:rsidRDefault="00DF798E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szCs w:val="24"/>
        </w:rPr>
      </w:pPr>
      <w:r w:rsidRPr="004B0E99">
        <w:rPr>
          <w:szCs w:val="24"/>
        </w:rPr>
        <w:t xml:space="preserve">Prokazování úhrady ceny za užití </w:t>
      </w:r>
      <w:r w:rsidR="002A3842">
        <w:rPr>
          <w:szCs w:val="24"/>
        </w:rPr>
        <w:t>veřejných parkovišť</w:t>
      </w:r>
      <w:r w:rsidRPr="004B0E99">
        <w:rPr>
          <w:szCs w:val="24"/>
        </w:rPr>
        <w:t xml:space="preserve"> k stání vozidel ve vymezen</w:t>
      </w:r>
      <w:r w:rsidR="002A3842">
        <w:rPr>
          <w:szCs w:val="24"/>
        </w:rPr>
        <w:t>ých</w:t>
      </w:r>
      <w:r w:rsidRPr="004B0E99">
        <w:rPr>
          <w:szCs w:val="24"/>
        </w:rPr>
        <w:t xml:space="preserve"> oblast</w:t>
      </w:r>
      <w:r w:rsidR="002A3842">
        <w:rPr>
          <w:szCs w:val="24"/>
        </w:rPr>
        <w:t>ech</w:t>
      </w:r>
      <w:r w:rsidRPr="004B0E99">
        <w:rPr>
          <w:szCs w:val="24"/>
        </w:rPr>
        <w:t xml:space="preserve">: </w:t>
      </w:r>
    </w:p>
    <w:p w:rsidR="00862307" w:rsidRPr="004B0E99" w:rsidRDefault="00DF798E" w:rsidP="00DF798E">
      <w:pPr>
        <w:widowControl w:val="0"/>
        <w:numPr>
          <w:ilvl w:val="1"/>
          <w:numId w:val="5"/>
        </w:numPr>
        <w:spacing w:line="273" w:lineRule="atLeast"/>
        <w:jc w:val="both"/>
        <w:rPr>
          <w:szCs w:val="24"/>
        </w:rPr>
      </w:pPr>
      <w:r w:rsidRPr="004B0E99">
        <w:rPr>
          <w:szCs w:val="24"/>
        </w:rPr>
        <w:t>p</w:t>
      </w:r>
      <w:r w:rsidR="00002EA6" w:rsidRPr="004B0E99">
        <w:rPr>
          <w:szCs w:val="24"/>
        </w:rPr>
        <w:t xml:space="preserve">arkovací kartu nebo doklad o úhradě ceny z parkovacího automatu </w:t>
      </w:r>
      <w:r w:rsidR="00862307" w:rsidRPr="004B0E99">
        <w:rPr>
          <w:szCs w:val="24"/>
        </w:rPr>
        <w:t xml:space="preserve">je po dobu </w:t>
      </w:r>
      <w:r w:rsidRPr="004B0E99">
        <w:rPr>
          <w:szCs w:val="24"/>
        </w:rPr>
        <w:t xml:space="preserve">parkování řidič vozidla (vyjma motocyklů) povinen umístit za podmínky viditelnosti líce celé karty či dokladu </w:t>
      </w:r>
      <w:r w:rsidR="008D6721" w:rsidRPr="004B0E99">
        <w:rPr>
          <w:szCs w:val="24"/>
        </w:rPr>
        <w:t>na přístrojové desce vozidla za jeho předním sklem</w:t>
      </w:r>
      <w:r w:rsidR="002A3842">
        <w:rPr>
          <w:szCs w:val="24"/>
        </w:rPr>
        <w:t>,</w:t>
      </w:r>
    </w:p>
    <w:p w:rsidR="00862307" w:rsidRPr="004B0E99" w:rsidRDefault="008D6721" w:rsidP="00862307">
      <w:pPr>
        <w:widowControl w:val="0"/>
        <w:numPr>
          <w:ilvl w:val="1"/>
          <w:numId w:val="5"/>
        </w:numPr>
        <w:spacing w:line="273" w:lineRule="atLeast"/>
        <w:jc w:val="both"/>
        <w:rPr>
          <w:szCs w:val="24"/>
        </w:rPr>
      </w:pPr>
      <w:r w:rsidRPr="004B0E99">
        <w:rPr>
          <w:szCs w:val="24"/>
        </w:rPr>
        <w:t xml:space="preserve">parkovací kartu nebo doklad o úhradě ceny z parkovacího automatu je po dobu parkování řidič </w:t>
      </w:r>
      <w:r w:rsidR="00862307" w:rsidRPr="004B0E99">
        <w:rPr>
          <w:szCs w:val="24"/>
        </w:rPr>
        <w:t>motocyklu povinen mít u sebe a na požádání oprávně</w:t>
      </w:r>
      <w:r w:rsidRPr="004B0E99">
        <w:rPr>
          <w:szCs w:val="24"/>
        </w:rPr>
        <w:t>né osoby je předložit</w:t>
      </w:r>
      <w:r w:rsidR="002A3842">
        <w:rPr>
          <w:szCs w:val="24"/>
        </w:rPr>
        <w:t>,</w:t>
      </w:r>
    </w:p>
    <w:p w:rsidR="008D6721" w:rsidRPr="004B0E99" w:rsidRDefault="008D6721" w:rsidP="00862307">
      <w:pPr>
        <w:widowControl w:val="0"/>
        <w:numPr>
          <w:ilvl w:val="1"/>
          <w:numId w:val="5"/>
        </w:numPr>
        <w:spacing w:line="273" w:lineRule="atLeast"/>
        <w:jc w:val="both"/>
        <w:rPr>
          <w:szCs w:val="24"/>
        </w:rPr>
      </w:pPr>
      <w:r w:rsidRPr="004B0E99">
        <w:rPr>
          <w:szCs w:val="24"/>
        </w:rPr>
        <w:t>zaplacení prostřednictvím SMS</w:t>
      </w:r>
      <w:r w:rsidR="00D662F9">
        <w:rPr>
          <w:szCs w:val="24"/>
        </w:rPr>
        <w:t xml:space="preserve"> či mobilní aplikace </w:t>
      </w:r>
      <w:r w:rsidRPr="004B0E99">
        <w:rPr>
          <w:szCs w:val="24"/>
        </w:rPr>
        <w:t xml:space="preserve">se prokazuje </w:t>
      </w:r>
      <w:r w:rsidR="00577558">
        <w:rPr>
          <w:szCs w:val="24"/>
        </w:rPr>
        <w:t>parkovacím lístkem obdrženým v elektronické podobě</w:t>
      </w:r>
      <w:r w:rsidRPr="004B0E99">
        <w:rPr>
          <w:szCs w:val="24"/>
        </w:rPr>
        <w:t>.</w:t>
      </w:r>
    </w:p>
    <w:p w:rsidR="00312B40" w:rsidRPr="004B0E99" w:rsidRDefault="00312B40" w:rsidP="00312B40">
      <w:pPr>
        <w:pStyle w:val="Zkladntext"/>
        <w:spacing w:line="312" w:lineRule="atLeast"/>
        <w:jc w:val="left"/>
        <w:rPr>
          <w:szCs w:val="24"/>
        </w:rPr>
      </w:pPr>
    </w:p>
    <w:p w:rsidR="00ED042F" w:rsidRDefault="00ED042F" w:rsidP="00862307">
      <w:pPr>
        <w:pStyle w:val="Zkladntext"/>
        <w:spacing w:line="312" w:lineRule="atLeast"/>
        <w:rPr>
          <w:szCs w:val="24"/>
        </w:rPr>
      </w:pPr>
    </w:p>
    <w:p w:rsidR="00ED042F" w:rsidRDefault="00862307" w:rsidP="00ED042F">
      <w:pPr>
        <w:pStyle w:val="Zkladntext"/>
        <w:spacing w:line="312" w:lineRule="atLeast"/>
        <w:rPr>
          <w:szCs w:val="24"/>
        </w:rPr>
      </w:pPr>
      <w:r w:rsidRPr="004B0E99">
        <w:rPr>
          <w:szCs w:val="24"/>
        </w:rPr>
        <w:t xml:space="preserve">Článek </w:t>
      </w:r>
      <w:r w:rsidR="007A4398" w:rsidRPr="004B0E99">
        <w:rPr>
          <w:szCs w:val="24"/>
        </w:rPr>
        <w:t>4</w:t>
      </w:r>
    </w:p>
    <w:p w:rsidR="001006D5" w:rsidRDefault="001006D5" w:rsidP="00ED042F">
      <w:pPr>
        <w:pStyle w:val="Zkladntext"/>
        <w:spacing w:line="312" w:lineRule="atLeast"/>
        <w:rPr>
          <w:szCs w:val="24"/>
        </w:rPr>
      </w:pPr>
      <w:r>
        <w:rPr>
          <w:szCs w:val="24"/>
        </w:rPr>
        <w:t>Kontrola a sankce</w:t>
      </w:r>
    </w:p>
    <w:p w:rsidR="001006D5" w:rsidRDefault="001006D5" w:rsidP="00ED042F">
      <w:pPr>
        <w:pStyle w:val="Zkladntext"/>
        <w:spacing w:line="312" w:lineRule="atLeast"/>
        <w:rPr>
          <w:szCs w:val="24"/>
        </w:rPr>
      </w:pPr>
    </w:p>
    <w:p w:rsidR="001006D5" w:rsidRDefault="001006D5" w:rsidP="001006D5">
      <w:pPr>
        <w:numPr>
          <w:ilvl w:val="0"/>
          <w:numId w:val="24"/>
        </w:numPr>
        <w:jc w:val="both"/>
      </w:pPr>
      <w:r>
        <w:t>Dohled nad dodrž</w:t>
      </w:r>
      <w:r w:rsidR="0075490C">
        <w:t>ováním tohoto nařízení  vykonávají strážníci  Městské policie Velké Meziříčí</w:t>
      </w:r>
      <w:r>
        <w:t>.</w:t>
      </w:r>
    </w:p>
    <w:p w:rsidR="001006D5" w:rsidRDefault="001006D5" w:rsidP="001006D5">
      <w:pPr>
        <w:numPr>
          <w:ilvl w:val="0"/>
          <w:numId w:val="24"/>
        </w:numPr>
        <w:jc w:val="both"/>
      </w:pPr>
      <w:r>
        <w:t xml:space="preserve">Porušení tohoto nařízení bude </w:t>
      </w:r>
      <w:r w:rsidR="00A527CE">
        <w:t>postihováno</w:t>
      </w:r>
      <w:r>
        <w:t xml:space="preserve"> podle </w:t>
      </w:r>
      <w:r w:rsidR="00A527CE">
        <w:t>zvláštní</w:t>
      </w:r>
      <w:r w:rsidR="00673168">
        <w:t xml:space="preserve">ch právních </w:t>
      </w:r>
      <w:proofErr w:type="gramStart"/>
      <w:r w:rsidR="00673168">
        <w:t>předpisů.</w:t>
      </w:r>
      <w:r w:rsidR="0075490C">
        <w:rPr>
          <w:vertAlign w:val="superscript"/>
        </w:rPr>
        <w:t>4,</w:t>
      </w:r>
      <w:r w:rsidR="00A527CE">
        <w:rPr>
          <w:vertAlign w:val="superscript"/>
        </w:rPr>
        <w:t>5</w:t>
      </w:r>
      <w:proofErr w:type="gramEnd"/>
      <w:r w:rsidR="00A527CE">
        <w:rPr>
          <w:vertAlign w:val="superscript"/>
        </w:rPr>
        <w:t>)</w:t>
      </w:r>
    </w:p>
    <w:p w:rsidR="00A527CE" w:rsidRDefault="00A527CE" w:rsidP="00A527CE">
      <w:pPr>
        <w:ind w:left="1068"/>
        <w:jc w:val="both"/>
      </w:pPr>
    </w:p>
    <w:p w:rsidR="00A527CE" w:rsidRDefault="00A527CE" w:rsidP="00A527CE">
      <w:pPr>
        <w:ind w:left="1068"/>
        <w:jc w:val="both"/>
      </w:pPr>
    </w:p>
    <w:p w:rsidR="00A527CE" w:rsidRDefault="00A527CE" w:rsidP="00A527CE">
      <w:pPr>
        <w:ind w:left="1068"/>
        <w:jc w:val="center"/>
        <w:rPr>
          <w:b/>
        </w:rPr>
      </w:pPr>
    </w:p>
    <w:p w:rsidR="00A527CE" w:rsidRDefault="00A527CE" w:rsidP="00A527CE">
      <w:pPr>
        <w:jc w:val="both"/>
        <w:rPr>
          <w:b/>
        </w:rPr>
      </w:pPr>
    </w:p>
    <w:p w:rsidR="00A527CE" w:rsidRDefault="00A527CE" w:rsidP="00A527CE">
      <w:pPr>
        <w:jc w:val="center"/>
        <w:rPr>
          <w:b/>
        </w:rPr>
      </w:pPr>
      <w:r>
        <w:rPr>
          <w:b/>
        </w:rPr>
        <w:lastRenderedPageBreak/>
        <w:t>Článek 5</w:t>
      </w:r>
    </w:p>
    <w:p w:rsidR="00A527CE" w:rsidRDefault="00A527CE" w:rsidP="00A527CE">
      <w:pPr>
        <w:jc w:val="center"/>
        <w:rPr>
          <w:b/>
        </w:rPr>
      </w:pPr>
      <w:r>
        <w:rPr>
          <w:b/>
        </w:rPr>
        <w:t>Zrušovací ustanovení</w:t>
      </w:r>
    </w:p>
    <w:p w:rsidR="00673168" w:rsidRDefault="00673168" w:rsidP="00A527CE">
      <w:pPr>
        <w:jc w:val="center"/>
        <w:rPr>
          <w:b/>
        </w:rPr>
      </w:pPr>
    </w:p>
    <w:p w:rsidR="00A527CE" w:rsidRDefault="00A527CE" w:rsidP="00A527CE">
      <w:pPr>
        <w:jc w:val="both"/>
      </w:pPr>
      <w:r>
        <w:t xml:space="preserve">Zrušuje se nařízení města  Velké Meziříčí č. 1/2021 o placeném stání silničních motorových vozidel na určených úsecích komunikací ve vymezené oblasti města Velké Meziříčí ze dne </w:t>
      </w:r>
      <w:proofErr w:type="gramStart"/>
      <w:r>
        <w:t>24.2.2021</w:t>
      </w:r>
      <w:proofErr w:type="gramEnd"/>
      <w:r>
        <w:t>.</w:t>
      </w:r>
    </w:p>
    <w:p w:rsidR="00A527CE" w:rsidRDefault="00A527CE" w:rsidP="00A527CE">
      <w:pPr>
        <w:jc w:val="both"/>
      </w:pPr>
    </w:p>
    <w:p w:rsidR="00A527CE" w:rsidRDefault="00A527CE" w:rsidP="00A527CE">
      <w:pPr>
        <w:jc w:val="both"/>
      </w:pPr>
    </w:p>
    <w:p w:rsidR="00A527CE" w:rsidRDefault="00A527CE" w:rsidP="00A527CE">
      <w:pPr>
        <w:jc w:val="center"/>
        <w:rPr>
          <w:b/>
        </w:rPr>
      </w:pPr>
      <w:r>
        <w:rPr>
          <w:b/>
        </w:rPr>
        <w:t>Článek 6</w:t>
      </w:r>
    </w:p>
    <w:p w:rsidR="00A527CE" w:rsidRDefault="007722EA" w:rsidP="00A527CE">
      <w:pPr>
        <w:jc w:val="center"/>
        <w:rPr>
          <w:b/>
        </w:rPr>
      </w:pPr>
      <w:r>
        <w:rPr>
          <w:b/>
        </w:rPr>
        <w:t>Účinnost nařízení</w:t>
      </w:r>
    </w:p>
    <w:p w:rsidR="00673168" w:rsidRDefault="00673168" w:rsidP="00A527CE">
      <w:pPr>
        <w:jc w:val="center"/>
        <w:rPr>
          <w:b/>
        </w:rPr>
      </w:pPr>
    </w:p>
    <w:p w:rsidR="00A527CE" w:rsidRDefault="00673168" w:rsidP="00673168">
      <w:pPr>
        <w:jc w:val="both"/>
      </w:pPr>
      <w:r>
        <w:t>Toto nařízení nabývá účinnosti počátkem patnáctého dne následujícího po dni jeho vyhlášení.</w:t>
      </w:r>
    </w:p>
    <w:p w:rsidR="005020DC" w:rsidRDefault="005020DC" w:rsidP="00673168">
      <w:pPr>
        <w:jc w:val="both"/>
      </w:pPr>
    </w:p>
    <w:p w:rsidR="005020DC" w:rsidRPr="00673168" w:rsidRDefault="005020DC" w:rsidP="00673168">
      <w:pPr>
        <w:jc w:val="both"/>
      </w:pPr>
    </w:p>
    <w:p w:rsidR="00A527CE" w:rsidRPr="00A527CE" w:rsidRDefault="00A527CE" w:rsidP="00A527CE">
      <w:pPr>
        <w:jc w:val="both"/>
      </w:pPr>
    </w:p>
    <w:p w:rsidR="00A527CE" w:rsidRDefault="00A527CE" w:rsidP="00A527CE">
      <w:pPr>
        <w:jc w:val="center"/>
        <w:rPr>
          <w:b/>
        </w:rPr>
      </w:pPr>
    </w:p>
    <w:p w:rsidR="00ED042F" w:rsidRPr="00ED042F" w:rsidRDefault="00ED042F" w:rsidP="00ED042F">
      <w:pPr>
        <w:pStyle w:val="Zkladntext"/>
        <w:spacing w:line="312" w:lineRule="atLeast"/>
        <w:jc w:val="left"/>
        <w:rPr>
          <w:b w:val="0"/>
          <w:szCs w:val="24"/>
        </w:rPr>
      </w:pPr>
    </w:p>
    <w:p w:rsidR="00660450" w:rsidRPr="00673168" w:rsidRDefault="00660450" w:rsidP="00673168">
      <w:pPr>
        <w:pStyle w:val="Zkladntext"/>
        <w:spacing w:line="312" w:lineRule="atLeast"/>
        <w:jc w:val="both"/>
        <w:rPr>
          <w:b w:val="0"/>
          <w:szCs w:val="24"/>
        </w:rPr>
      </w:pPr>
    </w:p>
    <w:p w:rsidR="00862307" w:rsidRPr="00673168" w:rsidRDefault="00FF1E3F" w:rsidP="00FF1E3F">
      <w:pPr>
        <w:widowControl w:val="0"/>
        <w:spacing w:line="235" w:lineRule="atLeast"/>
        <w:jc w:val="both"/>
        <w:rPr>
          <w:szCs w:val="24"/>
        </w:rPr>
      </w:pPr>
      <w:r w:rsidRPr="00673168">
        <w:rPr>
          <w:szCs w:val="24"/>
        </w:rPr>
        <w:t xml:space="preserve">     </w:t>
      </w:r>
      <w:r w:rsidR="0001664D">
        <w:rPr>
          <w:szCs w:val="24"/>
        </w:rPr>
        <w:t xml:space="preserve"> </w:t>
      </w:r>
      <w:r w:rsidR="00673168">
        <w:rPr>
          <w:szCs w:val="24"/>
        </w:rPr>
        <w:t xml:space="preserve">         </w:t>
      </w:r>
      <w:r w:rsidR="008E4272" w:rsidRPr="00673168">
        <w:rPr>
          <w:szCs w:val="24"/>
        </w:rPr>
        <w:t>Martin Kaman</w:t>
      </w:r>
      <w:r w:rsidR="0001664D">
        <w:rPr>
          <w:szCs w:val="24"/>
        </w:rPr>
        <w:t xml:space="preserve"> </w:t>
      </w:r>
      <w:r w:rsidR="007722EA">
        <w:rPr>
          <w:szCs w:val="24"/>
        </w:rPr>
        <w:t>v. r.</w:t>
      </w:r>
      <w:r w:rsidR="0001664D">
        <w:rPr>
          <w:szCs w:val="24"/>
        </w:rPr>
        <w:t xml:space="preserve">                                      </w:t>
      </w:r>
      <w:r w:rsidR="007722EA">
        <w:rPr>
          <w:szCs w:val="24"/>
        </w:rPr>
        <w:t xml:space="preserve"> </w:t>
      </w:r>
      <w:r w:rsidR="0001664D">
        <w:rPr>
          <w:szCs w:val="24"/>
        </w:rPr>
        <w:t xml:space="preserve"> Ing. arch. Alexandros Kaminaras</w:t>
      </w:r>
      <w:r w:rsidR="007722EA">
        <w:rPr>
          <w:szCs w:val="24"/>
        </w:rPr>
        <w:t xml:space="preserve"> v. r.</w:t>
      </w:r>
    </w:p>
    <w:p w:rsidR="00862307" w:rsidRDefault="0001664D" w:rsidP="0001664D">
      <w:pPr>
        <w:widowControl w:val="0"/>
        <w:spacing w:line="240" w:lineRule="atLeast"/>
        <w:jc w:val="both"/>
        <w:rPr>
          <w:szCs w:val="24"/>
        </w:rPr>
      </w:pPr>
      <w:r>
        <w:rPr>
          <w:szCs w:val="24"/>
        </w:rPr>
        <w:t xml:space="preserve">                     místo</w:t>
      </w:r>
      <w:r w:rsidR="00862307" w:rsidRPr="004B0E99">
        <w:rPr>
          <w:szCs w:val="24"/>
        </w:rPr>
        <w:t>starosta</w:t>
      </w:r>
      <w:r w:rsidR="00862307" w:rsidRPr="004B0E99">
        <w:rPr>
          <w:szCs w:val="24"/>
        </w:rPr>
        <w:tab/>
      </w:r>
      <w:r w:rsidR="00286E2D" w:rsidRPr="004B0E99">
        <w:rPr>
          <w:szCs w:val="24"/>
        </w:rPr>
        <w:tab/>
      </w:r>
      <w:r w:rsidR="00286E2D" w:rsidRPr="004B0E99">
        <w:rPr>
          <w:szCs w:val="24"/>
        </w:rPr>
        <w:tab/>
      </w:r>
      <w:r w:rsidR="00286E2D" w:rsidRPr="004B0E99">
        <w:rPr>
          <w:szCs w:val="24"/>
        </w:rPr>
        <w:tab/>
      </w:r>
      <w:r w:rsidR="00286E2D" w:rsidRPr="004B0E99">
        <w:rPr>
          <w:szCs w:val="24"/>
        </w:rPr>
        <w:tab/>
      </w:r>
      <w:r w:rsidR="00286E2D" w:rsidRPr="004B0E99">
        <w:rPr>
          <w:szCs w:val="24"/>
        </w:rPr>
        <w:tab/>
      </w:r>
      <w:r>
        <w:rPr>
          <w:szCs w:val="24"/>
        </w:rPr>
        <w:t xml:space="preserve">    </w:t>
      </w:r>
      <w:r w:rsidR="00862307" w:rsidRPr="004B0E99">
        <w:rPr>
          <w:szCs w:val="24"/>
        </w:rPr>
        <w:t>starosta</w:t>
      </w:r>
    </w:p>
    <w:p w:rsidR="00673168" w:rsidRDefault="00673168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673168" w:rsidRDefault="00673168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673168" w:rsidRDefault="00673168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673168" w:rsidRDefault="00673168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673168" w:rsidRDefault="00673168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673168" w:rsidRDefault="00673168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673168" w:rsidRDefault="00673168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673168" w:rsidRDefault="00673168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673168" w:rsidRDefault="00673168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673168" w:rsidRDefault="00673168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673168" w:rsidRDefault="00673168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673168" w:rsidRDefault="00673168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5020DC" w:rsidRDefault="005020DC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5020DC" w:rsidRDefault="005020DC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5020DC" w:rsidRDefault="005020DC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5020DC" w:rsidRPr="004B0E99" w:rsidRDefault="005020DC" w:rsidP="00461F9E">
      <w:pPr>
        <w:widowControl w:val="0"/>
        <w:spacing w:line="240" w:lineRule="atLeast"/>
        <w:ind w:left="708" w:firstLine="708"/>
        <w:jc w:val="both"/>
        <w:rPr>
          <w:szCs w:val="24"/>
        </w:rPr>
      </w:pPr>
    </w:p>
    <w:p w:rsidR="00862307" w:rsidRPr="004B0E99" w:rsidRDefault="00D454E6" w:rsidP="00862307">
      <w:pPr>
        <w:widowControl w:val="0"/>
        <w:spacing w:line="220" w:lineRule="atLeast"/>
        <w:jc w:val="both"/>
        <w:rPr>
          <w:szCs w:val="24"/>
        </w:rPr>
      </w:pPr>
      <w:r w:rsidRPr="004B0E99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85725</wp:posOffset>
                </wp:positionV>
                <wp:extent cx="5791200" cy="0"/>
                <wp:effectExtent l="12700" t="12700" r="1587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9C442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6.75pt" to="45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mV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" o:allowincell="f" strokeweight="1.5pt"/>
            </w:pict>
          </mc:Fallback>
        </mc:AlternateContent>
      </w:r>
    </w:p>
    <w:p w:rsidR="00862307" w:rsidRPr="005020DC" w:rsidRDefault="00862307" w:rsidP="00862307">
      <w:pPr>
        <w:widowControl w:val="0"/>
        <w:spacing w:line="220" w:lineRule="atLeast"/>
        <w:rPr>
          <w:sz w:val="20"/>
        </w:rPr>
      </w:pPr>
      <w:r w:rsidRPr="005020DC">
        <w:rPr>
          <w:sz w:val="20"/>
          <w:vertAlign w:val="superscript"/>
        </w:rPr>
        <w:t>1)</w:t>
      </w:r>
      <w:r w:rsidR="00673168" w:rsidRPr="005020DC">
        <w:rPr>
          <w:sz w:val="20"/>
          <w:vertAlign w:val="superscript"/>
        </w:rPr>
        <w:t xml:space="preserve"> </w:t>
      </w:r>
      <w:r w:rsidRPr="005020DC">
        <w:rPr>
          <w:sz w:val="20"/>
        </w:rPr>
        <w:t>zákon č. 526/1990 Sb., o cenách, ve znění pozdějších právních předpisů</w:t>
      </w:r>
    </w:p>
    <w:p w:rsidR="0079142E" w:rsidRDefault="00862307" w:rsidP="00862307">
      <w:pPr>
        <w:widowControl w:val="0"/>
        <w:spacing w:line="220" w:lineRule="atLeast"/>
        <w:rPr>
          <w:sz w:val="20"/>
        </w:rPr>
      </w:pPr>
      <w:r w:rsidRPr="005020DC">
        <w:rPr>
          <w:sz w:val="20"/>
          <w:vertAlign w:val="superscript"/>
        </w:rPr>
        <w:t>2)</w:t>
      </w:r>
      <w:r w:rsidR="00673168" w:rsidRPr="005020DC">
        <w:rPr>
          <w:sz w:val="20"/>
          <w:vertAlign w:val="superscript"/>
        </w:rPr>
        <w:t xml:space="preserve"> </w:t>
      </w:r>
      <w:r w:rsidRPr="005020DC">
        <w:rPr>
          <w:sz w:val="20"/>
        </w:rPr>
        <w:t xml:space="preserve">zákon č. 133/2000 Sb. o evidenci obyvatel a rodných číslech a změně některých zákonů </w:t>
      </w:r>
      <w:r w:rsidR="00673168" w:rsidRPr="005020DC">
        <w:rPr>
          <w:sz w:val="20"/>
        </w:rPr>
        <w:t xml:space="preserve">  </w:t>
      </w:r>
    </w:p>
    <w:p w:rsidR="00673168" w:rsidRPr="005020DC" w:rsidRDefault="0079142E" w:rsidP="00862307">
      <w:pPr>
        <w:widowControl w:val="0"/>
        <w:spacing w:line="220" w:lineRule="atLeast"/>
        <w:rPr>
          <w:sz w:val="20"/>
        </w:rPr>
      </w:pPr>
      <w:r>
        <w:rPr>
          <w:sz w:val="20"/>
        </w:rPr>
        <w:t xml:space="preserve">   </w:t>
      </w:r>
      <w:r w:rsidR="00673168" w:rsidRPr="005020DC">
        <w:rPr>
          <w:sz w:val="20"/>
        </w:rPr>
        <w:t>(zákon o evidenci obyvatel), ve znění pozdějších předpisů</w:t>
      </w:r>
    </w:p>
    <w:p w:rsidR="00862307" w:rsidRPr="005020DC" w:rsidRDefault="00862307" w:rsidP="00862307">
      <w:pPr>
        <w:widowControl w:val="0"/>
        <w:spacing w:line="220" w:lineRule="atLeast"/>
        <w:rPr>
          <w:sz w:val="20"/>
        </w:rPr>
      </w:pPr>
      <w:r w:rsidRPr="005020DC">
        <w:rPr>
          <w:sz w:val="20"/>
          <w:vertAlign w:val="superscript"/>
        </w:rPr>
        <w:t>3)</w:t>
      </w:r>
      <w:r w:rsidRPr="005020DC">
        <w:rPr>
          <w:sz w:val="20"/>
        </w:rPr>
        <w:t xml:space="preserve"> např. zákon č. 455/199</w:t>
      </w:r>
      <w:r w:rsidR="00196B72" w:rsidRPr="005020DC">
        <w:rPr>
          <w:sz w:val="20"/>
        </w:rPr>
        <w:t>1</w:t>
      </w:r>
      <w:r w:rsidRPr="005020DC">
        <w:rPr>
          <w:sz w:val="20"/>
        </w:rPr>
        <w:t xml:space="preserve"> Sb., o živnostenském podnikání (živnostenský zákon), ve znění </w:t>
      </w:r>
      <w:r w:rsidR="00673168" w:rsidRPr="005020DC">
        <w:rPr>
          <w:sz w:val="20"/>
        </w:rPr>
        <w:t xml:space="preserve">  </w:t>
      </w:r>
    </w:p>
    <w:p w:rsidR="00673168" w:rsidRPr="005020DC" w:rsidRDefault="00673168" w:rsidP="00862307">
      <w:pPr>
        <w:widowControl w:val="0"/>
        <w:spacing w:line="220" w:lineRule="atLeast"/>
        <w:rPr>
          <w:sz w:val="20"/>
        </w:rPr>
      </w:pPr>
      <w:r w:rsidRPr="005020DC">
        <w:rPr>
          <w:sz w:val="20"/>
        </w:rPr>
        <w:t xml:space="preserve">   pozdějších právních předpisů</w:t>
      </w:r>
    </w:p>
    <w:p w:rsidR="00862307" w:rsidRPr="005020DC" w:rsidRDefault="00862307" w:rsidP="00862307">
      <w:pPr>
        <w:widowControl w:val="0"/>
        <w:spacing w:line="220" w:lineRule="atLeast"/>
        <w:rPr>
          <w:sz w:val="20"/>
        </w:rPr>
      </w:pPr>
      <w:r w:rsidRPr="005020DC">
        <w:rPr>
          <w:sz w:val="20"/>
          <w:vertAlign w:val="superscript"/>
        </w:rPr>
        <w:t>4)</w:t>
      </w:r>
      <w:r w:rsidR="00673168" w:rsidRPr="005020DC">
        <w:rPr>
          <w:sz w:val="20"/>
        </w:rPr>
        <w:t xml:space="preserve"> </w:t>
      </w:r>
      <w:r w:rsidRPr="005020DC">
        <w:rPr>
          <w:sz w:val="20"/>
        </w:rPr>
        <w:t xml:space="preserve">zákon č. 361/2000 Sb., o provozu na pozemních komunikacích a o změnách některých </w:t>
      </w:r>
    </w:p>
    <w:p w:rsidR="00673168" w:rsidRPr="005020DC" w:rsidRDefault="00673168" w:rsidP="00862307">
      <w:pPr>
        <w:widowControl w:val="0"/>
        <w:spacing w:line="220" w:lineRule="atLeast"/>
        <w:rPr>
          <w:sz w:val="20"/>
        </w:rPr>
      </w:pPr>
      <w:r w:rsidRPr="005020DC">
        <w:rPr>
          <w:sz w:val="20"/>
        </w:rPr>
        <w:t xml:space="preserve">   zákonů, ve znění pozdějších právních předpisů</w:t>
      </w:r>
    </w:p>
    <w:p w:rsidR="00A527CE" w:rsidRPr="005020DC" w:rsidRDefault="00A527CE" w:rsidP="00862307">
      <w:pPr>
        <w:widowControl w:val="0"/>
        <w:spacing w:line="220" w:lineRule="atLeast"/>
        <w:rPr>
          <w:sz w:val="20"/>
        </w:rPr>
      </w:pPr>
      <w:r w:rsidRPr="005020DC">
        <w:rPr>
          <w:sz w:val="20"/>
          <w:vertAlign w:val="superscript"/>
        </w:rPr>
        <w:t>5)</w:t>
      </w:r>
      <w:r w:rsidRPr="005020DC">
        <w:rPr>
          <w:sz w:val="20"/>
        </w:rPr>
        <w:t xml:space="preserve"> zákon </w:t>
      </w:r>
      <w:r w:rsidR="006E2890">
        <w:rPr>
          <w:sz w:val="20"/>
        </w:rPr>
        <w:t>č. 250/2016, o odpovědnosti za přestupky a řízení o nich,</w:t>
      </w:r>
      <w:r w:rsidR="007555A2">
        <w:rPr>
          <w:sz w:val="20"/>
        </w:rPr>
        <w:t xml:space="preserve"> </w:t>
      </w:r>
      <w:r w:rsidR="00673168" w:rsidRPr="005020DC">
        <w:rPr>
          <w:sz w:val="20"/>
        </w:rPr>
        <w:t>ve znění pozdějších předpisů</w:t>
      </w:r>
    </w:p>
    <w:sectPr w:rsidR="00A527CE" w:rsidRPr="005020DC" w:rsidSect="0012228D">
      <w:footerReference w:type="even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7C6" w:rsidRDefault="003D77C6">
      <w:r>
        <w:separator/>
      </w:r>
    </w:p>
  </w:endnote>
  <w:endnote w:type="continuationSeparator" w:id="0">
    <w:p w:rsidR="003D77C6" w:rsidRDefault="003D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514" w:rsidRDefault="00273514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73514" w:rsidRDefault="002735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514" w:rsidRDefault="00273514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A571D">
      <w:rPr>
        <w:rStyle w:val="slostrnky"/>
        <w:noProof/>
      </w:rPr>
      <w:t>3</w:t>
    </w:r>
    <w:r>
      <w:rPr>
        <w:rStyle w:val="slostrnky"/>
      </w:rPr>
      <w:fldChar w:fldCharType="end"/>
    </w:r>
  </w:p>
  <w:p w:rsidR="00273514" w:rsidRDefault="002735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7C6" w:rsidRDefault="003D77C6">
      <w:r>
        <w:separator/>
      </w:r>
    </w:p>
  </w:footnote>
  <w:footnote w:type="continuationSeparator" w:id="0">
    <w:p w:rsidR="003D77C6" w:rsidRDefault="003D7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770F"/>
    <w:multiLevelType w:val="hybridMultilevel"/>
    <w:tmpl w:val="436043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F31BE"/>
    <w:multiLevelType w:val="hybridMultilevel"/>
    <w:tmpl w:val="C3D8DD86"/>
    <w:lvl w:ilvl="0" w:tplc="1FA4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6D56E8"/>
    <w:multiLevelType w:val="hybridMultilevel"/>
    <w:tmpl w:val="5DB08760"/>
    <w:lvl w:ilvl="0" w:tplc="161C7E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161C7EB0">
      <w:start w:val="1"/>
      <w:numFmt w:val="lowerLetter"/>
      <w:lvlText w:val="%2)"/>
      <w:lvlJc w:val="left"/>
      <w:pPr>
        <w:ind w:left="1848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5C4C7A"/>
    <w:multiLevelType w:val="hybridMultilevel"/>
    <w:tmpl w:val="436C074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39844AD7"/>
    <w:multiLevelType w:val="hybridMultilevel"/>
    <w:tmpl w:val="BF408F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254E20"/>
    <w:multiLevelType w:val="hybridMultilevel"/>
    <w:tmpl w:val="94806C2A"/>
    <w:lvl w:ilvl="0" w:tplc="25B05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5F8077A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A3473E"/>
    <w:multiLevelType w:val="hybridMultilevel"/>
    <w:tmpl w:val="0EC047FE"/>
    <w:lvl w:ilvl="0" w:tplc="BBC63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F0EFF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7F1780"/>
    <w:multiLevelType w:val="hybridMultilevel"/>
    <w:tmpl w:val="8438D7A8"/>
    <w:lvl w:ilvl="0" w:tplc="191EE67E">
      <w:start w:val="1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C46958"/>
    <w:multiLevelType w:val="multilevel"/>
    <w:tmpl w:val="0450DAC0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910F71"/>
    <w:multiLevelType w:val="hybridMultilevel"/>
    <w:tmpl w:val="195C4CF4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42265"/>
    <w:multiLevelType w:val="hybridMultilevel"/>
    <w:tmpl w:val="436C074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52607BCC"/>
    <w:multiLevelType w:val="hybridMultilevel"/>
    <w:tmpl w:val="6BBA55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58647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8F4E6D"/>
    <w:multiLevelType w:val="hybridMultilevel"/>
    <w:tmpl w:val="D700D1C4"/>
    <w:lvl w:ilvl="0" w:tplc="161C7E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D0A83"/>
    <w:multiLevelType w:val="hybridMultilevel"/>
    <w:tmpl w:val="F1469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90CB0"/>
    <w:multiLevelType w:val="hybridMultilevel"/>
    <w:tmpl w:val="9A7AAF52"/>
    <w:lvl w:ilvl="0" w:tplc="A6E4127C">
      <w:start w:val="16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D263D4F"/>
    <w:multiLevelType w:val="hybridMultilevel"/>
    <w:tmpl w:val="9F283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9189B"/>
    <w:multiLevelType w:val="hybridMultilevel"/>
    <w:tmpl w:val="0450DAC0"/>
    <w:lvl w:ilvl="0" w:tplc="544C374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87E86C2C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E256D9"/>
    <w:multiLevelType w:val="hybridMultilevel"/>
    <w:tmpl w:val="50CC13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98614E"/>
    <w:multiLevelType w:val="hybridMultilevel"/>
    <w:tmpl w:val="4B4E6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42D56"/>
    <w:multiLevelType w:val="hybridMultilevel"/>
    <w:tmpl w:val="55AE45BA"/>
    <w:lvl w:ilvl="0" w:tplc="6BBEDE0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E77A87"/>
    <w:multiLevelType w:val="hybridMultilevel"/>
    <w:tmpl w:val="C5BC4F04"/>
    <w:lvl w:ilvl="0" w:tplc="161C7E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3752A"/>
    <w:multiLevelType w:val="hybridMultilevel"/>
    <w:tmpl w:val="2962F67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8"/>
  </w:num>
  <w:num w:numId="9">
    <w:abstractNumId w:val="16"/>
  </w:num>
  <w:num w:numId="10">
    <w:abstractNumId w:val="1"/>
  </w:num>
  <w:num w:numId="11">
    <w:abstractNumId w:val="2"/>
  </w:num>
  <w:num w:numId="12">
    <w:abstractNumId w:val="14"/>
  </w:num>
  <w:num w:numId="13">
    <w:abstractNumId w:val="7"/>
  </w:num>
  <w:num w:numId="14">
    <w:abstractNumId w:val="19"/>
  </w:num>
  <w:num w:numId="15">
    <w:abstractNumId w:val="18"/>
  </w:num>
  <w:num w:numId="16">
    <w:abstractNumId w:val="21"/>
  </w:num>
  <w:num w:numId="17">
    <w:abstractNumId w:val="15"/>
  </w:num>
  <w:num w:numId="18">
    <w:abstractNumId w:val="13"/>
  </w:num>
  <w:num w:numId="19">
    <w:abstractNumId w:val="0"/>
  </w:num>
  <w:num w:numId="20">
    <w:abstractNumId w:val="3"/>
  </w:num>
  <w:num w:numId="21">
    <w:abstractNumId w:val="10"/>
  </w:num>
  <w:num w:numId="22">
    <w:abstractNumId w:val="20"/>
  </w:num>
  <w:num w:numId="23">
    <w:abstractNumId w:val="12"/>
  </w:num>
  <w:num w:numId="24">
    <w:abstractNumId w:val="9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D2"/>
    <w:rsid w:val="00002EA6"/>
    <w:rsid w:val="00011AB5"/>
    <w:rsid w:val="0001664D"/>
    <w:rsid w:val="000221DC"/>
    <w:rsid w:val="00026207"/>
    <w:rsid w:val="00030858"/>
    <w:rsid w:val="000327CC"/>
    <w:rsid w:val="000448A3"/>
    <w:rsid w:val="00044B32"/>
    <w:rsid w:val="000464E2"/>
    <w:rsid w:val="000536BF"/>
    <w:rsid w:val="0006074D"/>
    <w:rsid w:val="000631E5"/>
    <w:rsid w:val="000672E1"/>
    <w:rsid w:val="00071ED2"/>
    <w:rsid w:val="00074780"/>
    <w:rsid w:val="00081B8A"/>
    <w:rsid w:val="00097C58"/>
    <w:rsid w:val="000A6B8D"/>
    <w:rsid w:val="000C12EE"/>
    <w:rsid w:val="000D4457"/>
    <w:rsid w:val="001006D5"/>
    <w:rsid w:val="00105379"/>
    <w:rsid w:val="00105C66"/>
    <w:rsid w:val="00106123"/>
    <w:rsid w:val="001063A6"/>
    <w:rsid w:val="0012130F"/>
    <w:rsid w:val="0012228D"/>
    <w:rsid w:val="0012353D"/>
    <w:rsid w:val="00124BA2"/>
    <w:rsid w:val="00124C9C"/>
    <w:rsid w:val="00134096"/>
    <w:rsid w:val="00137698"/>
    <w:rsid w:val="00151139"/>
    <w:rsid w:val="00154D46"/>
    <w:rsid w:val="001559A4"/>
    <w:rsid w:val="00173763"/>
    <w:rsid w:val="00174E5A"/>
    <w:rsid w:val="00180F8E"/>
    <w:rsid w:val="00196B72"/>
    <w:rsid w:val="001A0A63"/>
    <w:rsid w:val="001B323E"/>
    <w:rsid w:val="001B5104"/>
    <w:rsid w:val="001E5BFF"/>
    <w:rsid w:val="001F0230"/>
    <w:rsid w:val="00201A6D"/>
    <w:rsid w:val="00201ED6"/>
    <w:rsid w:val="002025EC"/>
    <w:rsid w:val="002247E9"/>
    <w:rsid w:val="002420AB"/>
    <w:rsid w:val="00243581"/>
    <w:rsid w:val="00257A0B"/>
    <w:rsid w:val="00273514"/>
    <w:rsid w:val="00275FB3"/>
    <w:rsid w:val="002764D7"/>
    <w:rsid w:val="00276703"/>
    <w:rsid w:val="00277903"/>
    <w:rsid w:val="002806D0"/>
    <w:rsid w:val="00286E2D"/>
    <w:rsid w:val="002A214D"/>
    <w:rsid w:val="002A3842"/>
    <w:rsid w:val="002C08BA"/>
    <w:rsid w:val="002C4731"/>
    <w:rsid w:val="002C4FF7"/>
    <w:rsid w:val="002D3C75"/>
    <w:rsid w:val="002D4266"/>
    <w:rsid w:val="002D6B61"/>
    <w:rsid w:val="002E3604"/>
    <w:rsid w:val="002E6FFD"/>
    <w:rsid w:val="00300BDC"/>
    <w:rsid w:val="003060DF"/>
    <w:rsid w:val="00312B40"/>
    <w:rsid w:val="003142B8"/>
    <w:rsid w:val="003204D0"/>
    <w:rsid w:val="00324011"/>
    <w:rsid w:val="00330B52"/>
    <w:rsid w:val="00332410"/>
    <w:rsid w:val="003346F5"/>
    <w:rsid w:val="0034244D"/>
    <w:rsid w:val="00347B5D"/>
    <w:rsid w:val="00375014"/>
    <w:rsid w:val="00382513"/>
    <w:rsid w:val="003907FC"/>
    <w:rsid w:val="00396071"/>
    <w:rsid w:val="003C7B9B"/>
    <w:rsid w:val="003D6C89"/>
    <w:rsid w:val="003D77C6"/>
    <w:rsid w:val="003E250F"/>
    <w:rsid w:val="003E67E9"/>
    <w:rsid w:val="003E793D"/>
    <w:rsid w:val="003F2A7F"/>
    <w:rsid w:val="003F5C28"/>
    <w:rsid w:val="00413D05"/>
    <w:rsid w:val="0042256F"/>
    <w:rsid w:val="00431699"/>
    <w:rsid w:val="004405F5"/>
    <w:rsid w:val="00444747"/>
    <w:rsid w:val="00450D3D"/>
    <w:rsid w:val="00461F9E"/>
    <w:rsid w:val="0046263B"/>
    <w:rsid w:val="0047110A"/>
    <w:rsid w:val="00472FCA"/>
    <w:rsid w:val="00477CEB"/>
    <w:rsid w:val="004847BC"/>
    <w:rsid w:val="004B0E99"/>
    <w:rsid w:val="004B1D2D"/>
    <w:rsid w:val="004C3233"/>
    <w:rsid w:val="004C5D54"/>
    <w:rsid w:val="004D0B39"/>
    <w:rsid w:val="005020DC"/>
    <w:rsid w:val="00525316"/>
    <w:rsid w:val="00531941"/>
    <w:rsid w:val="005358A4"/>
    <w:rsid w:val="005732B0"/>
    <w:rsid w:val="00577558"/>
    <w:rsid w:val="00580C57"/>
    <w:rsid w:val="0058454E"/>
    <w:rsid w:val="0058670C"/>
    <w:rsid w:val="00591A6E"/>
    <w:rsid w:val="00596FB2"/>
    <w:rsid w:val="005B5E11"/>
    <w:rsid w:val="005C0789"/>
    <w:rsid w:val="005C1843"/>
    <w:rsid w:val="005C6FDA"/>
    <w:rsid w:val="005D4942"/>
    <w:rsid w:val="005D5202"/>
    <w:rsid w:val="005D6CEC"/>
    <w:rsid w:val="005F31E3"/>
    <w:rsid w:val="006245D4"/>
    <w:rsid w:val="0065761E"/>
    <w:rsid w:val="00657625"/>
    <w:rsid w:val="00660450"/>
    <w:rsid w:val="00671037"/>
    <w:rsid w:val="00673168"/>
    <w:rsid w:val="00681482"/>
    <w:rsid w:val="006A571D"/>
    <w:rsid w:val="006B0579"/>
    <w:rsid w:val="006C4390"/>
    <w:rsid w:val="006D29FA"/>
    <w:rsid w:val="006E2890"/>
    <w:rsid w:val="006F79AF"/>
    <w:rsid w:val="00700AE7"/>
    <w:rsid w:val="00700D05"/>
    <w:rsid w:val="00701CC0"/>
    <w:rsid w:val="00713FC0"/>
    <w:rsid w:val="00737DAF"/>
    <w:rsid w:val="007455AB"/>
    <w:rsid w:val="007457EE"/>
    <w:rsid w:val="0075490C"/>
    <w:rsid w:val="007555A2"/>
    <w:rsid w:val="00756408"/>
    <w:rsid w:val="0077107C"/>
    <w:rsid w:val="007722EA"/>
    <w:rsid w:val="00790094"/>
    <w:rsid w:val="0079142E"/>
    <w:rsid w:val="007A0F89"/>
    <w:rsid w:val="007A2D59"/>
    <w:rsid w:val="007A4398"/>
    <w:rsid w:val="007A76D6"/>
    <w:rsid w:val="007B7011"/>
    <w:rsid w:val="007C041D"/>
    <w:rsid w:val="007C0AC1"/>
    <w:rsid w:val="007C5ADF"/>
    <w:rsid w:val="007D41C5"/>
    <w:rsid w:val="007F0609"/>
    <w:rsid w:val="007F1D2F"/>
    <w:rsid w:val="00804566"/>
    <w:rsid w:val="008168FF"/>
    <w:rsid w:val="00821361"/>
    <w:rsid w:val="00822863"/>
    <w:rsid w:val="00824D23"/>
    <w:rsid w:val="008266BF"/>
    <w:rsid w:val="00835525"/>
    <w:rsid w:val="00846AE9"/>
    <w:rsid w:val="00862307"/>
    <w:rsid w:val="00865A80"/>
    <w:rsid w:val="00881F3D"/>
    <w:rsid w:val="00897A7C"/>
    <w:rsid w:val="008A6A9D"/>
    <w:rsid w:val="008B22A8"/>
    <w:rsid w:val="008B2CFA"/>
    <w:rsid w:val="008C2234"/>
    <w:rsid w:val="008D1240"/>
    <w:rsid w:val="008D6721"/>
    <w:rsid w:val="008E16EB"/>
    <w:rsid w:val="008E4272"/>
    <w:rsid w:val="008F4808"/>
    <w:rsid w:val="009013AA"/>
    <w:rsid w:val="0090148E"/>
    <w:rsid w:val="00920D3B"/>
    <w:rsid w:val="009217E8"/>
    <w:rsid w:val="00927598"/>
    <w:rsid w:val="00937235"/>
    <w:rsid w:val="0095393B"/>
    <w:rsid w:val="0095399A"/>
    <w:rsid w:val="00965450"/>
    <w:rsid w:val="0096629B"/>
    <w:rsid w:val="0097140D"/>
    <w:rsid w:val="00972F18"/>
    <w:rsid w:val="0097773B"/>
    <w:rsid w:val="00985D24"/>
    <w:rsid w:val="00991FBC"/>
    <w:rsid w:val="0099532E"/>
    <w:rsid w:val="009B1D4A"/>
    <w:rsid w:val="009C42FC"/>
    <w:rsid w:val="009E1113"/>
    <w:rsid w:val="00A00740"/>
    <w:rsid w:val="00A07C19"/>
    <w:rsid w:val="00A07DF0"/>
    <w:rsid w:val="00A12117"/>
    <w:rsid w:val="00A14B70"/>
    <w:rsid w:val="00A20463"/>
    <w:rsid w:val="00A30AD2"/>
    <w:rsid w:val="00A40DD8"/>
    <w:rsid w:val="00A4336E"/>
    <w:rsid w:val="00A45405"/>
    <w:rsid w:val="00A45EE5"/>
    <w:rsid w:val="00A527CE"/>
    <w:rsid w:val="00A534F2"/>
    <w:rsid w:val="00A63C08"/>
    <w:rsid w:val="00A64B80"/>
    <w:rsid w:val="00A66C38"/>
    <w:rsid w:val="00A75F5B"/>
    <w:rsid w:val="00A87240"/>
    <w:rsid w:val="00A87AA3"/>
    <w:rsid w:val="00A91D45"/>
    <w:rsid w:val="00A94943"/>
    <w:rsid w:val="00AA6AF5"/>
    <w:rsid w:val="00AC6AB8"/>
    <w:rsid w:val="00AD24FA"/>
    <w:rsid w:val="00AE047F"/>
    <w:rsid w:val="00AF295A"/>
    <w:rsid w:val="00B16A2E"/>
    <w:rsid w:val="00B2037D"/>
    <w:rsid w:val="00B20882"/>
    <w:rsid w:val="00B25110"/>
    <w:rsid w:val="00B424EC"/>
    <w:rsid w:val="00B42A42"/>
    <w:rsid w:val="00B64C5A"/>
    <w:rsid w:val="00B7005A"/>
    <w:rsid w:val="00B77129"/>
    <w:rsid w:val="00B81138"/>
    <w:rsid w:val="00B83442"/>
    <w:rsid w:val="00B8678D"/>
    <w:rsid w:val="00B92A0D"/>
    <w:rsid w:val="00BC1184"/>
    <w:rsid w:val="00BC1DE2"/>
    <w:rsid w:val="00BC31A5"/>
    <w:rsid w:val="00BE4276"/>
    <w:rsid w:val="00BE53FF"/>
    <w:rsid w:val="00BE694C"/>
    <w:rsid w:val="00BE79CE"/>
    <w:rsid w:val="00BF0682"/>
    <w:rsid w:val="00BF6058"/>
    <w:rsid w:val="00C11320"/>
    <w:rsid w:val="00C152C8"/>
    <w:rsid w:val="00C245D3"/>
    <w:rsid w:val="00C328AF"/>
    <w:rsid w:val="00C34CD0"/>
    <w:rsid w:val="00C37EC9"/>
    <w:rsid w:val="00C72DB3"/>
    <w:rsid w:val="00C73C39"/>
    <w:rsid w:val="00C76AA5"/>
    <w:rsid w:val="00C93777"/>
    <w:rsid w:val="00C94709"/>
    <w:rsid w:val="00C969DE"/>
    <w:rsid w:val="00C97B14"/>
    <w:rsid w:val="00CA01D6"/>
    <w:rsid w:val="00CA0821"/>
    <w:rsid w:val="00CB31FB"/>
    <w:rsid w:val="00CC7B99"/>
    <w:rsid w:val="00CD2F88"/>
    <w:rsid w:val="00CE175B"/>
    <w:rsid w:val="00CF0809"/>
    <w:rsid w:val="00D012B0"/>
    <w:rsid w:val="00D023CE"/>
    <w:rsid w:val="00D228C3"/>
    <w:rsid w:val="00D22A81"/>
    <w:rsid w:val="00D373CE"/>
    <w:rsid w:val="00D454E6"/>
    <w:rsid w:val="00D519FC"/>
    <w:rsid w:val="00D551D3"/>
    <w:rsid w:val="00D662F9"/>
    <w:rsid w:val="00D707F0"/>
    <w:rsid w:val="00D7146C"/>
    <w:rsid w:val="00D7193A"/>
    <w:rsid w:val="00D776E3"/>
    <w:rsid w:val="00D85666"/>
    <w:rsid w:val="00D969A9"/>
    <w:rsid w:val="00DA527B"/>
    <w:rsid w:val="00DA6A94"/>
    <w:rsid w:val="00DB207C"/>
    <w:rsid w:val="00DB7B20"/>
    <w:rsid w:val="00DD0DEA"/>
    <w:rsid w:val="00DD4C47"/>
    <w:rsid w:val="00DD4EAE"/>
    <w:rsid w:val="00DD5751"/>
    <w:rsid w:val="00DF798E"/>
    <w:rsid w:val="00E05373"/>
    <w:rsid w:val="00E22774"/>
    <w:rsid w:val="00E24212"/>
    <w:rsid w:val="00E30E88"/>
    <w:rsid w:val="00E419E9"/>
    <w:rsid w:val="00E41C4B"/>
    <w:rsid w:val="00E50490"/>
    <w:rsid w:val="00E51ED4"/>
    <w:rsid w:val="00E707BA"/>
    <w:rsid w:val="00E74987"/>
    <w:rsid w:val="00E77087"/>
    <w:rsid w:val="00E83C44"/>
    <w:rsid w:val="00E85855"/>
    <w:rsid w:val="00EA272A"/>
    <w:rsid w:val="00ED042F"/>
    <w:rsid w:val="00ED0925"/>
    <w:rsid w:val="00ED3D0E"/>
    <w:rsid w:val="00EE6CFC"/>
    <w:rsid w:val="00EE7010"/>
    <w:rsid w:val="00EE78B4"/>
    <w:rsid w:val="00EF5444"/>
    <w:rsid w:val="00EF6AE4"/>
    <w:rsid w:val="00F1022A"/>
    <w:rsid w:val="00F26593"/>
    <w:rsid w:val="00F4325F"/>
    <w:rsid w:val="00F504CF"/>
    <w:rsid w:val="00F5245B"/>
    <w:rsid w:val="00F5779C"/>
    <w:rsid w:val="00F57E49"/>
    <w:rsid w:val="00F600AD"/>
    <w:rsid w:val="00F6635F"/>
    <w:rsid w:val="00F75426"/>
    <w:rsid w:val="00F761AB"/>
    <w:rsid w:val="00F817DB"/>
    <w:rsid w:val="00F8567F"/>
    <w:rsid w:val="00F879C3"/>
    <w:rsid w:val="00FB51FE"/>
    <w:rsid w:val="00FC15E3"/>
    <w:rsid w:val="00FC6C01"/>
    <w:rsid w:val="00FD224F"/>
    <w:rsid w:val="00FD4254"/>
    <w:rsid w:val="00FF1E3F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B7600A"/>
  <w15:chartTrackingRefBased/>
  <w15:docId w15:val="{C0FFD21A-2C67-4769-82B2-B180E874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2307"/>
    <w:rPr>
      <w:sz w:val="24"/>
    </w:rPr>
  </w:style>
  <w:style w:type="paragraph" w:styleId="Nadpis1">
    <w:name w:val="heading 1"/>
    <w:basedOn w:val="Normln"/>
    <w:next w:val="Normln"/>
    <w:qFormat/>
    <w:rsid w:val="00862307"/>
    <w:pPr>
      <w:keepNext/>
      <w:widowControl w:val="0"/>
      <w:spacing w:line="326" w:lineRule="atLeast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62307"/>
    <w:pPr>
      <w:widowControl w:val="0"/>
      <w:spacing w:line="273" w:lineRule="atLeast"/>
      <w:jc w:val="center"/>
    </w:pPr>
    <w:rPr>
      <w:b/>
    </w:rPr>
  </w:style>
  <w:style w:type="paragraph" w:styleId="Zkladntextodsazen">
    <w:name w:val="Body Text Indent"/>
    <w:basedOn w:val="Normln"/>
    <w:rsid w:val="00862307"/>
    <w:pPr>
      <w:widowControl w:val="0"/>
      <w:spacing w:line="278" w:lineRule="atLeast"/>
      <w:jc w:val="both"/>
    </w:pPr>
  </w:style>
  <w:style w:type="paragraph" w:styleId="Textbubliny">
    <w:name w:val="Balloon Text"/>
    <w:basedOn w:val="Normln"/>
    <w:semiHidden/>
    <w:rsid w:val="00DD4EAE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3060D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60DF"/>
  </w:style>
  <w:style w:type="character" w:customStyle="1" w:styleId="ZkladntextChar">
    <w:name w:val="Základní text Char"/>
    <w:link w:val="Zkladntext"/>
    <w:rsid w:val="00E707BA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35611-7E64-4423-9F10-9E6C63414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859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Město Třebíč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jmatejova</dc:creator>
  <cp:keywords/>
  <cp:lastModifiedBy>Drápelová Vilma</cp:lastModifiedBy>
  <cp:revision>3</cp:revision>
  <cp:lastPrinted>2023-05-26T06:25:00Z</cp:lastPrinted>
  <dcterms:created xsi:type="dcterms:W3CDTF">2023-06-07T12:09:00Z</dcterms:created>
  <dcterms:modified xsi:type="dcterms:W3CDTF">2023-06-07T12:15:00Z</dcterms:modified>
</cp:coreProperties>
</file>