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E815" w14:textId="77777777" w:rsidR="005E0DEB" w:rsidRDefault="00E11087" w:rsidP="003B6D7F">
      <w:pPr>
        <w:keepNext/>
        <w:tabs>
          <w:tab w:val="left" w:pos="3261"/>
        </w:tabs>
        <w:spacing w:after="0"/>
        <w:rPr>
          <w:rFonts w:ascii="Times New Roman" w:hAnsi="Times New Roman"/>
        </w:rPr>
      </w:pPr>
      <w:r w:rsidRPr="00E11087">
        <w:rPr>
          <w:rFonts w:ascii="Times New Roman" w:hAnsi="Times New Roman"/>
        </w:rPr>
        <w:tab/>
      </w:r>
      <w:r w:rsidR="00826550">
        <w:rPr>
          <w:rFonts w:ascii="Times New Roman" w:hAnsi="Times New Roman"/>
        </w:rPr>
        <w:t xml:space="preserve"> </w:t>
      </w:r>
    </w:p>
    <w:p w14:paraId="3E636836" w14:textId="77777777" w:rsidR="00826550" w:rsidRPr="00E11087" w:rsidRDefault="00826550" w:rsidP="003B6D7F">
      <w:pPr>
        <w:keepNext/>
        <w:tabs>
          <w:tab w:val="left" w:pos="3261"/>
        </w:tabs>
        <w:spacing w:after="0"/>
        <w:rPr>
          <w:rFonts w:ascii="Times New Roman" w:hAnsi="Times New Roman"/>
        </w:rPr>
      </w:pPr>
      <w:r>
        <w:rPr>
          <w:rFonts w:ascii="Times New Roman" w:hAnsi="Times New Roman"/>
        </w:rPr>
        <w:tab/>
      </w:r>
    </w:p>
    <w:p w14:paraId="06A1BFC1" w14:textId="77777777" w:rsidR="00914790" w:rsidRDefault="00914790" w:rsidP="003B6D7F">
      <w:pPr>
        <w:keepNext/>
        <w:spacing w:after="0"/>
        <w:rPr>
          <w:rFonts w:ascii="Times New Roman" w:hAnsi="Times New Roman"/>
          <w:i/>
        </w:rPr>
      </w:pPr>
    </w:p>
    <w:tbl>
      <w:tblPr>
        <w:tblW w:w="0" w:type="auto"/>
        <w:tblLook w:val="04A0" w:firstRow="1" w:lastRow="0" w:firstColumn="1" w:lastColumn="0" w:noHBand="0" w:noVBand="1"/>
      </w:tblPr>
      <w:tblGrid>
        <w:gridCol w:w="1356"/>
        <w:gridCol w:w="3233"/>
        <w:gridCol w:w="1516"/>
        <w:gridCol w:w="3249"/>
      </w:tblGrid>
      <w:tr w:rsidR="00394DC7" w:rsidRPr="007D2DF5" w14:paraId="495A8676" w14:textId="77777777" w:rsidTr="005467B8">
        <w:tc>
          <w:tcPr>
            <w:tcW w:w="1384" w:type="dxa"/>
            <w:shd w:val="clear" w:color="auto" w:fill="auto"/>
          </w:tcPr>
          <w:p w14:paraId="06460451"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Útvar:</w:t>
            </w:r>
          </w:p>
        </w:tc>
        <w:tc>
          <w:tcPr>
            <w:tcW w:w="3260" w:type="dxa"/>
            <w:shd w:val="clear" w:color="auto" w:fill="auto"/>
          </w:tcPr>
          <w:p w14:paraId="4720498D" w14:textId="334B96A7" w:rsidR="00394DC7" w:rsidRPr="007D2DF5" w:rsidRDefault="00394DC7" w:rsidP="00394DC7">
            <w:pPr>
              <w:keepNext/>
              <w:spacing w:after="0" w:line="240" w:lineRule="auto"/>
              <w:rPr>
                <w:rFonts w:ascii="Times New Roman" w:eastAsia="Times New Roman" w:hAnsi="Times New Roman"/>
                <w:lang w:eastAsia="cs-CZ"/>
              </w:rPr>
            </w:pPr>
            <w:r>
              <w:rPr>
                <w:rFonts w:ascii="Times New Roman" w:eastAsia="Times New Roman" w:hAnsi="Times New Roman"/>
                <w:lang w:eastAsia="cs-CZ"/>
              </w:rPr>
              <w:t>O</w:t>
            </w:r>
            <w:r w:rsidR="00667B1C">
              <w:rPr>
                <w:rFonts w:ascii="Times New Roman" w:eastAsia="Times New Roman" w:hAnsi="Times New Roman"/>
                <w:lang w:eastAsia="cs-CZ"/>
              </w:rPr>
              <w:t>POR</w:t>
            </w:r>
          </w:p>
        </w:tc>
        <w:tc>
          <w:tcPr>
            <w:tcW w:w="1560" w:type="dxa"/>
            <w:shd w:val="clear" w:color="auto" w:fill="auto"/>
          </w:tcPr>
          <w:p w14:paraId="3CB293EB"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Spisová zn.:</w:t>
            </w:r>
          </w:p>
        </w:tc>
        <w:tc>
          <w:tcPr>
            <w:tcW w:w="3366" w:type="dxa"/>
            <w:shd w:val="clear" w:color="auto" w:fill="auto"/>
          </w:tcPr>
          <w:p w14:paraId="29E17537" w14:textId="08B6E1F6" w:rsidR="00394DC7" w:rsidRPr="007D2DF5" w:rsidRDefault="002A64D4" w:rsidP="00262F93">
            <w:pPr>
              <w:keepNext/>
              <w:tabs>
                <w:tab w:val="left" w:pos="3402"/>
                <w:tab w:val="left" w:pos="5670"/>
                <w:tab w:val="left" w:pos="6096"/>
                <w:tab w:val="left" w:pos="6804"/>
              </w:tabs>
              <w:spacing w:after="0"/>
              <w:rPr>
                <w:rFonts w:ascii="Times New Roman" w:hAnsi="Times New Roman"/>
                <w:sz w:val="24"/>
                <w:szCs w:val="24"/>
              </w:rPr>
            </w:pPr>
            <w:r w:rsidRPr="002A64D4">
              <w:rPr>
                <w:rFonts w:ascii="Times New Roman" w:eastAsia="Times New Roman" w:hAnsi="Times New Roman"/>
                <w:lang w:eastAsia="cs-CZ"/>
              </w:rPr>
              <w:t>SZ UKZUZ 048643/2025/14670</w:t>
            </w:r>
          </w:p>
        </w:tc>
      </w:tr>
      <w:tr w:rsidR="00394DC7" w:rsidRPr="007D2DF5" w14:paraId="35539F57" w14:textId="77777777" w:rsidTr="005467B8">
        <w:tc>
          <w:tcPr>
            <w:tcW w:w="1384" w:type="dxa"/>
            <w:shd w:val="clear" w:color="auto" w:fill="auto"/>
          </w:tcPr>
          <w:p w14:paraId="30E541A6"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Vyřizuje:</w:t>
            </w:r>
          </w:p>
        </w:tc>
        <w:tc>
          <w:tcPr>
            <w:tcW w:w="3260" w:type="dxa"/>
            <w:shd w:val="clear" w:color="auto" w:fill="auto"/>
          </w:tcPr>
          <w:p w14:paraId="66143C8B" w14:textId="2996FEEF"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 xml:space="preserve">Ing. </w:t>
            </w:r>
            <w:r w:rsidR="00667B1C">
              <w:rPr>
                <w:rFonts w:ascii="Times New Roman" w:eastAsia="Times New Roman" w:hAnsi="Times New Roman"/>
                <w:lang w:eastAsia="cs-CZ"/>
              </w:rPr>
              <w:t>Ivana Minářová</w:t>
            </w:r>
          </w:p>
        </w:tc>
        <w:tc>
          <w:tcPr>
            <w:tcW w:w="1560" w:type="dxa"/>
            <w:shd w:val="clear" w:color="auto" w:fill="auto"/>
          </w:tcPr>
          <w:p w14:paraId="31638606"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Č. j.:</w:t>
            </w:r>
          </w:p>
        </w:tc>
        <w:tc>
          <w:tcPr>
            <w:tcW w:w="3366" w:type="dxa"/>
            <w:shd w:val="clear" w:color="auto" w:fill="auto"/>
          </w:tcPr>
          <w:p w14:paraId="521972BD" w14:textId="68E91667" w:rsidR="00394DC7" w:rsidRPr="007D2DF5" w:rsidRDefault="002A64D4" w:rsidP="00A37C35">
            <w:pPr>
              <w:keepNext/>
              <w:tabs>
                <w:tab w:val="left" w:pos="3402"/>
                <w:tab w:val="left" w:pos="5670"/>
                <w:tab w:val="left" w:pos="6096"/>
                <w:tab w:val="left" w:pos="6804"/>
              </w:tabs>
              <w:spacing w:after="0"/>
              <w:rPr>
                <w:rFonts w:ascii="Times New Roman" w:hAnsi="Times New Roman"/>
                <w:sz w:val="24"/>
                <w:szCs w:val="24"/>
              </w:rPr>
            </w:pPr>
            <w:r w:rsidRPr="002A64D4">
              <w:rPr>
                <w:rFonts w:ascii="Times New Roman" w:eastAsia="Times New Roman" w:hAnsi="Times New Roman"/>
                <w:lang w:eastAsia="cs-CZ"/>
              </w:rPr>
              <w:t>UKZUZ 191062/2025</w:t>
            </w:r>
          </w:p>
        </w:tc>
      </w:tr>
      <w:tr w:rsidR="00394DC7" w:rsidRPr="007D2DF5" w14:paraId="48672077" w14:textId="77777777" w:rsidTr="005467B8">
        <w:tc>
          <w:tcPr>
            <w:tcW w:w="1384" w:type="dxa"/>
            <w:shd w:val="clear" w:color="auto" w:fill="auto"/>
          </w:tcPr>
          <w:p w14:paraId="6414AEE9"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E-mail:</w:t>
            </w:r>
          </w:p>
        </w:tc>
        <w:tc>
          <w:tcPr>
            <w:tcW w:w="3260" w:type="dxa"/>
            <w:shd w:val="clear" w:color="auto" w:fill="auto"/>
          </w:tcPr>
          <w:p w14:paraId="0887067A" w14:textId="69FE247B" w:rsidR="00394DC7" w:rsidRPr="007D2DF5" w:rsidRDefault="00667B1C"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ivana</w:t>
            </w:r>
            <w:r w:rsidR="00394DC7">
              <w:rPr>
                <w:rFonts w:ascii="Times New Roman" w:eastAsia="Times New Roman" w:hAnsi="Times New Roman"/>
                <w:lang w:eastAsia="cs-CZ"/>
              </w:rPr>
              <w:t>.</w:t>
            </w:r>
            <w:r>
              <w:rPr>
                <w:rFonts w:ascii="Times New Roman" w:eastAsia="Times New Roman" w:hAnsi="Times New Roman"/>
                <w:lang w:eastAsia="cs-CZ"/>
              </w:rPr>
              <w:t>minarova</w:t>
            </w:r>
            <w:r w:rsidR="00394DC7" w:rsidRPr="007D2DF5">
              <w:rPr>
                <w:rFonts w:ascii="Times New Roman" w:eastAsia="Times New Roman" w:hAnsi="Times New Roman"/>
                <w:lang w:eastAsia="cs-CZ"/>
              </w:rPr>
              <w:t>@ukzuz.</w:t>
            </w:r>
            <w:r>
              <w:rPr>
                <w:rFonts w:ascii="Times New Roman" w:eastAsia="Times New Roman" w:hAnsi="Times New Roman"/>
                <w:lang w:eastAsia="cs-CZ"/>
              </w:rPr>
              <w:t>gov.</w:t>
            </w:r>
            <w:r w:rsidR="00394DC7" w:rsidRPr="007D2DF5">
              <w:rPr>
                <w:rFonts w:ascii="Times New Roman" w:eastAsia="Times New Roman" w:hAnsi="Times New Roman"/>
                <w:lang w:eastAsia="cs-CZ"/>
              </w:rPr>
              <w:t>cz</w:t>
            </w:r>
          </w:p>
        </w:tc>
        <w:tc>
          <w:tcPr>
            <w:tcW w:w="1560" w:type="dxa"/>
            <w:shd w:val="clear" w:color="auto" w:fill="auto"/>
          </w:tcPr>
          <w:p w14:paraId="3F102407" w14:textId="77777777" w:rsidR="00394DC7" w:rsidRPr="00394DC7" w:rsidRDefault="00394DC7" w:rsidP="005467B8">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Označení</w:t>
            </w:r>
          </w:p>
        </w:tc>
        <w:tc>
          <w:tcPr>
            <w:tcW w:w="3366" w:type="dxa"/>
            <w:shd w:val="clear" w:color="auto" w:fill="auto"/>
          </w:tcPr>
          <w:p w14:paraId="6942F2BD" w14:textId="499BDF13" w:rsidR="00394DC7" w:rsidRPr="00394DC7" w:rsidRDefault="00394DC7" w:rsidP="00262F93">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UKZ</w:t>
            </w:r>
            <w:r w:rsidR="00667B1C">
              <w:rPr>
                <w:rFonts w:ascii="Times New Roman" w:hAnsi="Times New Roman"/>
              </w:rPr>
              <w:t>/</w:t>
            </w:r>
            <w:r w:rsidR="007615E8">
              <w:rPr>
                <w:rFonts w:ascii="Times New Roman" w:hAnsi="Times New Roman"/>
              </w:rPr>
              <w:t xml:space="preserve">stomp </w:t>
            </w:r>
            <w:proofErr w:type="spellStart"/>
            <w:r w:rsidR="007615E8">
              <w:rPr>
                <w:rFonts w:ascii="Times New Roman" w:hAnsi="Times New Roman"/>
              </w:rPr>
              <w:t>aqua</w:t>
            </w:r>
            <w:proofErr w:type="spellEnd"/>
          </w:p>
        </w:tc>
      </w:tr>
      <w:tr w:rsidR="00394DC7" w:rsidRPr="007D2DF5" w14:paraId="01728C11" w14:textId="77777777" w:rsidTr="005467B8">
        <w:tc>
          <w:tcPr>
            <w:tcW w:w="1384" w:type="dxa"/>
            <w:shd w:val="clear" w:color="auto" w:fill="auto"/>
          </w:tcPr>
          <w:p w14:paraId="37554CF9"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Telefon:</w:t>
            </w:r>
          </w:p>
        </w:tc>
        <w:tc>
          <w:tcPr>
            <w:tcW w:w="3260" w:type="dxa"/>
            <w:shd w:val="clear" w:color="auto" w:fill="auto"/>
          </w:tcPr>
          <w:p w14:paraId="5E76BAD5" w14:textId="544898EE"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+420 545 110 44</w:t>
            </w:r>
            <w:r w:rsidR="00667B1C">
              <w:rPr>
                <w:rFonts w:ascii="Times New Roman" w:eastAsia="Times New Roman" w:hAnsi="Times New Roman"/>
                <w:lang w:eastAsia="cs-CZ"/>
              </w:rPr>
              <w:t>4</w:t>
            </w:r>
          </w:p>
        </w:tc>
        <w:tc>
          <w:tcPr>
            <w:tcW w:w="1560" w:type="dxa"/>
            <w:shd w:val="clear" w:color="auto" w:fill="auto"/>
          </w:tcPr>
          <w:p w14:paraId="0BEA5712"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c>
          <w:tcPr>
            <w:tcW w:w="3366" w:type="dxa"/>
            <w:shd w:val="clear" w:color="auto" w:fill="auto"/>
          </w:tcPr>
          <w:p w14:paraId="381B1146" w14:textId="77777777" w:rsidR="00394DC7" w:rsidRPr="00667B1C" w:rsidRDefault="00394DC7" w:rsidP="005467B8">
            <w:pPr>
              <w:keepNext/>
              <w:tabs>
                <w:tab w:val="left" w:pos="3402"/>
                <w:tab w:val="left" w:pos="5670"/>
                <w:tab w:val="left" w:pos="6096"/>
                <w:tab w:val="left" w:pos="6804"/>
              </w:tabs>
              <w:spacing w:after="0"/>
              <w:rPr>
                <w:rFonts w:ascii="Times New Roman" w:hAnsi="Times New Roman"/>
                <w:sz w:val="24"/>
                <w:szCs w:val="24"/>
                <w:highlight w:val="yellow"/>
              </w:rPr>
            </w:pPr>
          </w:p>
        </w:tc>
      </w:tr>
      <w:tr w:rsidR="00394DC7" w:rsidRPr="007D2DF5" w14:paraId="422B5196" w14:textId="77777777" w:rsidTr="005467B8">
        <w:tc>
          <w:tcPr>
            <w:tcW w:w="1384" w:type="dxa"/>
            <w:shd w:val="clear" w:color="auto" w:fill="auto"/>
          </w:tcPr>
          <w:p w14:paraId="22740F4A"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Adresa:</w:t>
            </w:r>
          </w:p>
        </w:tc>
        <w:tc>
          <w:tcPr>
            <w:tcW w:w="3260" w:type="dxa"/>
            <w:shd w:val="clear" w:color="auto" w:fill="auto"/>
          </w:tcPr>
          <w:p w14:paraId="597B5CAE"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 xml:space="preserve">Zemědělská </w:t>
            </w:r>
            <w:proofErr w:type="gramStart"/>
            <w:r w:rsidRPr="007D2DF5">
              <w:rPr>
                <w:rFonts w:ascii="Times New Roman" w:eastAsia="Times New Roman" w:hAnsi="Times New Roman"/>
                <w:lang w:eastAsia="cs-CZ"/>
              </w:rPr>
              <w:t>1a</w:t>
            </w:r>
            <w:proofErr w:type="gramEnd"/>
            <w:r w:rsidRPr="007D2DF5">
              <w:rPr>
                <w:rFonts w:ascii="Times New Roman" w:eastAsia="Times New Roman" w:hAnsi="Times New Roman"/>
                <w:lang w:eastAsia="cs-CZ"/>
              </w:rPr>
              <w:t>, 613 00 Brno</w:t>
            </w:r>
          </w:p>
        </w:tc>
        <w:tc>
          <w:tcPr>
            <w:tcW w:w="1560" w:type="dxa"/>
            <w:shd w:val="clear" w:color="auto" w:fill="auto"/>
          </w:tcPr>
          <w:p w14:paraId="6C9F5989"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Datum:</w:t>
            </w:r>
          </w:p>
        </w:tc>
        <w:tc>
          <w:tcPr>
            <w:tcW w:w="3366" w:type="dxa"/>
            <w:shd w:val="clear" w:color="auto" w:fill="auto"/>
          </w:tcPr>
          <w:p w14:paraId="383AC884" w14:textId="19F2395A" w:rsidR="00394DC7" w:rsidRPr="00667B1C" w:rsidRDefault="004C04FC" w:rsidP="005467B8">
            <w:pPr>
              <w:keepNext/>
              <w:tabs>
                <w:tab w:val="left" w:pos="3402"/>
                <w:tab w:val="left" w:pos="5670"/>
                <w:tab w:val="left" w:pos="6096"/>
                <w:tab w:val="left" w:pos="6804"/>
              </w:tabs>
              <w:spacing w:after="0"/>
              <w:rPr>
                <w:rFonts w:ascii="Times New Roman" w:hAnsi="Times New Roman"/>
                <w:sz w:val="24"/>
                <w:szCs w:val="24"/>
                <w:highlight w:val="yellow"/>
              </w:rPr>
            </w:pPr>
            <w:r w:rsidRPr="004C04FC">
              <w:rPr>
                <w:rFonts w:ascii="Times New Roman" w:eastAsia="Times New Roman" w:hAnsi="Times New Roman"/>
                <w:lang w:eastAsia="cs-CZ"/>
              </w:rPr>
              <w:t>24</w:t>
            </w:r>
            <w:r w:rsidR="00262F93" w:rsidRPr="004C04FC">
              <w:rPr>
                <w:rFonts w:ascii="Times New Roman" w:eastAsia="Times New Roman" w:hAnsi="Times New Roman"/>
                <w:lang w:eastAsia="cs-CZ"/>
              </w:rPr>
              <w:t xml:space="preserve">. </w:t>
            </w:r>
            <w:r w:rsidR="00667B1C" w:rsidRPr="004C04FC">
              <w:rPr>
                <w:rFonts w:ascii="Times New Roman" w:eastAsia="Times New Roman" w:hAnsi="Times New Roman"/>
                <w:lang w:eastAsia="cs-CZ"/>
              </w:rPr>
              <w:t>listopadu</w:t>
            </w:r>
            <w:r w:rsidR="00262F93" w:rsidRPr="004C04FC">
              <w:rPr>
                <w:rFonts w:ascii="Times New Roman" w:eastAsia="Times New Roman" w:hAnsi="Times New Roman"/>
                <w:lang w:eastAsia="cs-CZ"/>
              </w:rPr>
              <w:t>. 20</w:t>
            </w:r>
            <w:r w:rsidR="00667B1C" w:rsidRPr="004C04FC">
              <w:rPr>
                <w:rFonts w:ascii="Times New Roman" w:eastAsia="Times New Roman" w:hAnsi="Times New Roman"/>
                <w:lang w:eastAsia="cs-CZ"/>
              </w:rPr>
              <w:t>25</w:t>
            </w:r>
          </w:p>
        </w:tc>
      </w:tr>
    </w:tbl>
    <w:p w14:paraId="12E5B4F9" w14:textId="77777777" w:rsidR="00914790" w:rsidRDefault="00914790" w:rsidP="003B6D7F">
      <w:pPr>
        <w:keepNext/>
        <w:spacing w:after="0"/>
        <w:rPr>
          <w:rFonts w:ascii="Times New Roman" w:hAnsi="Times New Roman"/>
          <w:i/>
        </w:rPr>
      </w:pPr>
    </w:p>
    <w:p w14:paraId="115C60E5" w14:textId="77777777" w:rsidR="00861476" w:rsidRPr="00861476" w:rsidRDefault="00861476" w:rsidP="00C64CC5">
      <w:pPr>
        <w:keepNext/>
        <w:tabs>
          <w:tab w:val="left" w:pos="3402"/>
          <w:tab w:val="left" w:pos="5670"/>
          <w:tab w:val="left" w:pos="6096"/>
          <w:tab w:val="left" w:pos="6804"/>
        </w:tabs>
        <w:spacing w:after="0" w:line="240" w:lineRule="auto"/>
        <w:rPr>
          <w:rFonts w:ascii="Times New Roman" w:hAnsi="Times New Roman"/>
          <w:b/>
          <w:sz w:val="24"/>
          <w:szCs w:val="24"/>
        </w:rPr>
      </w:pPr>
    </w:p>
    <w:p w14:paraId="1FFDD9A8"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r w:rsidRPr="00861476">
        <w:rPr>
          <w:rFonts w:ascii="Times New Roman" w:hAnsi="Times New Roman"/>
          <w:b/>
          <w:sz w:val="24"/>
          <w:szCs w:val="24"/>
        </w:rPr>
        <w:t>Nařízení Ústředního kontrolního a zkušebního ústavu zemědělského o rozšíření povolení na menšinová použití</w:t>
      </w:r>
    </w:p>
    <w:p w14:paraId="6893B8CD"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p>
    <w:p w14:paraId="06258836" w14:textId="77777777" w:rsidR="00861476" w:rsidRPr="00861476" w:rsidRDefault="00861476" w:rsidP="00710450">
      <w:pPr>
        <w:keepNext/>
        <w:tabs>
          <w:tab w:val="left" w:pos="3402"/>
          <w:tab w:val="left" w:pos="5670"/>
          <w:tab w:val="left" w:pos="6096"/>
          <w:tab w:val="left" w:pos="6804"/>
        </w:tabs>
        <w:spacing w:after="0"/>
        <w:ind w:firstLine="567"/>
        <w:jc w:val="both"/>
        <w:rPr>
          <w:rFonts w:ascii="Times New Roman" w:hAnsi="Times New Roman"/>
          <w:sz w:val="24"/>
          <w:szCs w:val="24"/>
        </w:rPr>
      </w:pPr>
      <w:r w:rsidRPr="00861476">
        <w:rPr>
          <w:rFonts w:ascii="Times New Roman" w:hAnsi="Times New Roman"/>
          <w:sz w:val="24"/>
          <w:szCs w:val="24"/>
        </w:rPr>
        <w:t xml:space="preserve">Ústřední kontrolní a zkušební ústav zemědělský (dále jen „ÚKZÚZ“) jako správní úřad </w:t>
      </w:r>
      <w:r w:rsidRPr="00861476">
        <w:rPr>
          <w:rFonts w:ascii="Times New Roman" w:hAnsi="Times New Roman"/>
          <w:sz w:val="24"/>
          <w:szCs w:val="24"/>
        </w:rPr>
        <w:br/>
        <w:t xml:space="preserve">podle § 72 odst. </w:t>
      </w:r>
      <w:r w:rsidR="003B6D7F">
        <w:rPr>
          <w:rFonts w:ascii="Times New Roman" w:hAnsi="Times New Roman"/>
          <w:sz w:val="24"/>
          <w:szCs w:val="24"/>
        </w:rPr>
        <w:t>1</w:t>
      </w:r>
      <w:r w:rsidRPr="00861476">
        <w:rPr>
          <w:rFonts w:ascii="Times New Roman" w:hAnsi="Times New Roman"/>
          <w:sz w:val="24"/>
          <w:szCs w:val="24"/>
        </w:rPr>
        <w:t xml:space="preserve"> písm. </w:t>
      </w:r>
      <w:r w:rsidR="004D19E1">
        <w:rPr>
          <w:rFonts w:ascii="Times New Roman" w:hAnsi="Times New Roman"/>
          <w:sz w:val="24"/>
          <w:szCs w:val="24"/>
        </w:rPr>
        <w:t>e</w:t>
      </w:r>
      <w:r w:rsidRPr="00861476">
        <w:rPr>
          <w:rFonts w:ascii="Times New Roman" w:hAnsi="Times New Roman"/>
          <w:sz w:val="24"/>
          <w:szCs w:val="24"/>
        </w:rPr>
        <w:t>) zákona č. 326/2004 Sb., o rostlinolékařské péči a o změně některých souvisejících zákonů, ve znění pozdějších předpisů (dále jen „zákon “), tímto</w:t>
      </w:r>
    </w:p>
    <w:p w14:paraId="68E73D22"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14:paraId="0A212011"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4"/>
          <w:szCs w:val="24"/>
          <w:u w:val="single"/>
        </w:rPr>
      </w:pPr>
      <w:r w:rsidRPr="00861476">
        <w:rPr>
          <w:rFonts w:ascii="Times New Roman" w:hAnsi="Times New Roman"/>
          <w:b/>
          <w:sz w:val="24"/>
          <w:szCs w:val="24"/>
          <w:u w:val="single"/>
        </w:rPr>
        <w:t>povoluje</w:t>
      </w:r>
    </w:p>
    <w:p w14:paraId="33D7D011"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rPr>
      </w:pPr>
    </w:p>
    <w:p w14:paraId="7955F63D"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podle čl. 51 odst. 2 nařízení Evropského parlamentu a Rady (ES) č. 1107/2009</w:t>
      </w:r>
    </w:p>
    <w:p w14:paraId="71D468BC"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(„dále jen „nařízení EP“)</w:t>
      </w:r>
    </w:p>
    <w:p w14:paraId="7CC2E7C2"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u w:val="single"/>
        </w:rPr>
      </w:pPr>
    </w:p>
    <w:p w14:paraId="5C41FA3B"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b/>
          <w:sz w:val="24"/>
          <w:szCs w:val="24"/>
          <w:u w:val="single"/>
        </w:rPr>
        <w:t>rozšíření povolení na menšinová použití</w:t>
      </w:r>
    </w:p>
    <w:p w14:paraId="6A2993E8"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581C0964"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8"/>
          <w:szCs w:val="28"/>
        </w:rPr>
      </w:pPr>
      <w:r w:rsidRPr="00861476">
        <w:rPr>
          <w:rFonts w:ascii="Times New Roman" w:hAnsi="Times New Roman"/>
          <w:b/>
          <w:sz w:val="28"/>
          <w:szCs w:val="28"/>
        </w:rPr>
        <w:t xml:space="preserve">přípravku </w:t>
      </w:r>
      <w:r w:rsidR="007615E8">
        <w:rPr>
          <w:rFonts w:ascii="Times New Roman" w:hAnsi="Times New Roman"/>
          <w:b/>
          <w:sz w:val="28"/>
          <w:szCs w:val="28"/>
        </w:rPr>
        <w:t>STOMP AQUA</w:t>
      </w:r>
      <w:r w:rsidRPr="00861476">
        <w:rPr>
          <w:rFonts w:ascii="Times New Roman" w:hAnsi="Times New Roman"/>
          <w:b/>
          <w:sz w:val="28"/>
          <w:szCs w:val="28"/>
        </w:rPr>
        <w:t xml:space="preserve"> </w:t>
      </w:r>
      <w:r w:rsidR="00407E73">
        <w:rPr>
          <w:rFonts w:ascii="Times New Roman" w:hAnsi="Times New Roman"/>
          <w:b/>
          <w:sz w:val="28"/>
          <w:szCs w:val="28"/>
        </w:rPr>
        <w:t>evid</w:t>
      </w:r>
      <w:r w:rsidRPr="00861476">
        <w:rPr>
          <w:rFonts w:ascii="Times New Roman" w:hAnsi="Times New Roman"/>
          <w:b/>
          <w:sz w:val="28"/>
          <w:szCs w:val="28"/>
        </w:rPr>
        <w:t xml:space="preserve">. č. </w:t>
      </w:r>
      <w:r w:rsidR="007615E8">
        <w:rPr>
          <w:rFonts w:ascii="Times New Roman" w:hAnsi="Times New Roman"/>
          <w:b/>
          <w:iCs/>
          <w:sz w:val="28"/>
          <w:szCs w:val="28"/>
        </w:rPr>
        <w:t>5003-0</w:t>
      </w:r>
    </w:p>
    <w:p w14:paraId="46A12090"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2E6B08FC"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u w:val="single"/>
        </w:rPr>
        <w:t>následujícím způsobem</w:t>
      </w:r>
      <w:r w:rsidRPr="00861476">
        <w:rPr>
          <w:rFonts w:ascii="Times New Roman" w:hAnsi="Times New Roman"/>
          <w:sz w:val="24"/>
          <w:szCs w:val="24"/>
        </w:rPr>
        <w:t>:</w:t>
      </w:r>
    </w:p>
    <w:p w14:paraId="5B4468C3"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14:paraId="6A73EA09"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rPr>
        <w:t>Čl. 1</w:t>
      </w:r>
    </w:p>
    <w:p w14:paraId="7BE65C5E" w14:textId="77777777" w:rsidR="008D78C8" w:rsidRDefault="008D78C8" w:rsidP="00710450">
      <w:pPr>
        <w:keepNext/>
        <w:tabs>
          <w:tab w:val="left" w:pos="3402"/>
          <w:tab w:val="left" w:pos="5670"/>
          <w:tab w:val="left" w:pos="6096"/>
          <w:tab w:val="left" w:pos="6804"/>
        </w:tabs>
        <w:spacing w:after="0"/>
        <w:ind w:left="360"/>
        <w:jc w:val="both"/>
        <w:rPr>
          <w:rFonts w:ascii="Times New Roman" w:hAnsi="Times New Roman"/>
          <w:sz w:val="24"/>
          <w:szCs w:val="24"/>
        </w:rPr>
      </w:pPr>
    </w:p>
    <w:p w14:paraId="4F728114" w14:textId="77777777" w:rsidR="00934311" w:rsidRDefault="00934311" w:rsidP="00710450">
      <w:pPr>
        <w:tabs>
          <w:tab w:val="left" w:pos="3402"/>
          <w:tab w:val="left" w:pos="5670"/>
          <w:tab w:val="left" w:pos="6096"/>
          <w:tab w:val="left" w:pos="6804"/>
        </w:tabs>
        <w:spacing w:after="0"/>
        <w:jc w:val="both"/>
        <w:rPr>
          <w:rFonts w:ascii="Times New Roman" w:hAnsi="Times New Roman"/>
          <w:i/>
          <w:iCs/>
          <w:sz w:val="24"/>
          <w:szCs w:val="24"/>
        </w:rPr>
      </w:pPr>
      <w:r w:rsidRPr="009C106C">
        <w:rPr>
          <w:rFonts w:ascii="Times New Roman" w:hAnsi="Times New Roman"/>
          <w:i/>
          <w:iCs/>
          <w:sz w:val="24"/>
          <w:szCs w:val="24"/>
        </w:rPr>
        <w:t xml:space="preserve">1) Rozsah </w:t>
      </w:r>
      <w:r w:rsidR="008D0CCB">
        <w:rPr>
          <w:rFonts w:ascii="Times New Roman" w:hAnsi="Times New Roman"/>
          <w:i/>
          <w:iCs/>
          <w:sz w:val="24"/>
          <w:szCs w:val="24"/>
        </w:rPr>
        <w:t xml:space="preserve">povoleného </w:t>
      </w:r>
      <w:r w:rsidRPr="009C106C">
        <w:rPr>
          <w:rFonts w:ascii="Times New Roman" w:hAnsi="Times New Roman"/>
          <w:i/>
          <w:iCs/>
          <w:sz w:val="24"/>
          <w:szCs w:val="24"/>
        </w:rPr>
        <w:t>použití přípravku:</w:t>
      </w:r>
    </w:p>
    <w:tbl>
      <w:tblPr>
        <w:tblW w:w="5139"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01"/>
        <w:gridCol w:w="1987"/>
        <w:gridCol w:w="1305"/>
        <w:gridCol w:w="580"/>
        <w:gridCol w:w="1916"/>
        <w:gridCol w:w="1409"/>
      </w:tblGrid>
      <w:tr w:rsidR="005B0D1D" w:rsidRPr="00E740C0" w14:paraId="263C8D74" w14:textId="77777777" w:rsidTr="005B0D1D">
        <w:tc>
          <w:tcPr>
            <w:tcW w:w="1251" w:type="pct"/>
          </w:tcPr>
          <w:p w14:paraId="76CEAAB6" w14:textId="77777777" w:rsidR="00E740C0" w:rsidRPr="00E740C0" w:rsidRDefault="00E740C0" w:rsidP="00384BF6">
            <w:pPr>
              <w:pStyle w:val="Zhlav"/>
              <w:tabs>
                <w:tab w:val="clear" w:pos="4536"/>
                <w:tab w:val="clear" w:pos="9072"/>
              </w:tabs>
              <w:spacing w:after="0"/>
              <w:rPr>
                <w:rFonts w:ascii="Times New Roman" w:hAnsi="Times New Roman"/>
                <w:bCs/>
                <w:iCs/>
                <w:sz w:val="24"/>
                <w:szCs w:val="24"/>
              </w:rPr>
            </w:pPr>
            <w:r w:rsidRPr="00E740C0">
              <w:rPr>
                <w:rFonts w:ascii="Times New Roman" w:hAnsi="Times New Roman"/>
                <w:bCs/>
                <w:iCs/>
                <w:sz w:val="24"/>
                <w:szCs w:val="24"/>
              </w:rPr>
              <w:t>1)</w:t>
            </w:r>
            <w:r>
              <w:rPr>
                <w:rFonts w:ascii="Times New Roman" w:hAnsi="Times New Roman"/>
                <w:bCs/>
                <w:iCs/>
                <w:sz w:val="24"/>
                <w:szCs w:val="24"/>
              </w:rPr>
              <w:t xml:space="preserve"> </w:t>
            </w:r>
            <w:r w:rsidRPr="00E740C0">
              <w:rPr>
                <w:rFonts w:ascii="Times New Roman" w:hAnsi="Times New Roman"/>
                <w:bCs/>
                <w:iCs/>
                <w:sz w:val="24"/>
                <w:szCs w:val="24"/>
              </w:rPr>
              <w:t>Plodina, oblast použití</w:t>
            </w:r>
          </w:p>
        </w:tc>
        <w:tc>
          <w:tcPr>
            <w:tcW w:w="1035" w:type="pct"/>
          </w:tcPr>
          <w:p w14:paraId="71780F23" w14:textId="77777777" w:rsidR="00E740C0" w:rsidRPr="00E740C0" w:rsidRDefault="00E740C0" w:rsidP="000D0BBD">
            <w:pPr>
              <w:spacing w:after="0"/>
              <w:ind w:left="25" w:right="-70"/>
              <w:rPr>
                <w:rFonts w:ascii="Times New Roman" w:hAnsi="Times New Roman"/>
                <w:bCs/>
                <w:iCs/>
                <w:sz w:val="24"/>
                <w:szCs w:val="24"/>
              </w:rPr>
            </w:pPr>
            <w:r w:rsidRPr="00E740C0">
              <w:rPr>
                <w:rFonts w:ascii="Times New Roman" w:hAnsi="Times New Roman"/>
                <w:bCs/>
                <w:iCs/>
                <w:sz w:val="24"/>
                <w:szCs w:val="24"/>
              </w:rPr>
              <w:t>2) Škodlivý organismus, jiný účel použití</w:t>
            </w:r>
          </w:p>
        </w:tc>
        <w:tc>
          <w:tcPr>
            <w:tcW w:w="680" w:type="pct"/>
          </w:tcPr>
          <w:p w14:paraId="25E997D8" w14:textId="77777777" w:rsidR="00E740C0" w:rsidRPr="00E740C0" w:rsidRDefault="00E740C0" w:rsidP="00667B1C">
            <w:pPr>
              <w:spacing w:after="0"/>
              <w:ind w:left="51"/>
              <w:rPr>
                <w:rFonts w:ascii="Times New Roman" w:hAnsi="Times New Roman"/>
                <w:bCs/>
                <w:iCs/>
                <w:sz w:val="24"/>
                <w:szCs w:val="24"/>
              </w:rPr>
            </w:pPr>
            <w:r w:rsidRPr="00E740C0">
              <w:rPr>
                <w:rFonts w:ascii="Times New Roman" w:hAnsi="Times New Roman"/>
                <w:bCs/>
                <w:iCs/>
                <w:sz w:val="24"/>
                <w:szCs w:val="24"/>
              </w:rPr>
              <w:t>Dávkování, mísitelnost</w:t>
            </w:r>
          </w:p>
        </w:tc>
        <w:tc>
          <w:tcPr>
            <w:tcW w:w="302" w:type="pct"/>
          </w:tcPr>
          <w:p w14:paraId="0D730320" w14:textId="77777777" w:rsidR="00E740C0" w:rsidRPr="00E740C0" w:rsidRDefault="00E740C0" w:rsidP="00667B1C">
            <w:pPr>
              <w:pStyle w:val="Nadpis5"/>
              <w:spacing w:before="0"/>
              <w:jc w:val="center"/>
              <w:rPr>
                <w:rFonts w:ascii="Times New Roman" w:hAnsi="Times New Roman"/>
                <w:iCs/>
                <w:color w:val="auto"/>
                <w:sz w:val="24"/>
                <w:szCs w:val="24"/>
              </w:rPr>
            </w:pPr>
            <w:r w:rsidRPr="00E740C0">
              <w:rPr>
                <w:rFonts w:ascii="Times New Roman" w:hAnsi="Times New Roman"/>
                <w:iCs/>
                <w:color w:val="auto"/>
                <w:sz w:val="24"/>
                <w:szCs w:val="24"/>
              </w:rPr>
              <w:t>OL</w:t>
            </w:r>
          </w:p>
        </w:tc>
        <w:tc>
          <w:tcPr>
            <w:tcW w:w="998" w:type="pct"/>
          </w:tcPr>
          <w:p w14:paraId="104BAB4F" w14:textId="77777777" w:rsidR="00E740C0" w:rsidRPr="00E740C0" w:rsidRDefault="00E740C0" w:rsidP="005B0D1D">
            <w:pPr>
              <w:spacing w:after="0"/>
              <w:ind w:right="-112"/>
              <w:rPr>
                <w:rFonts w:ascii="Times New Roman" w:hAnsi="Times New Roman"/>
                <w:bCs/>
                <w:iCs/>
                <w:sz w:val="24"/>
                <w:szCs w:val="24"/>
              </w:rPr>
            </w:pPr>
            <w:r w:rsidRPr="00E740C0">
              <w:rPr>
                <w:rFonts w:ascii="Times New Roman" w:hAnsi="Times New Roman"/>
                <w:bCs/>
                <w:iCs/>
                <w:sz w:val="24"/>
                <w:szCs w:val="24"/>
              </w:rPr>
              <w:t>Poznámka</w:t>
            </w:r>
          </w:p>
          <w:p w14:paraId="41F7B085" w14:textId="77777777" w:rsidR="00E740C0" w:rsidRPr="00E740C0" w:rsidRDefault="00E740C0" w:rsidP="005B0D1D">
            <w:pPr>
              <w:spacing w:after="0"/>
              <w:ind w:right="-112"/>
              <w:rPr>
                <w:rFonts w:ascii="Times New Roman" w:hAnsi="Times New Roman"/>
                <w:bCs/>
                <w:iCs/>
                <w:sz w:val="24"/>
                <w:szCs w:val="24"/>
              </w:rPr>
            </w:pPr>
            <w:r w:rsidRPr="00E740C0">
              <w:rPr>
                <w:rFonts w:ascii="Times New Roman" w:hAnsi="Times New Roman"/>
                <w:bCs/>
                <w:iCs/>
                <w:sz w:val="24"/>
                <w:szCs w:val="24"/>
              </w:rPr>
              <w:t>1) k plodině</w:t>
            </w:r>
          </w:p>
          <w:p w14:paraId="563BA858" w14:textId="77777777" w:rsidR="00E740C0" w:rsidRPr="00E740C0" w:rsidRDefault="00E740C0" w:rsidP="005B0D1D">
            <w:pPr>
              <w:spacing w:after="0"/>
              <w:ind w:right="-112"/>
              <w:rPr>
                <w:rFonts w:ascii="Times New Roman" w:hAnsi="Times New Roman"/>
                <w:bCs/>
                <w:iCs/>
                <w:sz w:val="24"/>
                <w:szCs w:val="24"/>
              </w:rPr>
            </w:pPr>
            <w:r w:rsidRPr="00E740C0">
              <w:rPr>
                <w:rFonts w:ascii="Times New Roman" w:hAnsi="Times New Roman"/>
                <w:bCs/>
                <w:iCs/>
                <w:sz w:val="24"/>
                <w:szCs w:val="24"/>
              </w:rPr>
              <w:t>2) k ŠO</w:t>
            </w:r>
          </w:p>
          <w:p w14:paraId="49B6237E" w14:textId="77777777" w:rsidR="00E740C0" w:rsidRPr="00E740C0" w:rsidRDefault="00E740C0" w:rsidP="005B0D1D">
            <w:pPr>
              <w:spacing w:after="0"/>
              <w:ind w:right="-112"/>
              <w:rPr>
                <w:rFonts w:ascii="Times New Roman" w:hAnsi="Times New Roman"/>
                <w:bCs/>
                <w:iCs/>
                <w:sz w:val="24"/>
                <w:szCs w:val="24"/>
              </w:rPr>
            </w:pPr>
            <w:r w:rsidRPr="00E740C0">
              <w:rPr>
                <w:rFonts w:ascii="Times New Roman" w:hAnsi="Times New Roman"/>
                <w:bCs/>
                <w:iCs/>
                <w:sz w:val="24"/>
                <w:szCs w:val="24"/>
              </w:rPr>
              <w:t>3) k OL</w:t>
            </w:r>
          </w:p>
        </w:tc>
        <w:tc>
          <w:tcPr>
            <w:tcW w:w="734" w:type="pct"/>
          </w:tcPr>
          <w:p w14:paraId="6B7C6559" w14:textId="77777777" w:rsidR="00E740C0" w:rsidRPr="00E740C0" w:rsidRDefault="00E740C0" w:rsidP="005B0D1D">
            <w:pPr>
              <w:spacing w:after="0"/>
              <w:rPr>
                <w:rFonts w:ascii="Times New Roman" w:hAnsi="Times New Roman"/>
                <w:bCs/>
                <w:iCs/>
                <w:sz w:val="24"/>
                <w:szCs w:val="24"/>
              </w:rPr>
            </w:pPr>
            <w:r w:rsidRPr="00E740C0">
              <w:rPr>
                <w:rFonts w:ascii="Times New Roman" w:hAnsi="Times New Roman"/>
                <w:bCs/>
                <w:iCs/>
                <w:sz w:val="24"/>
                <w:szCs w:val="24"/>
              </w:rPr>
              <w:t>4) Pozn. k dávkování</w:t>
            </w:r>
          </w:p>
          <w:p w14:paraId="1E48F99A" w14:textId="77777777" w:rsidR="00E740C0" w:rsidRPr="00E740C0" w:rsidRDefault="00E740C0" w:rsidP="005B0D1D">
            <w:pPr>
              <w:spacing w:after="0"/>
              <w:rPr>
                <w:rFonts w:ascii="Times New Roman" w:hAnsi="Times New Roman"/>
                <w:bCs/>
                <w:iCs/>
                <w:sz w:val="24"/>
                <w:szCs w:val="24"/>
              </w:rPr>
            </w:pPr>
            <w:r w:rsidRPr="00E740C0">
              <w:rPr>
                <w:rFonts w:ascii="Times New Roman" w:hAnsi="Times New Roman"/>
                <w:bCs/>
                <w:iCs/>
                <w:sz w:val="24"/>
                <w:szCs w:val="24"/>
              </w:rPr>
              <w:t>5) Umístění</w:t>
            </w:r>
          </w:p>
          <w:p w14:paraId="709C3C91" w14:textId="77777777" w:rsidR="00E740C0" w:rsidRPr="00E740C0" w:rsidRDefault="00E740C0" w:rsidP="005B0D1D">
            <w:pPr>
              <w:spacing w:after="0"/>
              <w:rPr>
                <w:rFonts w:ascii="Times New Roman" w:hAnsi="Times New Roman"/>
                <w:bCs/>
                <w:iCs/>
                <w:sz w:val="24"/>
                <w:szCs w:val="24"/>
              </w:rPr>
            </w:pPr>
            <w:r w:rsidRPr="00E740C0">
              <w:rPr>
                <w:rFonts w:ascii="Times New Roman" w:hAnsi="Times New Roman"/>
                <w:bCs/>
                <w:iCs/>
                <w:sz w:val="24"/>
                <w:szCs w:val="24"/>
              </w:rPr>
              <w:t>6) Určení sklizně</w:t>
            </w:r>
          </w:p>
          <w:p w14:paraId="34CC8CA6" w14:textId="77777777" w:rsidR="00E740C0" w:rsidRPr="00E740C0" w:rsidRDefault="00E740C0" w:rsidP="005B0D1D">
            <w:pPr>
              <w:spacing w:after="0"/>
              <w:rPr>
                <w:rFonts w:ascii="Times New Roman" w:hAnsi="Times New Roman"/>
                <w:bCs/>
                <w:iCs/>
                <w:sz w:val="24"/>
                <w:szCs w:val="24"/>
              </w:rPr>
            </w:pPr>
          </w:p>
        </w:tc>
      </w:tr>
      <w:tr w:rsidR="005B0D1D" w:rsidRPr="000B249C" w14:paraId="04FF8C0E" w14:textId="77777777" w:rsidTr="005B0D1D">
        <w:tc>
          <w:tcPr>
            <w:tcW w:w="1251" w:type="pct"/>
          </w:tcPr>
          <w:p w14:paraId="7C0B6A1D" w14:textId="66F00B37"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maliník, ostružiník</w:t>
            </w:r>
          </w:p>
        </w:tc>
        <w:tc>
          <w:tcPr>
            <w:tcW w:w="1035" w:type="pct"/>
          </w:tcPr>
          <w:p w14:paraId="5CF2C59B" w14:textId="5355C245"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dvouděložné jednoleté mimo svízel přítula</w:t>
            </w:r>
          </w:p>
        </w:tc>
        <w:tc>
          <w:tcPr>
            <w:tcW w:w="680" w:type="pct"/>
          </w:tcPr>
          <w:p w14:paraId="6893BAE0" w14:textId="61CC869F"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3 l/ha</w:t>
            </w:r>
          </w:p>
        </w:tc>
        <w:tc>
          <w:tcPr>
            <w:tcW w:w="302" w:type="pct"/>
          </w:tcPr>
          <w:p w14:paraId="06750EFA" w14:textId="77777777"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AT</w:t>
            </w:r>
          </w:p>
        </w:tc>
        <w:tc>
          <w:tcPr>
            <w:tcW w:w="998" w:type="pct"/>
          </w:tcPr>
          <w:p w14:paraId="778E93A0"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postemergentně</w:t>
            </w:r>
            <w:proofErr w:type="spellEnd"/>
            <w:r w:rsidRPr="000B249C">
              <w:rPr>
                <w:rFonts w:ascii="Times New Roman" w:hAnsi="Times New Roman"/>
                <w:bCs/>
                <w:iCs/>
                <w:sz w:val="24"/>
                <w:szCs w:val="24"/>
              </w:rPr>
              <w:t xml:space="preserve"> ne v roce výsadby </w:t>
            </w:r>
          </w:p>
          <w:p w14:paraId="5CDA0025" w14:textId="33C25245"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postemergentně</w:t>
            </w:r>
            <w:proofErr w:type="spellEnd"/>
            <w:r w:rsidRPr="000B249C">
              <w:rPr>
                <w:rFonts w:ascii="Times New Roman" w:hAnsi="Times New Roman"/>
                <w:bCs/>
                <w:iCs/>
                <w:sz w:val="24"/>
                <w:szCs w:val="24"/>
              </w:rPr>
              <w:t xml:space="preserve"> </w:t>
            </w:r>
          </w:p>
        </w:tc>
        <w:tc>
          <w:tcPr>
            <w:tcW w:w="734" w:type="pct"/>
          </w:tcPr>
          <w:p w14:paraId="324465BB" w14:textId="40DADF55"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732BBD93" w14:textId="77777777" w:rsidTr="005B0D1D">
        <w:tc>
          <w:tcPr>
            <w:tcW w:w="1251" w:type="pct"/>
          </w:tcPr>
          <w:p w14:paraId="5AACB5BF" w14:textId="2F11CD4E"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rybíz, angrešt</w:t>
            </w:r>
          </w:p>
        </w:tc>
        <w:tc>
          <w:tcPr>
            <w:tcW w:w="1035" w:type="pct"/>
          </w:tcPr>
          <w:p w14:paraId="2EC55739" w14:textId="1FFB52FE"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 xml:space="preserve">plevele </w:t>
            </w:r>
            <w:proofErr w:type="spellStart"/>
            <w:r w:rsidRPr="000B249C">
              <w:rPr>
                <w:rFonts w:ascii="Times New Roman" w:hAnsi="Times New Roman"/>
                <w:bCs/>
                <w:iCs/>
                <w:sz w:val="24"/>
                <w:szCs w:val="24"/>
              </w:rPr>
              <w:t>lipnicovité</w:t>
            </w:r>
            <w:proofErr w:type="spellEnd"/>
            <w:r w:rsidRPr="000B249C">
              <w:rPr>
                <w:rFonts w:ascii="Times New Roman" w:hAnsi="Times New Roman"/>
                <w:bCs/>
                <w:iCs/>
                <w:sz w:val="24"/>
                <w:szCs w:val="24"/>
              </w:rPr>
              <w:t>, plevele dvouděložné jednoleté</w:t>
            </w:r>
          </w:p>
        </w:tc>
        <w:tc>
          <w:tcPr>
            <w:tcW w:w="680" w:type="pct"/>
          </w:tcPr>
          <w:p w14:paraId="63B002B1" w14:textId="5E5AEE89"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3,5 l/ha</w:t>
            </w:r>
          </w:p>
        </w:tc>
        <w:tc>
          <w:tcPr>
            <w:tcW w:w="302" w:type="pct"/>
          </w:tcPr>
          <w:p w14:paraId="72642A19" w14:textId="77777777"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AT</w:t>
            </w:r>
          </w:p>
        </w:tc>
        <w:tc>
          <w:tcPr>
            <w:tcW w:w="998" w:type="pct"/>
          </w:tcPr>
          <w:p w14:paraId="22E09D45"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postemergentně</w:t>
            </w:r>
            <w:proofErr w:type="spellEnd"/>
            <w:r w:rsidRPr="000B249C">
              <w:rPr>
                <w:rFonts w:ascii="Times New Roman" w:hAnsi="Times New Roman"/>
                <w:bCs/>
                <w:iCs/>
                <w:sz w:val="24"/>
                <w:szCs w:val="24"/>
              </w:rPr>
              <w:t xml:space="preserve"> </w:t>
            </w:r>
          </w:p>
          <w:p w14:paraId="032BC1EE" w14:textId="1DFE1784"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postemergentně</w:t>
            </w:r>
            <w:proofErr w:type="spellEnd"/>
            <w:r w:rsidRPr="000B249C">
              <w:rPr>
                <w:rFonts w:ascii="Times New Roman" w:hAnsi="Times New Roman"/>
                <w:bCs/>
                <w:iCs/>
                <w:sz w:val="24"/>
                <w:szCs w:val="24"/>
              </w:rPr>
              <w:t xml:space="preserve"> </w:t>
            </w:r>
          </w:p>
        </w:tc>
        <w:tc>
          <w:tcPr>
            <w:tcW w:w="734" w:type="pct"/>
          </w:tcPr>
          <w:p w14:paraId="40BB795D" w14:textId="37D8E651"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63D018BD" w14:textId="77777777" w:rsidTr="005B0D1D">
        <w:tc>
          <w:tcPr>
            <w:tcW w:w="1251" w:type="pct"/>
          </w:tcPr>
          <w:p w14:paraId="7014AA9C" w14:textId="389F157A"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lastRenderedPageBreak/>
              <w:t>řepka olejka ozimá</w:t>
            </w:r>
          </w:p>
        </w:tc>
        <w:tc>
          <w:tcPr>
            <w:tcW w:w="1035" w:type="pct"/>
          </w:tcPr>
          <w:p w14:paraId="63E20666" w14:textId="246FA93E"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prlina rolní</w:t>
            </w:r>
          </w:p>
        </w:tc>
        <w:tc>
          <w:tcPr>
            <w:tcW w:w="680" w:type="pct"/>
          </w:tcPr>
          <w:p w14:paraId="711C6E43" w14:textId="5DCC0802"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1 l/ha</w:t>
            </w:r>
          </w:p>
        </w:tc>
        <w:tc>
          <w:tcPr>
            <w:tcW w:w="302" w:type="pct"/>
          </w:tcPr>
          <w:p w14:paraId="6ABF002A" w14:textId="77777777"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AT</w:t>
            </w:r>
          </w:p>
        </w:tc>
        <w:tc>
          <w:tcPr>
            <w:tcW w:w="998" w:type="pct"/>
          </w:tcPr>
          <w:p w14:paraId="39C5D010"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p w14:paraId="208D474D" w14:textId="74CBC6BB"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66F51915" w14:textId="4893FABB"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pole</w:t>
            </w:r>
          </w:p>
        </w:tc>
      </w:tr>
      <w:tr w:rsidR="005B0D1D" w:rsidRPr="000B249C" w14:paraId="5E34E5BD" w14:textId="77777777" w:rsidTr="005B0D1D">
        <w:trPr>
          <w:trHeight w:val="57"/>
        </w:trPr>
        <w:tc>
          <w:tcPr>
            <w:tcW w:w="1251" w:type="pct"/>
          </w:tcPr>
          <w:p w14:paraId="4151E9E5" w14:textId="233FCFFC"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řepka olejka ozimá</w:t>
            </w:r>
          </w:p>
        </w:tc>
        <w:tc>
          <w:tcPr>
            <w:tcW w:w="1035" w:type="pct"/>
          </w:tcPr>
          <w:p w14:paraId="7E86CADB" w14:textId="3832493A"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prlina rolní</w:t>
            </w:r>
          </w:p>
        </w:tc>
        <w:tc>
          <w:tcPr>
            <w:tcW w:w="680" w:type="pct"/>
          </w:tcPr>
          <w:p w14:paraId="14213D81" w14:textId="588F09F5"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 l/ha</w:t>
            </w:r>
          </w:p>
        </w:tc>
        <w:tc>
          <w:tcPr>
            <w:tcW w:w="302" w:type="pct"/>
          </w:tcPr>
          <w:p w14:paraId="5A4140C6" w14:textId="77777777"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AT</w:t>
            </w:r>
          </w:p>
        </w:tc>
        <w:tc>
          <w:tcPr>
            <w:tcW w:w="998" w:type="pct"/>
          </w:tcPr>
          <w:p w14:paraId="4A91599A"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od: 16 BBCH, do: ukončení vegetace na podzim </w:t>
            </w:r>
          </w:p>
          <w:p w14:paraId="1403BAA9" w14:textId="4527542B"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postemergentně</w:t>
            </w:r>
            <w:proofErr w:type="spellEnd"/>
            <w:r w:rsidRPr="000B249C">
              <w:rPr>
                <w:rFonts w:ascii="Times New Roman" w:hAnsi="Times New Roman"/>
                <w:bCs/>
                <w:iCs/>
                <w:sz w:val="24"/>
                <w:szCs w:val="24"/>
              </w:rPr>
              <w:t xml:space="preserve"> </w:t>
            </w:r>
          </w:p>
        </w:tc>
        <w:tc>
          <w:tcPr>
            <w:tcW w:w="734" w:type="pct"/>
          </w:tcPr>
          <w:p w14:paraId="6E1CB411" w14:textId="10D4CCB1"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pole</w:t>
            </w:r>
          </w:p>
        </w:tc>
      </w:tr>
      <w:tr w:rsidR="005B0D1D" w:rsidRPr="000B249C" w14:paraId="0A492330" w14:textId="77777777" w:rsidTr="005B0D1D">
        <w:trPr>
          <w:trHeight w:val="57"/>
        </w:trPr>
        <w:tc>
          <w:tcPr>
            <w:tcW w:w="1251" w:type="pct"/>
          </w:tcPr>
          <w:p w14:paraId="746CDDA8" w14:textId="046AB4C1"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réva</w:t>
            </w:r>
          </w:p>
        </w:tc>
        <w:tc>
          <w:tcPr>
            <w:tcW w:w="1035" w:type="pct"/>
          </w:tcPr>
          <w:p w14:paraId="0F807BA2" w14:textId="0CA4F26F"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4F13A43B" w14:textId="3D8943AC"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3F9055FB" w14:textId="208EA626" w:rsidR="000B249C" w:rsidRPr="000B249C" w:rsidRDefault="00BB6CF8" w:rsidP="000B249C">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77A50A62"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časně na jaře </w:t>
            </w:r>
          </w:p>
          <w:p w14:paraId="1F3F6344" w14:textId="118C5122"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4F113ED2" w14:textId="77777777"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 xml:space="preserve">5) venkovní prostory </w:t>
            </w:r>
          </w:p>
          <w:p w14:paraId="5DCFDC73" w14:textId="63A3E457"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6) hrozny stolní, hrozny moštové</w:t>
            </w:r>
          </w:p>
        </w:tc>
      </w:tr>
      <w:tr w:rsidR="005B0D1D" w:rsidRPr="000B249C" w14:paraId="10182D4D" w14:textId="77777777" w:rsidTr="005B0D1D">
        <w:trPr>
          <w:trHeight w:val="57"/>
        </w:trPr>
        <w:tc>
          <w:tcPr>
            <w:tcW w:w="1251" w:type="pct"/>
          </w:tcPr>
          <w:p w14:paraId="31DBAEEB" w14:textId="2EF54725"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jádroviny, peckoviny, ořešák vlašský, líska, ovocné školky, okrasné školky, okrasné dřeviny</w:t>
            </w:r>
          </w:p>
        </w:tc>
        <w:tc>
          <w:tcPr>
            <w:tcW w:w="1035" w:type="pct"/>
          </w:tcPr>
          <w:p w14:paraId="53D23E38" w14:textId="12B72079"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43A9C3CF" w14:textId="55F5F66C"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62C9B164" w14:textId="6B9C85EA" w:rsidR="000B249C" w:rsidRPr="000B249C" w:rsidRDefault="00BB6CF8" w:rsidP="000B249C">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217BC695" w14:textId="7777777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časně na jaře </w:t>
            </w:r>
          </w:p>
          <w:p w14:paraId="6EA73752" w14:textId="247E07F7"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20023782" w14:textId="12044D4C"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0EDE587B" w14:textId="77777777" w:rsidTr="005B0D1D">
        <w:trPr>
          <w:trHeight w:val="57"/>
        </w:trPr>
        <w:tc>
          <w:tcPr>
            <w:tcW w:w="1251" w:type="pct"/>
          </w:tcPr>
          <w:p w14:paraId="5000FB5F" w14:textId="32B467DB" w:rsidR="000B249C" w:rsidRPr="000B249C" w:rsidRDefault="000B249C"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zelí hlávkové, květák, kapusta růžičková, brokolice, meloun cukrový, meloun vodní, okurka, cuketa, tykev, salát hlávkový, rajče, tabák</w:t>
            </w:r>
          </w:p>
        </w:tc>
        <w:tc>
          <w:tcPr>
            <w:tcW w:w="1035" w:type="pct"/>
          </w:tcPr>
          <w:p w14:paraId="50B84520" w14:textId="4FFD5679" w:rsidR="000B249C" w:rsidRPr="000B249C" w:rsidRDefault="000B249C"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4840BFC1" w14:textId="57FB7E60" w:rsidR="000B249C" w:rsidRPr="000B249C" w:rsidRDefault="000B249C" w:rsidP="000B249C">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770934DD" w14:textId="1ADC17B2" w:rsidR="000B249C" w:rsidRPr="000B249C" w:rsidRDefault="00BB6CF8" w:rsidP="000B249C">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373DF5C0" w14:textId="4A1629C9" w:rsidR="000B249C" w:rsidRPr="000B249C" w:rsidRDefault="000B249C"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před výsadbou </w:t>
            </w:r>
          </w:p>
        </w:tc>
        <w:tc>
          <w:tcPr>
            <w:tcW w:w="734" w:type="pct"/>
          </w:tcPr>
          <w:p w14:paraId="5F099D24" w14:textId="4F4DE14E" w:rsidR="000B249C" w:rsidRPr="000B249C" w:rsidRDefault="000B249C"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BB6CF8" w:rsidRPr="000B249C" w14:paraId="42255780" w14:textId="77777777" w:rsidTr="005B0D1D">
        <w:trPr>
          <w:trHeight w:val="57"/>
        </w:trPr>
        <w:tc>
          <w:tcPr>
            <w:tcW w:w="1251" w:type="pct"/>
          </w:tcPr>
          <w:p w14:paraId="6F2FAD90" w14:textId="29741ECE" w:rsidR="00BB6CF8" w:rsidRPr="000B249C" w:rsidRDefault="00BB6CF8"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kedluben</w:t>
            </w:r>
          </w:p>
        </w:tc>
        <w:tc>
          <w:tcPr>
            <w:tcW w:w="1035" w:type="pct"/>
          </w:tcPr>
          <w:p w14:paraId="13225DDC" w14:textId="2C58FF49"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28776DCE" w14:textId="6D464F29"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08BC4A1C" w14:textId="0E26DD38"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21</w:t>
            </w:r>
          </w:p>
        </w:tc>
        <w:tc>
          <w:tcPr>
            <w:tcW w:w="998" w:type="pct"/>
          </w:tcPr>
          <w:p w14:paraId="3A73D895" w14:textId="3D57C836"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před výsadbou </w:t>
            </w:r>
          </w:p>
        </w:tc>
        <w:tc>
          <w:tcPr>
            <w:tcW w:w="734" w:type="pct"/>
          </w:tcPr>
          <w:p w14:paraId="09489FC1" w14:textId="6BA8A43E"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BB6CF8" w:rsidRPr="000B249C" w14:paraId="3E2F9881" w14:textId="77777777" w:rsidTr="005B0D1D">
        <w:trPr>
          <w:trHeight w:val="57"/>
        </w:trPr>
        <w:tc>
          <w:tcPr>
            <w:tcW w:w="1251" w:type="pct"/>
          </w:tcPr>
          <w:p w14:paraId="65DDE42C" w14:textId="258EF6EC" w:rsidR="00BB6CF8" w:rsidRPr="000B249C" w:rsidRDefault="00BB6CF8"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kapusta</w:t>
            </w:r>
          </w:p>
        </w:tc>
        <w:tc>
          <w:tcPr>
            <w:tcW w:w="1035" w:type="pct"/>
          </w:tcPr>
          <w:p w14:paraId="0C875350" w14:textId="021FA33C"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3E93EA0C" w14:textId="12C5DB63"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4B869ADC" w14:textId="4356B0B0"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60</w:t>
            </w:r>
          </w:p>
        </w:tc>
        <w:tc>
          <w:tcPr>
            <w:tcW w:w="998" w:type="pct"/>
          </w:tcPr>
          <w:p w14:paraId="05EFD539" w14:textId="4B7E2D59"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před výsadbou </w:t>
            </w:r>
          </w:p>
        </w:tc>
        <w:tc>
          <w:tcPr>
            <w:tcW w:w="734" w:type="pct"/>
          </w:tcPr>
          <w:p w14:paraId="5CD3A361" w14:textId="429E8BA5"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71EC1187" w14:textId="77777777" w:rsidTr="005B0D1D">
        <w:trPr>
          <w:trHeight w:val="57"/>
        </w:trPr>
        <w:tc>
          <w:tcPr>
            <w:tcW w:w="1251" w:type="pct"/>
          </w:tcPr>
          <w:p w14:paraId="723078FA" w14:textId="44EB5239" w:rsidR="00BB6CF8" w:rsidRPr="000B249C" w:rsidRDefault="00BB6CF8"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jahodník</w:t>
            </w:r>
          </w:p>
        </w:tc>
        <w:tc>
          <w:tcPr>
            <w:tcW w:w="1035" w:type="pct"/>
          </w:tcPr>
          <w:p w14:paraId="489DFEC3" w14:textId="12BE2EA0"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70436710" w14:textId="662C0D5A"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64D5C40D" w14:textId="61A88B82"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79C94CA4" w14:textId="77777777"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časně na jaře nebo, před výsadbou </w:t>
            </w:r>
          </w:p>
          <w:p w14:paraId="77CF0EA5" w14:textId="3A8E3194"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5D71CDAB" w14:textId="7C10DA4C"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59A26913" w14:textId="77777777" w:rsidTr="005B0D1D">
        <w:trPr>
          <w:trHeight w:val="57"/>
        </w:trPr>
        <w:tc>
          <w:tcPr>
            <w:tcW w:w="1251" w:type="pct"/>
          </w:tcPr>
          <w:p w14:paraId="03538DEB" w14:textId="64CADDFE" w:rsidR="00BB6CF8" w:rsidRPr="000B249C" w:rsidRDefault="00BB6CF8"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 xml:space="preserve">fazol, hrách zahradní </w:t>
            </w:r>
            <w:r w:rsidR="005B0D1D">
              <w:rPr>
                <w:rFonts w:ascii="Times New Roman" w:hAnsi="Times New Roman"/>
                <w:bCs/>
                <w:iCs/>
                <w:sz w:val="24"/>
                <w:szCs w:val="24"/>
              </w:rPr>
              <w:t>(</w:t>
            </w:r>
            <w:r w:rsidRPr="000B249C">
              <w:rPr>
                <w:rFonts w:ascii="Times New Roman" w:hAnsi="Times New Roman"/>
                <w:bCs/>
                <w:iCs/>
                <w:sz w:val="24"/>
                <w:szCs w:val="24"/>
              </w:rPr>
              <w:t>na lusky</w:t>
            </w:r>
            <w:r w:rsidR="005B0D1D">
              <w:rPr>
                <w:rFonts w:ascii="Times New Roman" w:hAnsi="Times New Roman"/>
                <w:bCs/>
                <w:iCs/>
                <w:sz w:val="24"/>
                <w:szCs w:val="24"/>
              </w:rPr>
              <w:t>)</w:t>
            </w:r>
            <w:r w:rsidRPr="000B249C">
              <w:rPr>
                <w:rFonts w:ascii="Times New Roman" w:hAnsi="Times New Roman"/>
                <w:bCs/>
                <w:iCs/>
                <w:sz w:val="24"/>
                <w:szCs w:val="24"/>
              </w:rPr>
              <w:t>, křen, lupina úzkolistá</w:t>
            </w:r>
            <w:r w:rsidR="00384BF6">
              <w:rPr>
                <w:rFonts w:ascii="Times New Roman" w:hAnsi="Times New Roman"/>
                <w:bCs/>
                <w:iCs/>
                <w:sz w:val="24"/>
                <w:szCs w:val="24"/>
              </w:rPr>
              <w:t xml:space="preserve">, </w:t>
            </w:r>
            <w:r w:rsidR="00384BF6" w:rsidRPr="0028754B">
              <w:rPr>
                <w:rFonts w:ascii="Times New Roman" w:hAnsi="Times New Roman"/>
                <w:bCs/>
                <w:iCs/>
                <w:sz w:val="24"/>
                <w:szCs w:val="24"/>
              </w:rPr>
              <w:t>kopr vonný (jako koření)</w:t>
            </w:r>
          </w:p>
        </w:tc>
        <w:tc>
          <w:tcPr>
            <w:tcW w:w="1035" w:type="pct"/>
          </w:tcPr>
          <w:p w14:paraId="37782F3D" w14:textId="5A3EDEAF"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18B8F9DA" w14:textId="430925CA"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0B55DDA4" w14:textId="1B106EA6"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78248DF4" w14:textId="2D938627"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2D66BE61" w14:textId="0F8E596B"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BB6CF8" w:rsidRPr="000B249C" w14:paraId="393D1579" w14:textId="77777777" w:rsidTr="005B0D1D">
        <w:trPr>
          <w:trHeight w:val="57"/>
        </w:trPr>
        <w:tc>
          <w:tcPr>
            <w:tcW w:w="1251" w:type="pct"/>
          </w:tcPr>
          <w:p w14:paraId="3E3B1229" w14:textId="2E828CD0" w:rsidR="00BB6CF8" w:rsidRPr="000B249C" w:rsidRDefault="00384BF6"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lastRenderedPageBreak/>
              <w:t>petržel kořenová</w:t>
            </w:r>
            <w:r>
              <w:rPr>
                <w:rFonts w:ascii="Times New Roman" w:hAnsi="Times New Roman"/>
                <w:bCs/>
                <w:iCs/>
                <w:sz w:val="24"/>
                <w:szCs w:val="24"/>
              </w:rPr>
              <w:t xml:space="preserve">, </w:t>
            </w:r>
            <w:r w:rsidRPr="000B249C">
              <w:rPr>
                <w:rFonts w:ascii="Times New Roman" w:hAnsi="Times New Roman"/>
                <w:bCs/>
                <w:iCs/>
                <w:sz w:val="24"/>
                <w:szCs w:val="24"/>
              </w:rPr>
              <w:t>pastinák</w:t>
            </w:r>
          </w:p>
        </w:tc>
        <w:tc>
          <w:tcPr>
            <w:tcW w:w="1035" w:type="pct"/>
          </w:tcPr>
          <w:p w14:paraId="7B3481FD" w14:textId="65F0D44B"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286BB19C" w14:textId="630D2F8A"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46897A53" w14:textId="7CC79EBB"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42</w:t>
            </w:r>
          </w:p>
        </w:tc>
        <w:tc>
          <w:tcPr>
            <w:tcW w:w="998" w:type="pct"/>
          </w:tcPr>
          <w:p w14:paraId="23269506" w14:textId="0BE5A95D"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1A2FDCFA" w14:textId="049EFB4D"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BB6CF8" w:rsidRPr="000B249C" w14:paraId="03A510AE" w14:textId="77777777" w:rsidTr="005B0D1D">
        <w:trPr>
          <w:trHeight w:val="57"/>
        </w:trPr>
        <w:tc>
          <w:tcPr>
            <w:tcW w:w="1251" w:type="pct"/>
          </w:tcPr>
          <w:p w14:paraId="67F68A27" w14:textId="1136795B" w:rsidR="00BB6CF8" w:rsidRPr="000B249C" w:rsidRDefault="00BB6CF8"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celer bulvový, celer listový</w:t>
            </w:r>
          </w:p>
        </w:tc>
        <w:tc>
          <w:tcPr>
            <w:tcW w:w="1035" w:type="pct"/>
          </w:tcPr>
          <w:p w14:paraId="781EF067" w14:textId="07D58E72"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55F99162" w14:textId="26C6614A"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624B4114" w14:textId="5E349C94"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60</w:t>
            </w:r>
          </w:p>
        </w:tc>
        <w:tc>
          <w:tcPr>
            <w:tcW w:w="998" w:type="pct"/>
          </w:tcPr>
          <w:p w14:paraId="7C0C8C5B" w14:textId="238F1E5D"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08717513" w14:textId="448C9E64"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BB6CF8" w:rsidRPr="000B249C" w14:paraId="786A74A9" w14:textId="77777777" w:rsidTr="005B0D1D">
        <w:trPr>
          <w:trHeight w:val="57"/>
        </w:trPr>
        <w:tc>
          <w:tcPr>
            <w:tcW w:w="1251" w:type="pct"/>
          </w:tcPr>
          <w:p w14:paraId="3C6DC559" w14:textId="189AB960" w:rsidR="00BB6CF8" w:rsidRPr="000B249C" w:rsidRDefault="00384BF6" w:rsidP="00384BF6">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kopr vonný</w:t>
            </w:r>
            <w:r>
              <w:rPr>
                <w:rFonts w:ascii="Times New Roman" w:hAnsi="Times New Roman"/>
                <w:bCs/>
                <w:iCs/>
                <w:sz w:val="24"/>
                <w:szCs w:val="24"/>
              </w:rPr>
              <w:t xml:space="preserve"> (čerstvý)</w:t>
            </w:r>
          </w:p>
        </w:tc>
        <w:tc>
          <w:tcPr>
            <w:tcW w:w="1035" w:type="pct"/>
          </w:tcPr>
          <w:p w14:paraId="5A38C870" w14:textId="55C21F54" w:rsidR="00BB6CF8" w:rsidRPr="000B249C" w:rsidRDefault="00BB6CF8" w:rsidP="000D0BBD">
            <w:pPr>
              <w:pStyle w:val="Zhlav"/>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plevele jednoděložné jednoleté, plevele dvouděložné jednoleté</w:t>
            </w:r>
          </w:p>
        </w:tc>
        <w:tc>
          <w:tcPr>
            <w:tcW w:w="680" w:type="pct"/>
          </w:tcPr>
          <w:p w14:paraId="4F6E5A1C" w14:textId="1338AAAB" w:rsidR="00BB6CF8" w:rsidRPr="000B249C" w:rsidRDefault="00BB6CF8" w:rsidP="00BB6CF8">
            <w:pPr>
              <w:pStyle w:val="Zhlav"/>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2,6 l/ha</w:t>
            </w:r>
          </w:p>
        </w:tc>
        <w:tc>
          <w:tcPr>
            <w:tcW w:w="302" w:type="pct"/>
          </w:tcPr>
          <w:p w14:paraId="5783D3D0" w14:textId="0C680BD2" w:rsidR="00BB6CF8" w:rsidRPr="000B249C" w:rsidRDefault="00384BF6" w:rsidP="00BB6CF8">
            <w:pPr>
              <w:pStyle w:val="Zhlav"/>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5</w:t>
            </w:r>
            <w:r w:rsidR="00BB6CF8">
              <w:rPr>
                <w:rFonts w:ascii="Times New Roman" w:hAnsi="Times New Roman"/>
                <w:bCs/>
                <w:iCs/>
                <w:sz w:val="24"/>
                <w:szCs w:val="24"/>
              </w:rPr>
              <w:t>0</w:t>
            </w:r>
          </w:p>
        </w:tc>
        <w:tc>
          <w:tcPr>
            <w:tcW w:w="998" w:type="pct"/>
          </w:tcPr>
          <w:p w14:paraId="7761C520" w14:textId="69C09301" w:rsidR="00BB6CF8" w:rsidRPr="000B249C" w:rsidRDefault="00BB6CF8" w:rsidP="005B0D1D">
            <w:pPr>
              <w:pStyle w:val="Zhlav"/>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7CD45269" w14:textId="1BD47CEF" w:rsidR="00BB6CF8" w:rsidRPr="000B249C" w:rsidRDefault="00BB6CF8" w:rsidP="005B0D1D">
            <w:pPr>
              <w:pStyle w:val="Zhlav"/>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5) venkovní prostory</w:t>
            </w:r>
          </w:p>
        </w:tc>
      </w:tr>
      <w:tr w:rsidR="005B0D1D" w:rsidRPr="000B249C" w14:paraId="31F3DB76" w14:textId="77777777" w:rsidTr="005B0D1D">
        <w:trPr>
          <w:trHeight w:val="57"/>
        </w:trPr>
        <w:tc>
          <w:tcPr>
            <w:tcW w:w="1251" w:type="pct"/>
          </w:tcPr>
          <w:p w14:paraId="10AFF80D" w14:textId="38F1D48A" w:rsidR="00BB6CF8" w:rsidRPr="000B249C" w:rsidRDefault="00BB6CF8" w:rsidP="00384BF6">
            <w:pPr>
              <w:pStyle w:val="Zhlav"/>
              <w:widowControl w:val="0"/>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kmín kořenný</w:t>
            </w:r>
          </w:p>
        </w:tc>
        <w:tc>
          <w:tcPr>
            <w:tcW w:w="1035" w:type="pct"/>
          </w:tcPr>
          <w:p w14:paraId="49CBBA01" w14:textId="30737A5D" w:rsidR="00BB6CF8" w:rsidRPr="000B249C" w:rsidRDefault="00BB6CF8" w:rsidP="000D0BBD">
            <w:pPr>
              <w:pStyle w:val="Zhlav"/>
              <w:widowControl w:val="0"/>
              <w:tabs>
                <w:tab w:val="clear" w:pos="4536"/>
                <w:tab w:val="clear" w:pos="9072"/>
              </w:tabs>
              <w:spacing w:after="0"/>
              <w:ind w:right="-70"/>
              <w:rPr>
                <w:rFonts w:ascii="Times New Roman" w:hAnsi="Times New Roman"/>
                <w:bCs/>
                <w:iCs/>
                <w:sz w:val="24"/>
                <w:szCs w:val="24"/>
              </w:rPr>
            </w:pPr>
            <w:r w:rsidRPr="000B249C">
              <w:rPr>
                <w:rFonts w:ascii="Times New Roman" w:hAnsi="Times New Roman"/>
                <w:bCs/>
                <w:iCs/>
                <w:sz w:val="24"/>
                <w:szCs w:val="24"/>
              </w:rPr>
              <w:t xml:space="preserve">plevele dvouděložné jednoleté mimo svízel přítula, mimo plevele </w:t>
            </w:r>
            <w:proofErr w:type="spellStart"/>
            <w:r w:rsidRPr="000B249C">
              <w:rPr>
                <w:rFonts w:ascii="Times New Roman" w:hAnsi="Times New Roman"/>
                <w:bCs/>
                <w:iCs/>
                <w:sz w:val="24"/>
                <w:szCs w:val="24"/>
              </w:rPr>
              <w:t>heřmánkovité</w:t>
            </w:r>
            <w:proofErr w:type="spellEnd"/>
          </w:p>
        </w:tc>
        <w:tc>
          <w:tcPr>
            <w:tcW w:w="680" w:type="pct"/>
          </w:tcPr>
          <w:p w14:paraId="27AB8371" w14:textId="50FB8608" w:rsidR="00BB6CF8" w:rsidRPr="000B249C" w:rsidRDefault="00BB6CF8" w:rsidP="00384BF6">
            <w:pPr>
              <w:pStyle w:val="Zhlav"/>
              <w:widowControl w:val="0"/>
              <w:tabs>
                <w:tab w:val="clear" w:pos="4536"/>
                <w:tab w:val="clear" w:pos="9072"/>
              </w:tabs>
              <w:spacing w:after="0"/>
              <w:ind w:right="119"/>
              <w:rPr>
                <w:rFonts w:ascii="Times New Roman" w:hAnsi="Times New Roman"/>
                <w:bCs/>
                <w:iCs/>
                <w:sz w:val="24"/>
                <w:szCs w:val="24"/>
              </w:rPr>
            </w:pPr>
            <w:r w:rsidRPr="000B249C">
              <w:rPr>
                <w:rFonts w:ascii="Times New Roman" w:hAnsi="Times New Roman"/>
                <w:bCs/>
                <w:iCs/>
                <w:sz w:val="24"/>
                <w:szCs w:val="24"/>
              </w:rPr>
              <w:t>3,5 l/ha</w:t>
            </w:r>
          </w:p>
        </w:tc>
        <w:tc>
          <w:tcPr>
            <w:tcW w:w="302" w:type="pct"/>
          </w:tcPr>
          <w:p w14:paraId="79DE6009" w14:textId="34C91E14" w:rsidR="00BB6CF8" w:rsidRPr="000B249C" w:rsidRDefault="00384BF6" w:rsidP="00384BF6">
            <w:pPr>
              <w:pStyle w:val="Zhlav"/>
              <w:widowControl w:val="0"/>
              <w:tabs>
                <w:tab w:val="clear" w:pos="4536"/>
                <w:tab w:val="clear" w:pos="9072"/>
              </w:tabs>
              <w:spacing w:after="0"/>
              <w:ind w:right="119"/>
              <w:rPr>
                <w:rFonts w:ascii="Times New Roman" w:hAnsi="Times New Roman"/>
                <w:bCs/>
                <w:iCs/>
                <w:sz w:val="24"/>
                <w:szCs w:val="24"/>
              </w:rPr>
            </w:pPr>
            <w:r>
              <w:rPr>
                <w:rFonts w:ascii="Times New Roman" w:hAnsi="Times New Roman"/>
                <w:bCs/>
                <w:iCs/>
                <w:sz w:val="24"/>
                <w:szCs w:val="24"/>
              </w:rPr>
              <w:t>AT</w:t>
            </w:r>
          </w:p>
        </w:tc>
        <w:tc>
          <w:tcPr>
            <w:tcW w:w="998" w:type="pct"/>
          </w:tcPr>
          <w:p w14:paraId="630909C7" w14:textId="77777777" w:rsidR="00BB6CF8" w:rsidRPr="000B249C" w:rsidRDefault="00BB6CF8" w:rsidP="005B0D1D">
            <w:pPr>
              <w:pStyle w:val="Zhlav"/>
              <w:widowControl w:val="0"/>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1)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ihned po zasetí, </w:t>
            </w:r>
          </w:p>
          <w:p w14:paraId="63173F3D" w14:textId="6CC90210" w:rsidR="00BB6CF8" w:rsidRPr="000B249C" w:rsidRDefault="00BB6CF8" w:rsidP="005B0D1D">
            <w:pPr>
              <w:pStyle w:val="Zhlav"/>
              <w:widowControl w:val="0"/>
              <w:tabs>
                <w:tab w:val="clear" w:pos="4536"/>
                <w:tab w:val="clear" w:pos="9072"/>
              </w:tabs>
              <w:spacing w:after="0"/>
              <w:ind w:right="-112"/>
              <w:rPr>
                <w:rFonts w:ascii="Times New Roman" w:hAnsi="Times New Roman"/>
                <w:bCs/>
                <w:iCs/>
                <w:sz w:val="24"/>
                <w:szCs w:val="24"/>
              </w:rPr>
            </w:pPr>
            <w:r w:rsidRPr="000B249C">
              <w:rPr>
                <w:rFonts w:ascii="Times New Roman" w:hAnsi="Times New Roman"/>
                <w:bCs/>
                <w:iCs/>
                <w:sz w:val="24"/>
                <w:szCs w:val="24"/>
              </w:rPr>
              <w:t xml:space="preserve">2) </w:t>
            </w:r>
            <w:proofErr w:type="spellStart"/>
            <w:r w:rsidRPr="000B249C">
              <w:rPr>
                <w:rFonts w:ascii="Times New Roman" w:hAnsi="Times New Roman"/>
                <w:bCs/>
                <w:iCs/>
                <w:sz w:val="24"/>
                <w:szCs w:val="24"/>
              </w:rPr>
              <w:t>preemergentně</w:t>
            </w:r>
            <w:proofErr w:type="spellEnd"/>
            <w:r w:rsidRPr="000B249C">
              <w:rPr>
                <w:rFonts w:ascii="Times New Roman" w:hAnsi="Times New Roman"/>
                <w:bCs/>
                <w:iCs/>
                <w:sz w:val="24"/>
                <w:szCs w:val="24"/>
              </w:rPr>
              <w:t xml:space="preserve"> </w:t>
            </w:r>
          </w:p>
        </w:tc>
        <w:tc>
          <w:tcPr>
            <w:tcW w:w="734" w:type="pct"/>
          </w:tcPr>
          <w:p w14:paraId="766119CB" w14:textId="77777777" w:rsidR="00BB6CF8" w:rsidRPr="000B249C" w:rsidRDefault="00BB6CF8" w:rsidP="005B0D1D">
            <w:pPr>
              <w:pStyle w:val="Zhlav"/>
              <w:widowControl w:val="0"/>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 xml:space="preserve">5) venkovní prostory </w:t>
            </w:r>
          </w:p>
          <w:p w14:paraId="0DE1FEAD" w14:textId="062775DD" w:rsidR="00BB6CF8" w:rsidRPr="000B249C" w:rsidRDefault="00BB6CF8" w:rsidP="005B0D1D">
            <w:pPr>
              <w:pStyle w:val="Zhlav"/>
              <w:widowControl w:val="0"/>
              <w:tabs>
                <w:tab w:val="clear" w:pos="4536"/>
                <w:tab w:val="clear" w:pos="9072"/>
              </w:tabs>
              <w:spacing w:after="0"/>
              <w:rPr>
                <w:rFonts w:ascii="Times New Roman" w:hAnsi="Times New Roman"/>
                <w:bCs/>
                <w:iCs/>
                <w:sz w:val="24"/>
                <w:szCs w:val="24"/>
              </w:rPr>
            </w:pPr>
            <w:r w:rsidRPr="000B249C">
              <w:rPr>
                <w:rFonts w:ascii="Times New Roman" w:hAnsi="Times New Roman"/>
                <w:bCs/>
                <w:iCs/>
                <w:sz w:val="24"/>
                <w:szCs w:val="24"/>
              </w:rPr>
              <w:t>6) semenné porosty</w:t>
            </w:r>
          </w:p>
        </w:tc>
      </w:tr>
    </w:tbl>
    <w:p w14:paraId="2E5E5D5A" w14:textId="4CFA1BCF" w:rsidR="00632185" w:rsidRPr="005B0D1D" w:rsidRDefault="00632185" w:rsidP="005B0D1D">
      <w:pPr>
        <w:tabs>
          <w:tab w:val="left" w:pos="3402"/>
          <w:tab w:val="left" w:pos="5670"/>
          <w:tab w:val="left" w:pos="6096"/>
          <w:tab w:val="left" w:pos="6804"/>
        </w:tabs>
        <w:spacing w:after="0"/>
        <w:rPr>
          <w:rFonts w:ascii="Times New Roman" w:hAnsi="Times New Roman"/>
          <w:sz w:val="24"/>
          <w:szCs w:val="24"/>
        </w:rPr>
      </w:pPr>
      <w:r w:rsidRPr="005B0D1D">
        <w:rPr>
          <w:rFonts w:ascii="Times New Roman" w:hAnsi="Times New Roman"/>
          <w:sz w:val="24"/>
          <w:szCs w:val="24"/>
        </w:rPr>
        <w:t>AT – ochranná lhůta je dána odstupem mezi termínem aplikace a sklizní</w:t>
      </w:r>
    </w:p>
    <w:p w14:paraId="77BF0DF7" w14:textId="77777777" w:rsidR="005B0D1D" w:rsidRPr="005B0D1D" w:rsidRDefault="005B0D1D" w:rsidP="005B0D1D">
      <w:pPr>
        <w:tabs>
          <w:tab w:val="left" w:pos="3402"/>
          <w:tab w:val="left" w:pos="5670"/>
          <w:tab w:val="left" w:pos="6096"/>
          <w:tab w:val="left" w:pos="6804"/>
        </w:tabs>
        <w:spacing w:after="0"/>
        <w:rPr>
          <w:rFonts w:ascii="Times New Roman" w:hAnsi="Times New Roman"/>
          <w:sz w:val="24"/>
          <w:szCs w:val="24"/>
        </w:rPr>
      </w:pPr>
      <w:r w:rsidRPr="005B0D1D">
        <w:rPr>
          <w:rFonts w:ascii="Times New Roman" w:hAnsi="Times New Roman"/>
          <w:sz w:val="24"/>
          <w:szCs w:val="24"/>
        </w:rPr>
        <w:t>OL (ochranná lhůta) je dána počtem dnů, které je nutné dodržet mezi termínem poslední aplikace a sklizní</w:t>
      </w:r>
    </w:p>
    <w:p w14:paraId="72EA5708" w14:textId="77777777" w:rsidR="000B249C" w:rsidRPr="005B0D1D" w:rsidRDefault="000B249C" w:rsidP="005B0D1D">
      <w:pPr>
        <w:tabs>
          <w:tab w:val="left" w:pos="3402"/>
          <w:tab w:val="left" w:pos="5670"/>
          <w:tab w:val="left" w:pos="6096"/>
          <w:tab w:val="left" w:pos="6804"/>
        </w:tabs>
        <w:spacing w:after="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727"/>
        <w:gridCol w:w="1489"/>
        <w:gridCol w:w="2024"/>
      </w:tblGrid>
      <w:tr w:rsidR="00E740C0" w:rsidRPr="00CA0445" w14:paraId="01DC6896" w14:textId="77777777" w:rsidTr="000B249C">
        <w:tc>
          <w:tcPr>
            <w:tcW w:w="2196" w:type="pct"/>
            <w:shd w:val="clear" w:color="auto" w:fill="auto"/>
          </w:tcPr>
          <w:p w14:paraId="7530096D" w14:textId="77777777" w:rsidR="00E740C0" w:rsidRPr="00CA0445" w:rsidRDefault="00E740C0" w:rsidP="00384BF6">
            <w:pPr>
              <w:widowControl w:val="0"/>
              <w:spacing w:after="0"/>
              <w:rPr>
                <w:sz w:val="24"/>
                <w:szCs w:val="24"/>
              </w:rPr>
            </w:pPr>
            <w:r w:rsidRPr="00CA0445">
              <w:rPr>
                <w:rFonts w:ascii="Times New Roman" w:hAnsi="Times New Roman"/>
                <w:bCs/>
                <w:iCs/>
                <w:sz w:val="24"/>
                <w:szCs w:val="24"/>
              </w:rPr>
              <w:t>Plodina, oblast použití</w:t>
            </w:r>
          </w:p>
        </w:tc>
        <w:tc>
          <w:tcPr>
            <w:tcW w:w="924" w:type="pct"/>
            <w:shd w:val="clear" w:color="auto" w:fill="auto"/>
          </w:tcPr>
          <w:p w14:paraId="4EE6A298" w14:textId="77777777" w:rsidR="00E740C0" w:rsidRPr="00CA0445" w:rsidRDefault="00E740C0" w:rsidP="00384BF6">
            <w:pPr>
              <w:widowControl w:val="0"/>
              <w:spacing w:after="0"/>
              <w:ind w:left="34" w:hanging="34"/>
              <w:rPr>
                <w:sz w:val="24"/>
                <w:szCs w:val="24"/>
              </w:rPr>
            </w:pPr>
            <w:r w:rsidRPr="00CA0445">
              <w:rPr>
                <w:rFonts w:ascii="Times New Roman" w:hAnsi="Times New Roman"/>
                <w:bCs/>
                <w:iCs/>
                <w:sz w:val="24"/>
                <w:szCs w:val="24"/>
              </w:rPr>
              <w:t>Dávka vody</w:t>
            </w:r>
          </w:p>
        </w:tc>
        <w:tc>
          <w:tcPr>
            <w:tcW w:w="797" w:type="pct"/>
            <w:shd w:val="clear" w:color="auto" w:fill="auto"/>
          </w:tcPr>
          <w:p w14:paraId="00F86EC6" w14:textId="77777777" w:rsidR="00E740C0" w:rsidRPr="00CA0445" w:rsidRDefault="00E740C0" w:rsidP="00384BF6">
            <w:pPr>
              <w:widowControl w:val="0"/>
              <w:spacing w:after="0"/>
              <w:ind w:left="34" w:hanging="34"/>
              <w:rPr>
                <w:sz w:val="24"/>
                <w:szCs w:val="24"/>
              </w:rPr>
            </w:pPr>
            <w:r w:rsidRPr="00CA0445">
              <w:rPr>
                <w:rFonts w:ascii="Times New Roman" w:hAnsi="Times New Roman"/>
                <w:bCs/>
                <w:iCs/>
                <w:sz w:val="24"/>
                <w:szCs w:val="24"/>
              </w:rPr>
              <w:t>Způsob aplikace</w:t>
            </w:r>
          </w:p>
        </w:tc>
        <w:tc>
          <w:tcPr>
            <w:tcW w:w="1083" w:type="pct"/>
            <w:shd w:val="clear" w:color="auto" w:fill="auto"/>
          </w:tcPr>
          <w:p w14:paraId="55BE5554" w14:textId="77777777" w:rsidR="00E740C0" w:rsidRPr="00CA0445" w:rsidRDefault="00E740C0" w:rsidP="00384BF6">
            <w:pPr>
              <w:widowControl w:val="0"/>
              <w:spacing w:after="0"/>
              <w:ind w:left="34" w:hanging="34"/>
              <w:rPr>
                <w:rFonts w:ascii="Times New Roman" w:hAnsi="Times New Roman"/>
                <w:bCs/>
                <w:iCs/>
                <w:sz w:val="24"/>
                <w:szCs w:val="24"/>
              </w:rPr>
            </w:pPr>
            <w:r w:rsidRPr="00CA0445">
              <w:rPr>
                <w:rFonts w:ascii="Times New Roman" w:hAnsi="Times New Roman"/>
                <w:bCs/>
                <w:iCs/>
                <w:sz w:val="24"/>
                <w:szCs w:val="24"/>
              </w:rPr>
              <w:t>Max. počet aplikací v plodině</w:t>
            </w:r>
          </w:p>
        </w:tc>
      </w:tr>
      <w:tr w:rsidR="000B249C" w:rsidRPr="000B249C" w14:paraId="179C1CE7" w14:textId="77777777" w:rsidTr="000B249C">
        <w:tc>
          <w:tcPr>
            <w:tcW w:w="2196" w:type="pct"/>
          </w:tcPr>
          <w:p w14:paraId="7FA5051A" w14:textId="2F62B791"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maliník, ostružiník, rybíz, angrešt</w:t>
            </w:r>
          </w:p>
        </w:tc>
        <w:tc>
          <w:tcPr>
            <w:tcW w:w="924" w:type="pct"/>
          </w:tcPr>
          <w:p w14:paraId="78C1A2A4" w14:textId="7D621A3B"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37896996" w14:textId="37954777"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2DA46AA6" w14:textId="74E367C9"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 za rok, na jaře nebo na podzim</w:t>
            </w:r>
          </w:p>
        </w:tc>
      </w:tr>
      <w:tr w:rsidR="000B249C" w:rsidRPr="000B249C" w14:paraId="4CBDD346" w14:textId="77777777" w:rsidTr="000B249C">
        <w:tc>
          <w:tcPr>
            <w:tcW w:w="2196" w:type="pct"/>
          </w:tcPr>
          <w:p w14:paraId="5B0D7F0A" w14:textId="531175C4"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řepka olejka ozimá</w:t>
            </w:r>
          </w:p>
        </w:tc>
        <w:tc>
          <w:tcPr>
            <w:tcW w:w="924" w:type="pct"/>
          </w:tcPr>
          <w:p w14:paraId="2FCF9A85" w14:textId="5FDFC1D5"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4A67ABC5" w14:textId="261BFC38"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06357B0A" w14:textId="1AA7C324"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w:t>
            </w:r>
          </w:p>
        </w:tc>
      </w:tr>
      <w:tr w:rsidR="000B249C" w:rsidRPr="000B249C" w14:paraId="7491DB1B" w14:textId="77777777" w:rsidTr="000B249C">
        <w:tc>
          <w:tcPr>
            <w:tcW w:w="2196" w:type="pct"/>
          </w:tcPr>
          <w:p w14:paraId="4F2443EE" w14:textId="30F60AE7"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réva</w:t>
            </w:r>
          </w:p>
        </w:tc>
        <w:tc>
          <w:tcPr>
            <w:tcW w:w="924" w:type="pct"/>
          </w:tcPr>
          <w:p w14:paraId="3D4EE0D8" w14:textId="6A0D1D0D"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1614A114" w14:textId="14207376"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3074313E" w14:textId="3BFA3362"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 za rok, na jaře</w:t>
            </w:r>
          </w:p>
        </w:tc>
      </w:tr>
      <w:tr w:rsidR="000B249C" w:rsidRPr="000B249C" w14:paraId="0B7EDAD1" w14:textId="77777777" w:rsidTr="000B249C">
        <w:tc>
          <w:tcPr>
            <w:tcW w:w="2196" w:type="pct"/>
          </w:tcPr>
          <w:p w14:paraId="24976518" w14:textId="08921551"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jádroviny, peckoviny, ořešák vlašský, líska, ovocné školky, okrasné školky, okrasné dřeviny</w:t>
            </w:r>
          </w:p>
        </w:tc>
        <w:tc>
          <w:tcPr>
            <w:tcW w:w="924" w:type="pct"/>
          </w:tcPr>
          <w:p w14:paraId="5F0E13D2" w14:textId="67486850"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3A1B51C8" w14:textId="5FD6C57D"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451D2E1D" w14:textId="4D6332FD"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 za rok, na jaře</w:t>
            </w:r>
          </w:p>
        </w:tc>
      </w:tr>
      <w:tr w:rsidR="000B249C" w:rsidRPr="000B249C" w14:paraId="6EC739A6" w14:textId="77777777" w:rsidTr="000B249C">
        <w:tc>
          <w:tcPr>
            <w:tcW w:w="2196" w:type="pct"/>
          </w:tcPr>
          <w:p w14:paraId="557247D0" w14:textId="71A7E0EF"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zelí hlávkové, květák, kapusta, kapusta růžičková, brokolice, kedluben, meloun cukrový, meloun vodní, okurka, cuketa, tykev, salát hlávkový, rajče, tabák</w:t>
            </w:r>
          </w:p>
        </w:tc>
        <w:tc>
          <w:tcPr>
            <w:tcW w:w="924" w:type="pct"/>
          </w:tcPr>
          <w:p w14:paraId="1C39DDAB" w14:textId="506D2689"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72F99A32" w14:textId="066C3D66"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6C9D6F64" w14:textId="017C2D8D"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w:t>
            </w:r>
          </w:p>
        </w:tc>
      </w:tr>
      <w:tr w:rsidR="000B249C" w:rsidRPr="000B249C" w14:paraId="6D4D0223" w14:textId="77777777" w:rsidTr="000B249C">
        <w:tc>
          <w:tcPr>
            <w:tcW w:w="2196" w:type="pct"/>
          </w:tcPr>
          <w:p w14:paraId="4447B6B1" w14:textId="13EC363E"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jahodník</w:t>
            </w:r>
          </w:p>
        </w:tc>
        <w:tc>
          <w:tcPr>
            <w:tcW w:w="924" w:type="pct"/>
          </w:tcPr>
          <w:p w14:paraId="0E3889E8" w14:textId="67E9AEF5"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2A0F4873" w14:textId="0AE9C875"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275B1BFA" w14:textId="45BBEB66"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 za rok</w:t>
            </w:r>
          </w:p>
        </w:tc>
      </w:tr>
      <w:tr w:rsidR="000B249C" w:rsidRPr="000B249C" w14:paraId="634D6EF5" w14:textId="77777777" w:rsidTr="000B249C">
        <w:tc>
          <w:tcPr>
            <w:tcW w:w="2196" w:type="pct"/>
          </w:tcPr>
          <w:p w14:paraId="317D6753" w14:textId="7B5D6C48"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petržel kořenová, celer bulvový, celer listový, pastinák, fazol, hrách zahradní, křen, lupina úzkolistá, kopr vonný</w:t>
            </w:r>
          </w:p>
        </w:tc>
        <w:tc>
          <w:tcPr>
            <w:tcW w:w="924" w:type="pct"/>
          </w:tcPr>
          <w:p w14:paraId="32F1B2E5" w14:textId="722ACF1F"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7D68C990" w14:textId="6F58CB93"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3809995E" w14:textId="3C86B539"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w:t>
            </w:r>
          </w:p>
        </w:tc>
      </w:tr>
      <w:tr w:rsidR="000B249C" w:rsidRPr="000B249C" w14:paraId="4D20A871" w14:textId="77777777" w:rsidTr="000B249C">
        <w:tc>
          <w:tcPr>
            <w:tcW w:w="2196" w:type="pct"/>
          </w:tcPr>
          <w:p w14:paraId="354F08BC" w14:textId="16E31810"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kmín kořenný</w:t>
            </w:r>
          </w:p>
        </w:tc>
        <w:tc>
          <w:tcPr>
            <w:tcW w:w="924" w:type="pct"/>
          </w:tcPr>
          <w:p w14:paraId="340EE78B" w14:textId="211ED4D0"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 xml:space="preserve"> 200-400 l/ha</w:t>
            </w:r>
          </w:p>
        </w:tc>
        <w:tc>
          <w:tcPr>
            <w:tcW w:w="797" w:type="pct"/>
          </w:tcPr>
          <w:p w14:paraId="3AD591C5" w14:textId="36D6EF7A"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postřik</w:t>
            </w:r>
          </w:p>
        </w:tc>
        <w:tc>
          <w:tcPr>
            <w:tcW w:w="1083" w:type="pct"/>
          </w:tcPr>
          <w:p w14:paraId="2E45F6FA" w14:textId="6EADF2D6" w:rsidR="000B249C" w:rsidRPr="000B249C" w:rsidRDefault="000B249C" w:rsidP="00384BF6">
            <w:pPr>
              <w:widowControl w:val="0"/>
              <w:spacing w:after="0"/>
              <w:rPr>
                <w:rFonts w:ascii="Times New Roman" w:hAnsi="Times New Roman"/>
                <w:bCs/>
                <w:iCs/>
                <w:sz w:val="24"/>
                <w:szCs w:val="24"/>
              </w:rPr>
            </w:pPr>
            <w:r w:rsidRPr="000B249C">
              <w:rPr>
                <w:rFonts w:ascii="Times New Roman" w:hAnsi="Times New Roman"/>
                <w:bCs/>
                <w:iCs/>
                <w:sz w:val="24"/>
                <w:szCs w:val="24"/>
              </w:rPr>
              <w:t>1x</w:t>
            </w:r>
          </w:p>
        </w:tc>
      </w:tr>
    </w:tbl>
    <w:p w14:paraId="5EB7E36E" w14:textId="77777777" w:rsidR="000D0BBD" w:rsidRDefault="000D0BBD" w:rsidP="00632185">
      <w:pPr>
        <w:tabs>
          <w:tab w:val="left" w:pos="3402"/>
          <w:tab w:val="left" w:pos="5670"/>
          <w:tab w:val="left" w:pos="6096"/>
          <w:tab w:val="left" w:pos="6804"/>
        </w:tabs>
        <w:spacing w:after="0"/>
        <w:rPr>
          <w:rFonts w:ascii="Times New Roman" w:hAnsi="Times New Roman"/>
          <w:sz w:val="24"/>
          <w:szCs w:val="24"/>
        </w:rPr>
      </w:pPr>
    </w:p>
    <w:p w14:paraId="74C948CF" w14:textId="77777777" w:rsidR="00B0783D" w:rsidRDefault="00B0783D" w:rsidP="00632185">
      <w:pPr>
        <w:tabs>
          <w:tab w:val="left" w:pos="3402"/>
          <w:tab w:val="left" w:pos="5670"/>
          <w:tab w:val="left" w:pos="6096"/>
          <w:tab w:val="left" w:pos="6804"/>
        </w:tabs>
        <w:spacing w:after="0"/>
        <w:rPr>
          <w:rFonts w:ascii="Times New Roman" w:hAnsi="Times New Roman"/>
          <w:sz w:val="24"/>
          <w:szCs w:val="24"/>
        </w:rPr>
      </w:pPr>
    </w:p>
    <w:p w14:paraId="377ADCB1" w14:textId="77777777" w:rsidR="00416542" w:rsidRDefault="00416542" w:rsidP="00632185">
      <w:pPr>
        <w:tabs>
          <w:tab w:val="left" w:pos="3402"/>
          <w:tab w:val="left" w:pos="5670"/>
          <w:tab w:val="left" w:pos="6096"/>
          <w:tab w:val="left" w:pos="6804"/>
        </w:tabs>
        <w:spacing w:after="0"/>
        <w:rPr>
          <w:rFonts w:ascii="Times New Roman" w:hAnsi="Times New Roman"/>
          <w:sz w:val="24"/>
          <w:szCs w:val="24"/>
        </w:rPr>
      </w:pPr>
    </w:p>
    <w:p w14:paraId="3B47DA82" w14:textId="3A4B4600" w:rsidR="00632185" w:rsidRPr="00A8660E" w:rsidRDefault="00632185" w:rsidP="00632185">
      <w:pPr>
        <w:tabs>
          <w:tab w:val="left" w:pos="3402"/>
          <w:tab w:val="left" w:pos="5670"/>
          <w:tab w:val="left" w:pos="6096"/>
          <w:tab w:val="left" w:pos="6804"/>
        </w:tabs>
        <w:spacing w:after="0"/>
        <w:rPr>
          <w:rFonts w:ascii="Times New Roman" w:hAnsi="Times New Roman"/>
          <w:sz w:val="24"/>
          <w:szCs w:val="24"/>
        </w:rPr>
      </w:pPr>
      <w:r w:rsidRPr="00A8660E">
        <w:rPr>
          <w:rFonts w:ascii="Times New Roman" w:hAnsi="Times New Roman"/>
          <w:sz w:val="24"/>
          <w:szCs w:val="24"/>
        </w:rPr>
        <w:lastRenderedPageBreak/>
        <w:t xml:space="preserve">Tabulka ochranných vzdáleností stanovených s ohledem na ochranu necílových organismů:  </w:t>
      </w:r>
    </w:p>
    <w:p w14:paraId="4E967E00" w14:textId="77777777" w:rsidR="00632185" w:rsidRDefault="00632185" w:rsidP="00632185">
      <w:pPr>
        <w:spacing w:after="0"/>
        <w:ind w:right="-141"/>
        <w:rPr>
          <w:rFonts w:ascii="Times New Roman" w:eastAsia="Times New Roman" w:hAnsi="Times New Roman"/>
          <w:lang w:eastAsia="cs-CZ"/>
        </w:rPr>
        <w:sectPr w:rsidR="00632185" w:rsidSect="00632185">
          <w:footerReference w:type="default" r:id="rId8"/>
          <w:headerReference w:type="first" r:id="rId9"/>
          <w:type w:val="continuous"/>
          <w:pgSz w:w="11906" w:h="16838"/>
          <w:pgMar w:top="1418" w:right="1418" w:bottom="567" w:left="1134" w:header="709" w:footer="170" w:gutter="0"/>
          <w:cols w:space="708"/>
          <w:titlePg/>
          <w:docGrid w:linePitch="360"/>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3"/>
        <w:gridCol w:w="1239"/>
        <w:gridCol w:w="1166"/>
        <w:gridCol w:w="1239"/>
        <w:gridCol w:w="1177"/>
      </w:tblGrid>
      <w:tr w:rsidR="00BB6CF8" w:rsidRPr="00E740C0" w14:paraId="57EE9078" w14:textId="77777777" w:rsidTr="0090033F">
        <w:trPr>
          <w:trHeight w:val="220"/>
          <w:jc w:val="center"/>
        </w:trPr>
        <w:tc>
          <w:tcPr>
            <w:tcW w:w="2420" w:type="pct"/>
            <w:vMerge w:val="restart"/>
            <w:shd w:val="clear" w:color="auto" w:fill="FFFFFF"/>
            <w:vAlign w:val="center"/>
          </w:tcPr>
          <w:p w14:paraId="1FB99EC3" w14:textId="641D1F08" w:rsidR="00BB6CF8" w:rsidRPr="00E740C0" w:rsidRDefault="00BB6CF8" w:rsidP="00384BF6">
            <w:pPr>
              <w:spacing w:after="0"/>
              <w:ind w:right="-142"/>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Plodina</w:t>
            </w:r>
          </w:p>
        </w:tc>
        <w:tc>
          <w:tcPr>
            <w:tcW w:w="2580" w:type="pct"/>
            <w:gridSpan w:val="4"/>
            <w:vAlign w:val="center"/>
          </w:tcPr>
          <w:p w14:paraId="2A9958C0" w14:textId="0A022E27" w:rsidR="00BB6CF8" w:rsidRPr="00E740C0" w:rsidRDefault="00BB6CF8" w:rsidP="00384BF6">
            <w:pPr>
              <w:spacing w:after="0"/>
              <w:ind w:right="-142"/>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třída omezení úletu</w:t>
            </w:r>
          </w:p>
        </w:tc>
      </w:tr>
      <w:tr w:rsidR="00BB6CF8" w:rsidRPr="00E740C0" w14:paraId="5E67BA73" w14:textId="77777777" w:rsidTr="0090033F">
        <w:trPr>
          <w:trHeight w:val="220"/>
          <w:jc w:val="center"/>
        </w:trPr>
        <w:tc>
          <w:tcPr>
            <w:tcW w:w="2420" w:type="pct"/>
            <w:vMerge/>
            <w:shd w:val="clear" w:color="auto" w:fill="FFFFFF"/>
            <w:vAlign w:val="center"/>
          </w:tcPr>
          <w:p w14:paraId="7E6C987E" w14:textId="42F5A08D" w:rsidR="00BB6CF8" w:rsidRPr="00E740C0" w:rsidRDefault="00BB6CF8" w:rsidP="00384BF6">
            <w:pPr>
              <w:spacing w:after="0"/>
              <w:ind w:right="-142"/>
              <w:rPr>
                <w:rFonts w:ascii="Times New Roman" w:eastAsia="Times New Roman" w:hAnsi="Times New Roman"/>
                <w:sz w:val="24"/>
                <w:szCs w:val="24"/>
                <w:lang w:eastAsia="cs-CZ"/>
              </w:rPr>
            </w:pPr>
          </w:p>
        </w:tc>
        <w:tc>
          <w:tcPr>
            <w:tcW w:w="663" w:type="pct"/>
            <w:vAlign w:val="center"/>
          </w:tcPr>
          <w:p w14:paraId="27231974" w14:textId="77777777" w:rsidR="00BB6CF8" w:rsidRPr="00E740C0" w:rsidRDefault="00BB6CF8" w:rsidP="00384BF6">
            <w:pPr>
              <w:spacing w:after="0"/>
              <w:ind w:left="-108" w:right="-142"/>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 xml:space="preserve"> bez redukce</w:t>
            </w:r>
          </w:p>
        </w:tc>
        <w:tc>
          <w:tcPr>
            <w:tcW w:w="624" w:type="pct"/>
            <w:vAlign w:val="center"/>
          </w:tcPr>
          <w:p w14:paraId="3A2A9EEE" w14:textId="797B3C45" w:rsidR="00BB6CF8" w:rsidRPr="00E740C0" w:rsidRDefault="00BB6CF8" w:rsidP="00384BF6">
            <w:pPr>
              <w:spacing w:after="0"/>
              <w:ind w:right="-142"/>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 xml:space="preserve">     50 %</w:t>
            </w:r>
          </w:p>
        </w:tc>
        <w:tc>
          <w:tcPr>
            <w:tcW w:w="663" w:type="pct"/>
            <w:vAlign w:val="center"/>
          </w:tcPr>
          <w:p w14:paraId="314A3638" w14:textId="069BCD15" w:rsidR="00BB6CF8" w:rsidRPr="00E740C0" w:rsidRDefault="00BB6CF8" w:rsidP="00384BF6">
            <w:pPr>
              <w:spacing w:after="0"/>
              <w:ind w:right="-142"/>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7</w:t>
            </w:r>
            <w:r w:rsidRPr="00E740C0">
              <w:rPr>
                <w:rFonts w:ascii="Times New Roman" w:eastAsia="Times New Roman" w:hAnsi="Times New Roman"/>
                <w:sz w:val="24"/>
                <w:szCs w:val="24"/>
                <w:lang w:eastAsia="cs-CZ"/>
              </w:rPr>
              <w:t>5 %</w:t>
            </w:r>
          </w:p>
        </w:tc>
        <w:tc>
          <w:tcPr>
            <w:tcW w:w="630" w:type="pct"/>
            <w:vAlign w:val="center"/>
          </w:tcPr>
          <w:p w14:paraId="5CAC7094" w14:textId="725F96DE" w:rsidR="00BB6CF8" w:rsidRPr="00E740C0" w:rsidRDefault="00BB6CF8" w:rsidP="00384BF6">
            <w:pPr>
              <w:spacing w:after="0"/>
              <w:ind w:right="-142"/>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 xml:space="preserve">  90 %</w:t>
            </w:r>
          </w:p>
        </w:tc>
      </w:tr>
      <w:tr w:rsidR="00632185" w:rsidRPr="00E740C0" w14:paraId="69E9DC6A" w14:textId="77777777" w:rsidTr="0090033F">
        <w:trPr>
          <w:trHeight w:val="275"/>
          <w:jc w:val="center"/>
        </w:trPr>
        <w:tc>
          <w:tcPr>
            <w:tcW w:w="5000" w:type="pct"/>
            <w:gridSpan w:val="5"/>
            <w:shd w:val="clear" w:color="auto" w:fill="FFFFFF"/>
            <w:vAlign w:val="center"/>
          </w:tcPr>
          <w:p w14:paraId="4C68C211" w14:textId="77777777" w:rsidR="00632185" w:rsidRPr="00E740C0" w:rsidRDefault="00632185" w:rsidP="00384BF6">
            <w:pPr>
              <w:spacing w:after="0"/>
              <w:ind w:right="-142"/>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Ochranná vzdálenost od povrchové vody s ohledem na ochranu vodních organismů [m]</w:t>
            </w:r>
          </w:p>
        </w:tc>
      </w:tr>
      <w:tr w:rsidR="0090033F" w:rsidRPr="0090033F" w14:paraId="07DD213A" w14:textId="77777777" w:rsidTr="0090033F">
        <w:trPr>
          <w:trHeight w:val="275"/>
          <w:jc w:val="center"/>
        </w:trPr>
        <w:tc>
          <w:tcPr>
            <w:tcW w:w="2420" w:type="pct"/>
            <w:shd w:val="clear" w:color="auto" w:fill="FFFFFF"/>
            <w:vAlign w:val="center"/>
          </w:tcPr>
          <w:p w14:paraId="4BB9D155" w14:textId="37979CEF" w:rsidR="0090033F" w:rsidRPr="0090033F" w:rsidRDefault="0090033F" w:rsidP="0090033F">
            <w:pPr>
              <w:spacing w:after="0"/>
              <w:ind w:right="-142"/>
              <w:rPr>
                <w:rFonts w:ascii="Times New Roman" w:eastAsia="Times New Roman" w:hAnsi="Times New Roman"/>
                <w:sz w:val="24"/>
                <w:szCs w:val="24"/>
                <w:lang w:eastAsia="cs-CZ"/>
              </w:rPr>
            </w:pPr>
            <w:r>
              <w:rPr>
                <w:rFonts w:ascii="Times New Roman" w:eastAsia="Times New Roman" w:hAnsi="Times New Roman"/>
                <w:sz w:val="24"/>
                <w:szCs w:val="24"/>
                <w:lang w:eastAsia="cs-CZ"/>
              </w:rPr>
              <w:t>r</w:t>
            </w:r>
            <w:r w:rsidRPr="0090033F">
              <w:rPr>
                <w:rFonts w:ascii="Times New Roman" w:eastAsia="Times New Roman" w:hAnsi="Times New Roman"/>
                <w:sz w:val="24"/>
                <w:szCs w:val="24"/>
                <w:lang w:eastAsia="cs-CZ"/>
              </w:rPr>
              <w:t>ybíz, angrešt</w:t>
            </w:r>
          </w:p>
        </w:tc>
        <w:tc>
          <w:tcPr>
            <w:tcW w:w="663" w:type="pct"/>
            <w:vAlign w:val="center"/>
          </w:tcPr>
          <w:p w14:paraId="32A08944" w14:textId="2A4769CC"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40</w:t>
            </w:r>
          </w:p>
        </w:tc>
        <w:tc>
          <w:tcPr>
            <w:tcW w:w="624" w:type="pct"/>
            <w:vAlign w:val="center"/>
          </w:tcPr>
          <w:p w14:paraId="53BEB1F2" w14:textId="10B28C15"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18</w:t>
            </w:r>
          </w:p>
        </w:tc>
        <w:tc>
          <w:tcPr>
            <w:tcW w:w="663" w:type="pct"/>
            <w:vAlign w:val="center"/>
          </w:tcPr>
          <w:p w14:paraId="55BD6C40" w14:textId="2CB4B45B"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9</w:t>
            </w:r>
          </w:p>
        </w:tc>
        <w:tc>
          <w:tcPr>
            <w:tcW w:w="630" w:type="pct"/>
            <w:vAlign w:val="center"/>
          </w:tcPr>
          <w:p w14:paraId="5EEEBD32" w14:textId="2B77DFC6"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w:t>
            </w:r>
          </w:p>
        </w:tc>
      </w:tr>
      <w:tr w:rsidR="0090033F" w:rsidRPr="0090033F" w14:paraId="44442BB6" w14:textId="77777777" w:rsidTr="0090033F">
        <w:trPr>
          <w:trHeight w:val="275"/>
          <w:jc w:val="center"/>
        </w:trPr>
        <w:tc>
          <w:tcPr>
            <w:tcW w:w="2420" w:type="pct"/>
            <w:shd w:val="clear" w:color="auto" w:fill="FFFFFF"/>
            <w:vAlign w:val="center"/>
          </w:tcPr>
          <w:p w14:paraId="30D90818" w14:textId="2DE0C273" w:rsidR="0090033F" w:rsidRDefault="0090033F" w:rsidP="0090033F">
            <w:pPr>
              <w:spacing w:after="0"/>
              <w:ind w:right="-142"/>
              <w:rPr>
                <w:rFonts w:ascii="Times New Roman" w:eastAsia="Times New Roman" w:hAnsi="Times New Roman"/>
                <w:sz w:val="24"/>
                <w:szCs w:val="24"/>
                <w:lang w:eastAsia="cs-CZ"/>
              </w:rPr>
            </w:pPr>
            <w:r>
              <w:rPr>
                <w:rFonts w:ascii="Times New Roman" w:eastAsia="Times New Roman" w:hAnsi="Times New Roman"/>
                <w:sz w:val="24"/>
                <w:szCs w:val="24"/>
                <w:lang w:eastAsia="cs-CZ"/>
              </w:rPr>
              <w:t>m</w:t>
            </w:r>
            <w:r w:rsidRPr="0090033F">
              <w:rPr>
                <w:rFonts w:ascii="Times New Roman" w:eastAsia="Times New Roman" w:hAnsi="Times New Roman"/>
                <w:sz w:val="24"/>
                <w:szCs w:val="24"/>
                <w:lang w:eastAsia="cs-CZ"/>
              </w:rPr>
              <w:t>aliník, ostružiník</w:t>
            </w:r>
          </w:p>
        </w:tc>
        <w:tc>
          <w:tcPr>
            <w:tcW w:w="663" w:type="pct"/>
            <w:vAlign w:val="center"/>
          </w:tcPr>
          <w:p w14:paraId="111845F5" w14:textId="4B77BB19"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35</w:t>
            </w:r>
          </w:p>
        </w:tc>
        <w:tc>
          <w:tcPr>
            <w:tcW w:w="624" w:type="pct"/>
            <w:vAlign w:val="center"/>
          </w:tcPr>
          <w:p w14:paraId="6B40752F" w14:textId="4B519D0D"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15</w:t>
            </w:r>
          </w:p>
        </w:tc>
        <w:tc>
          <w:tcPr>
            <w:tcW w:w="663" w:type="pct"/>
            <w:vAlign w:val="center"/>
          </w:tcPr>
          <w:p w14:paraId="22DC7A39" w14:textId="1502D5F0"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7</w:t>
            </w:r>
          </w:p>
        </w:tc>
        <w:tc>
          <w:tcPr>
            <w:tcW w:w="630" w:type="pct"/>
            <w:vAlign w:val="center"/>
          </w:tcPr>
          <w:p w14:paraId="7F4990C7" w14:textId="28D62657"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w:t>
            </w:r>
          </w:p>
        </w:tc>
      </w:tr>
      <w:tr w:rsidR="0090033F" w:rsidRPr="0090033F" w14:paraId="0F98B3C3" w14:textId="77777777" w:rsidTr="0090033F">
        <w:trPr>
          <w:trHeight w:val="275"/>
          <w:jc w:val="center"/>
        </w:trPr>
        <w:tc>
          <w:tcPr>
            <w:tcW w:w="2420" w:type="pct"/>
            <w:shd w:val="clear" w:color="auto" w:fill="FFFFFF"/>
            <w:vAlign w:val="center"/>
          </w:tcPr>
          <w:p w14:paraId="49505D6D" w14:textId="1A36A7DF" w:rsidR="0090033F" w:rsidRPr="00E740C0" w:rsidRDefault="0090033F" w:rsidP="0090033F">
            <w:pPr>
              <w:spacing w:after="0"/>
              <w:ind w:right="-142"/>
              <w:rPr>
                <w:rFonts w:ascii="Times New Roman" w:eastAsia="Times New Roman" w:hAnsi="Times New Roman"/>
                <w:sz w:val="24"/>
                <w:szCs w:val="24"/>
                <w:lang w:eastAsia="cs-CZ"/>
              </w:rPr>
            </w:pPr>
            <w:r>
              <w:rPr>
                <w:rFonts w:ascii="Times New Roman" w:eastAsia="Times New Roman" w:hAnsi="Times New Roman"/>
                <w:sz w:val="24"/>
                <w:szCs w:val="24"/>
                <w:lang w:eastAsia="cs-CZ"/>
              </w:rPr>
              <w:t>ř</w:t>
            </w:r>
            <w:r w:rsidRPr="0090033F">
              <w:rPr>
                <w:rFonts w:ascii="Times New Roman" w:eastAsia="Times New Roman" w:hAnsi="Times New Roman"/>
                <w:sz w:val="24"/>
                <w:szCs w:val="24"/>
                <w:lang w:eastAsia="cs-CZ"/>
              </w:rPr>
              <w:t>epka olejka ozimá</w:t>
            </w:r>
          </w:p>
        </w:tc>
        <w:tc>
          <w:tcPr>
            <w:tcW w:w="663" w:type="pct"/>
            <w:vAlign w:val="center"/>
          </w:tcPr>
          <w:p w14:paraId="2B1CF0A5" w14:textId="4C41786D"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20</w:t>
            </w:r>
          </w:p>
        </w:tc>
        <w:tc>
          <w:tcPr>
            <w:tcW w:w="624" w:type="pct"/>
            <w:vAlign w:val="center"/>
          </w:tcPr>
          <w:p w14:paraId="1048BFD0" w14:textId="06B5CE1C"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10</w:t>
            </w:r>
          </w:p>
        </w:tc>
        <w:tc>
          <w:tcPr>
            <w:tcW w:w="663" w:type="pct"/>
            <w:vAlign w:val="center"/>
          </w:tcPr>
          <w:p w14:paraId="51F3482E" w14:textId="07B0B9DA"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5</w:t>
            </w:r>
          </w:p>
        </w:tc>
        <w:tc>
          <w:tcPr>
            <w:tcW w:w="630" w:type="pct"/>
            <w:vAlign w:val="center"/>
          </w:tcPr>
          <w:p w14:paraId="7D2500B2" w14:textId="21D6A415"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w:t>
            </w:r>
          </w:p>
        </w:tc>
      </w:tr>
      <w:tr w:rsidR="0090033F" w:rsidRPr="0090033F" w14:paraId="7E8D1E11" w14:textId="77777777" w:rsidTr="0090033F">
        <w:trPr>
          <w:trHeight w:val="275"/>
          <w:jc w:val="center"/>
        </w:trPr>
        <w:tc>
          <w:tcPr>
            <w:tcW w:w="2420" w:type="pct"/>
            <w:shd w:val="clear" w:color="auto" w:fill="FFFFFF"/>
            <w:vAlign w:val="center"/>
          </w:tcPr>
          <w:p w14:paraId="7487D959" w14:textId="5E6B2555" w:rsidR="0090033F" w:rsidRDefault="0090033F" w:rsidP="0090033F">
            <w:pPr>
              <w:spacing w:after="0"/>
              <w:ind w:right="-142"/>
              <w:rPr>
                <w:rFonts w:ascii="Times New Roman" w:eastAsia="Times New Roman" w:hAnsi="Times New Roman"/>
                <w:sz w:val="24"/>
                <w:szCs w:val="24"/>
                <w:lang w:eastAsia="cs-CZ"/>
              </w:rPr>
            </w:pPr>
            <w:r>
              <w:rPr>
                <w:rFonts w:ascii="Times New Roman" w:eastAsia="Times New Roman" w:hAnsi="Times New Roman"/>
                <w:sz w:val="24"/>
                <w:szCs w:val="24"/>
                <w:lang w:eastAsia="cs-CZ"/>
              </w:rPr>
              <w:t>k</w:t>
            </w:r>
            <w:r w:rsidRPr="0090033F">
              <w:rPr>
                <w:rFonts w:ascii="Times New Roman" w:eastAsia="Times New Roman" w:hAnsi="Times New Roman"/>
                <w:sz w:val="24"/>
                <w:szCs w:val="24"/>
                <w:lang w:eastAsia="cs-CZ"/>
              </w:rPr>
              <w:t>mín kořenný</w:t>
            </w:r>
          </w:p>
        </w:tc>
        <w:tc>
          <w:tcPr>
            <w:tcW w:w="663" w:type="pct"/>
            <w:vAlign w:val="center"/>
          </w:tcPr>
          <w:p w14:paraId="1AAA18E1" w14:textId="31E510FA"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35</w:t>
            </w:r>
          </w:p>
        </w:tc>
        <w:tc>
          <w:tcPr>
            <w:tcW w:w="624" w:type="pct"/>
            <w:vAlign w:val="center"/>
          </w:tcPr>
          <w:p w14:paraId="0A8938CC" w14:textId="3BC91A5E"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16</w:t>
            </w:r>
          </w:p>
        </w:tc>
        <w:tc>
          <w:tcPr>
            <w:tcW w:w="663" w:type="pct"/>
            <w:vAlign w:val="center"/>
          </w:tcPr>
          <w:p w14:paraId="4D54A168" w14:textId="2D054FEE"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8</w:t>
            </w:r>
          </w:p>
        </w:tc>
        <w:tc>
          <w:tcPr>
            <w:tcW w:w="630" w:type="pct"/>
            <w:vAlign w:val="center"/>
          </w:tcPr>
          <w:p w14:paraId="42C0EE92" w14:textId="3FD837C0"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w:t>
            </w:r>
          </w:p>
        </w:tc>
      </w:tr>
      <w:tr w:rsidR="0090033F" w:rsidRPr="0090033F" w14:paraId="18CF227A" w14:textId="77777777" w:rsidTr="0090033F">
        <w:trPr>
          <w:trHeight w:val="275"/>
          <w:jc w:val="center"/>
        </w:trPr>
        <w:tc>
          <w:tcPr>
            <w:tcW w:w="2420" w:type="pct"/>
            <w:shd w:val="clear" w:color="auto" w:fill="FFFFFF"/>
            <w:vAlign w:val="center"/>
          </w:tcPr>
          <w:p w14:paraId="49810ED1" w14:textId="7C557812" w:rsidR="0090033F" w:rsidRDefault="0090033F" w:rsidP="0090033F">
            <w:pPr>
              <w:spacing w:after="0"/>
              <w:ind w:right="-142"/>
              <w:rPr>
                <w:rFonts w:ascii="Times New Roman" w:eastAsia="Times New Roman" w:hAnsi="Times New Roman"/>
                <w:sz w:val="24"/>
                <w:szCs w:val="24"/>
                <w:lang w:eastAsia="cs-CZ"/>
              </w:rPr>
            </w:pPr>
            <w:r>
              <w:rPr>
                <w:rFonts w:ascii="Times New Roman" w:eastAsia="Times New Roman" w:hAnsi="Times New Roman"/>
                <w:sz w:val="24"/>
                <w:szCs w:val="24"/>
                <w:lang w:eastAsia="cs-CZ"/>
              </w:rPr>
              <w:t>r</w:t>
            </w:r>
            <w:r w:rsidRPr="0090033F">
              <w:rPr>
                <w:rFonts w:ascii="Times New Roman" w:eastAsia="Times New Roman" w:hAnsi="Times New Roman"/>
                <w:sz w:val="24"/>
                <w:szCs w:val="24"/>
                <w:lang w:eastAsia="cs-CZ"/>
              </w:rPr>
              <w:t>éva, jádroviny, peckoviny, ořešák vlašský, líska, ovocné školky, okrasné dřeviny a okrasné školky, zelí hlávkové, květák, kapusta, růžičková kapusta, brokolice, jahodník, kedluben, hlávkový salát, kopr vonný, meloun cukrový, meloun vodní, okurka, cuketa, tykev, rajče, tabák, petržel kořenová, celer bulvový, celer listový, pastinák, křen, fazol, hrách zahradní, lupina úzkolistá</w:t>
            </w:r>
          </w:p>
        </w:tc>
        <w:tc>
          <w:tcPr>
            <w:tcW w:w="663" w:type="pct"/>
            <w:vAlign w:val="center"/>
          </w:tcPr>
          <w:p w14:paraId="77225611" w14:textId="70854CAC"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25</w:t>
            </w:r>
          </w:p>
        </w:tc>
        <w:tc>
          <w:tcPr>
            <w:tcW w:w="624" w:type="pct"/>
            <w:vAlign w:val="center"/>
          </w:tcPr>
          <w:p w14:paraId="7B4CCAD3" w14:textId="44DB5952"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12</w:t>
            </w:r>
          </w:p>
        </w:tc>
        <w:tc>
          <w:tcPr>
            <w:tcW w:w="663" w:type="pct"/>
            <w:vAlign w:val="center"/>
          </w:tcPr>
          <w:p w14:paraId="4C0DFC35" w14:textId="2DFE7BED"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6</w:t>
            </w:r>
          </w:p>
        </w:tc>
        <w:tc>
          <w:tcPr>
            <w:tcW w:w="630" w:type="pct"/>
            <w:vAlign w:val="center"/>
          </w:tcPr>
          <w:p w14:paraId="4F916B53" w14:textId="16E50479" w:rsidR="0090033F" w:rsidRPr="00E740C0" w:rsidRDefault="0090033F" w:rsidP="0090033F">
            <w:pPr>
              <w:spacing w:after="0"/>
              <w:ind w:right="-142"/>
              <w:jc w:val="center"/>
              <w:rPr>
                <w:rFonts w:ascii="Times New Roman" w:eastAsia="Times New Roman" w:hAnsi="Times New Roman"/>
                <w:sz w:val="24"/>
                <w:szCs w:val="24"/>
                <w:lang w:eastAsia="cs-CZ"/>
              </w:rPr>
            </w:pPr>
            <w:r w:rsidRPr="0090033F">
              <w:rPr>
                <w:rFonts w:ascii="Times New Roman" w:eastAsia="Times New Roman" w:hAnsi="Times New Roman"/>
                <w:sz w:val="24"/>
                <w:szCs w:val="24"/>
                <w:lang w:eastAsia="cs-CZ"/>
              </w:rPr>
              <w:t>4</w:t>
            </w:r>
          </w:p>
        </w:tc>
      </w:tr>
      <w:tr w:rsidR="0090033F" w:rsidRPr="00E740C0" w14:paraId="3D471AFE" w14:textId="77777777" w:rsidTr="0090033F">
        <w:trPr>
          <w:trHeight w:val="275"/>
          <w:jc w:val="center"/>
        </w:trPr>
        <w:tc>
          <w:tcPr>
            <w:tcW w:w="5000" w:type="pct"/>
            <w:gridSpan w:val="5"/>
            <w:shd w:val="clear" w:color="auto" w:fill="FFFFFF"/>
            <w:vAlign w:val="center"/>
          </w:tcPr>
          <w:p w14:paraId="7035067F" w14:textId="77777777" w:rsidR="0090033F" w:rsidRPr="00E740C0" w:rsidRDefault="0090033F" w:rsidP="0090033F">
            <w:pPr>
              <w:spacing w:after="0"/>
              <w:ind w:right="-35"/>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Ochranná vzdálenost od okraje ošetřovaného pozemku s ohledem na ochranu necílových rostlin [m]</w:t>
            </w:r>
          </w:p>
        </w:tc>
      </w:tr>
      <w:tr w:rsidR="0090033F" w:rsidRPr="00E740C0" w14:paraId="2DF034A9" w14:textId="77777777" w:rsidTr="0090033F">
        <w:trPr>
          <w:trHeight w:val="275"/>
          <w:jc w:val="center"/>
        </w:trPr>
        <w:tc>
          <w:tcPr>
            <w:tcW w:w="2420" w:type="pct"/>
            <w:shd w:val="clear" w:color="auto" w:fill="FFFFFF"/>
            <w:vAlign w:val="center"/>
          </w:tcPr>
          <w:p w14:paraId="6BE348A1" w14:textId="766A65DB" w:rsidR="0090033F" w:rsidRPr="00E740C0" w:rsidRDefault="0090033F" w:rsidP="0090033F">
            <w:pPr>
              <w:spacing w:after="0"/>
              <w:ind w:right="-142"/>
              <w:rPr>
                <w:rFonts w:ascii="Times New Roman" w:eastAsia="Times New Roman" w:hAnsi="Times New Roman"/>
                <w:bCs/>
                <w:iCs/>
                <w:sz w:val="24"/>
                <w:szCs w:val="24"/>
                <w:lang w:eastAsia="cs-CZ"/>
              </w:rPr>
            </w:pPr>
            <w:r>
              <w:rPr>
                <w:rFonts w:ascii="Times New Roman" w:eastAsia="Times New Roman" w:hAnsi="Times New Roman"/>
                <w:sz w:val="24"/>
                <w:szCs w:val="24"/>
                <w:lang w:eastAsia="cs-CZ"/>
              </w:rPr>
              <w:t>r</w:t>
            </w:r>
            <w:r w:rsidRPr="0090033F">
              <w:rPr>
                <w:rFonts w:ascii="Times New Roman" w:eastAsia="Times New Roman" w:hAnsi="Times New Roman"/>
                <w:sz w:val="24"/>
                <w:szCs w:val="24"/>
                <w:lang w:eastAsia="cs-CZ"/>
              </w:rPr>
              <w:t>ybíz, angrešt, maliník, ostružiník, řepka olejka ozimá, kmín kořenný, réva, jádroviny, peckoviny, ořešák vlašský, líska, ovocné školky, okrasné dřeviny a okrasné školky, zelí hlávkové, květák, kapusta, růžičková kapusta, brokolice, jahodník, kedluben, hlávkový salát, kopr vonný, meloun cukrový, meloun vodní, okurka, cuketa, tykev, rajče, tabák, petržel kořenová, celer bulvový, celer listový, pastinák, křen, fazol, hrách zahradní, lupina úzkolistá</w:t>
            </w:r>
          </w:p>
        </w:tc>
        <w:tc>
          <w:tcPr>
            <w:tcW w:w="663" w:type="pct"/>
            <w:vAlign w:val="center"/>
          </w:tcPr>
          <w:p w14:paraId="096637D6" w14:textId="70D6D27A" w:rsidR="0090033F" w:rsidRPr="00E740C0" w:rsidRDefault="0090033F" w:rsidP="0090033F">
            <w:pPr>
              <w:spacing w:after="0"/>
              <w:ind w:right="-142"/>
              <w:jc w:val="center"/>
              <w:rPr>
                <w:rFonts w:ascii="Times New Roman" w:eastAsia="Times New Roman" w:hAnsi="Times New Roman"/>
                <w:sz w:val="24"/>
                <w:szCs w:val="24"/>
                <w:lang w:eastAsia="cs-CZ"/>
              </w:rPr>
            </w:pPr>
            <w:r>
              <w:rPr>
                <w:rFonts w:ascii="Times New Roman" w:eastAsia="Times New Roman" w:hAnsi="Times New Roman"/>
                <w:sz w:val="24"/>
                <w:szCs w:val="24"/>
                <w:lang w:eastAsia="cs-CZ"/>
              </w:rPr>
              <w:t>10</w:t>
            </w:r>
          </w:p>
        </w:tc>
        <w:tc>
          <w:tcPr>
            <w:tcW w:w="624" w:type="pct"/>
            <w:vAlign w:val="center"/>
          </w:tcPr>
          <w:p w14:paraId="3178BD39" w14:textId="77777777" w:rsidR="0090033F" w:rsidRPr="00E740C0" w:rsidRDefault="0090033F" w:rsidP="0090033F">
            <w:pPr>
              <w:spacing w:after="0"/>
              <w:ind w:right="-142"/>
              <w:jc w:val="center"/>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5</w:t>
            </w:r>
          </w:p>
        </w:tc>
        <w:tc>
          <w:tcPr>
            <w:tcW w:w="663" w:type="pct"/>
            <w:vAlign w:val="center"/>
          </w:tcPr>
          <w:p w14:paraId="7FFFFB2F" w14:textId="77777777" w:rsidR="0090033F" w:rsidRPr="00E740C0" w:rsidRDefault="0090033F" w:rsidP="0090033F">
            <w:pPr>
              <w:spacing w:after="0"/>
              <w:ind w:right="-142"/>
              <w:jc w:val="center"/>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5</w:t>
            </w:r>
          </w:p>
        </w:tc>
        <w:tc>
          <w:tcPr>
            <w:tcW w:w="630" w:type="pct"/>
            <w:vAlign w:val="center"/>
          </w:tcPr>
          <w:p w14:paraId="1A544538" w14:textId="77777777" w:rsidR="0090033F" w:rsidRPr="00E740C0" w:rsidRDefault="0090033F" w:rsidP="0090033F">
            <w:pPr>
              <w:spacing w:after="0"/>
              <w:ind w:right="-142"/>
              <w:jc w:val="center"/>
              <w:rPr>
                <w:rFonts w:ascii="Times New Roman" w:eastAsia="Times New Roman" w:hAnsi="Times New Roman"/>
                <w:sz w:val="24"/>
                <w:szCs w:val="24"/>
                <w:lang w:eastAsia="cs-CZ"/>
              </w:rPr>
            </w:pPr>
            <w:r w:rsidRPr="00E740C0">
              <w:rPr>
                <w:rFonts w:ascii="Times New Roman" w:eastAsia="Times New Roman" w:hAnsi="Times New Roman"/>
                <w:sz w:val="24"/>
                <w:szCs w:val="24"/>
                <w:lang w:eastAsia="cs-CZ"/>
              </w:rPr>
              <w:t>5</w:t>
            </w:r>
          </w:p>
        </w:tc>
      </w:tr>
    </w:tbl>
    <w:p w14:paraId="7320FD86" w14:textId="77777777" w:rsidR="00E740C0" w:rsidRDefault="00E740C0" w:rsidP="00632185">
      <w:pPr>
        <w:tabs>
          <w:tab w:val="left" w:pos="3402"/>
          <w:tab w:val="left" w:pos="5670"/>
          <w:tab w:val="left" w:pos="6096"/>
          <w:tab w:val="left" w:pos="6804"/>
        </w:tabs>
        <w:spacing w:after="0"/>
        <w:jc w:val="both"/>
        <w:rPr>
          <w:rFonts w:ascii="Times New Roman" w:hAnsi="Times New Roman"/>
          <w:u w:val="single"/>
        </w:rPr>
      </w:pPr>
    </w:p>
    <w:p w14:paraId="3EFAA1D8" w14:textId="77777777" w:rsidR="00761641" w:rsidRDefault="00632185" w:rsidP="00632185">
      <w:pPr>
        <w:tabs>
          <w:tab w:val="left" w:pos="3402"/>
          <w:tab w:val="left" w:pos="5670"/>
          <w:tab w:val="left" w:pos="6096"/>
          <w:tab w:val="left" w:pos="6804"/>
        </w:tabs>
        <w:spacing w:after="0"/>
        <w:jc w:val="both"/>
        <w:rPr>
          <w:rFonts w:ascii="Times New Roman" w:hAnsi="Times New Roman"/>
          <w:sz w:val="24"/>
          <w:szCs w:val="24"/>
        </w:rPr>
      </w:pPr>
      <w:r w:rsidRPr="00E740C0">
        <w:rPr>
          <w:rFonts w:ascii="Times New Roman" w:hAnsi="Times New Roman"/>
          <w:sz w:val="24"/>
          <w:szCs w:val="24"/>
          <w:u w:val="single"/>
        </w:rPr>
        <w:t>Maliník, ostružiník, rybíz, angrešt</w:t>
      </w:r>
      <w:r w:rsidR="00761641">
        <w:rPr>
          <w:rFonts w:ascii="Times New Roman" w:hAnsi="Times New Roman"/>
          <w:sz w:val="24"/>
          <w:szCs w:val="24"/>
          <w:u w:val="single"/>
        </w:rPr>
        <w:t>, kmín kořenný</w:t>
      </w:r>
      <w:r w:rsidRPr="00E740C0">
        <w:rPr>
          <w:rFonts w:ascii="Times New Roman" w:hAnsi="Times New Roman"/>
          <w:sz w:val="24"/>
          <w:szCs w:val="24"/>
        </w:rPr>
        <w:t xml:space="preserve">: </w:t>
      </w:r>
    </w:p>
    <w:p w14:paraId="53AAFE7B" w14:textId="5EF38322" w:rsidR="00632185" w:rsidRDefault="00761641" w:rsidP="00632185">
      <w:pPr>
        <w:tabs>
          <w:tab w:val="left" w:pos="3402"/>
          <w:tab w:val="left" w:pos="5670"/>
          <w:tab w:val="left" w:pos="6096"/>
          <w:tab w:val="left" w:pos="6804"/>
        </w:tabs>
        <w:spacing w:after="0"/>
        <w:jc w:val="both"/>
        <w:rPr>
          <w:rFonts w:ascii="Times New Roman" w:hAnsi="Times New Roman"/>
          <w:sz w:val="24"/>
          <w:szCs w:val="24"/>
        </w:rPr>
      </w:pPr>
      <w:r w:rsidRPr="00761641">
        <w:rPr>
          <w:rFonts w:ascii="Times New Roman" w:hAnsi="Times New Roman"/>
          <w:sz w:val="24"/>
          <w:szCs w:val="24"/>
        </w:rPr>
        <w:t>Za účelem ochrany vodních organismů je vyloučeno použití přípravku na pozemcích svažujících se (svažitost ≥ 3°) k povrchovým vodám. Přípravek nelze na těchto pozemcích aplikovat ani při použití vegetačního pásu.</w:t>
      </w:r>
    </w:p>
    <w:p w14:paraId="6D523C40" w14:textId="77777777" w:rsidR="00761641" w:rsidRDefault="00761641" w:rsidP="00632185">
      <w:pPr>
        <w:tabs>
          <w:tab w:val="left" w:pos="3402"/>
          <w:tab w:val="left" w:pos="5670"/>
          <w:tab w:val="left" w:pos="6096"/>
          <w:tab w:val="left" w:pos="6804"/>
        </w:tabs>
        <w:spacing w:after="0"/>
        <w:jc w:val="both"/>
        <w:rPr>
          <w:rFonts w:ascii="Times New Roman" w:hAnsi="Times New Roman"/>
          <w:sz w:val="24"/>
          <w:szCs w:val="24"/>
        </w:rPr>
      </w:pPr>
    </w:p>
    <w:p w14:paraId="4A489989" w14:textId="18E9ED6E" w:rsidR="00761641" w:rsidRPr="00533D3D" w:rsidRDefault="00761641" w:rsidP="00761641">
      <w:pPr>
        <w:tabs>
          <w:tab w:val="left" w:pos="3402"/>
          <w:tab w:val="left" w:pos="5670"/>
          <w:tab w:val="left" w:pos="6096"/>
          <w:tab w:val="left" w:pos="6804"/>
        </w:tabs>
        <w:spacing w:after="0"/>
        <w:jc w:val="both"/>
        <w:rPr>
          <w:rFonts w:ascii="Times New Roman" w:hAnsi="Times New Roman"/>
          <w:sz w:val="24"/>
          <w:szCs w:val="24"/>
          <w:u w:val="single"/>
        </w:rPr>
      </w:pPr>
      <w:r w:rsidRPr="00533D3D">
        <w:rPr>
          <w:rFonts w:ascii="Times New Roman" w:hAnsi="Times New Roman"/>
          <w:sz w:val="24"/>
          <w:szCs w:val="24"/>
          <w:u w:val="single"/>
        </w:rPr>
        <w:t>Réva, jádroviny, peckoviny, ořešák vlašský, líska, ovocné školky, okrasné dřeviny a okrasné školky, zelí hlávkové, květák, kapusta, růžičková kapusta, brokolice, jahodník, kedluben, hlávkový salát a kopr vonný, meloun cukrový, meloun vodní, okurka, cuketa, tykev a rajče, tabák, petržel kořenová, celer bulvový, celer listový, pastinák a křen, fazol, hr</w:t>
      </w:r>
      <w:r w:rsidR="00533D3D">
        <w:rPr>
          <w:rFonts w:ascii="Times New Roman" w:hAnsi="Times New Roman"/>
          <w:sz w:val="24"/>
          <w:szCs w:val="24"/>
          <w:u w:val="single"/>
        </w:rPr>
        <w:t>á</w:t>
      </w:r>
      <w:r w:rsidRPr="00533D3D">
        <w:rPr>
          <w:rFonts w:ascii="Times New Roman" w:hAnsi="Times New Roman"/>
          <w:sz w:val="24"/>
          <w:szCs w:val="24"/>
          <w:u w:val="single"/>
        </w:rPr>
        <w:t>ch zahradní a lupina úzkolistá:</w:t>
      </w:r>
    </w:p>
    <w:p w14:paraId="1AE8BD7D" w14:textId="5E36FB7A" w:rsidR="005B0D1D" w:rsidRDefault="00761641" w:rsidP="00761641">
      <w:pPr>
        <w:tabs>
          <w:tab w:val="left" w:pos="3402"/>
          <w:tab w:val="left" w:pos="5670"/>
          <w:tab w:val="left" w:pos="6096"/>
          <w:tab w:val="left" w:pos="6804"/>
        </w:tabs>
        <w:spacing w:after="0"/>
        <w:jc w:val="both"/>
        <w:rPr>
          <w:rFonts w:ascii="Times New Roman" w:hAnsi="Times New Roman"/>
          <w:sz w:val="24"/>
          <w:szCs w:val="24"/>
        </w:rPr>
      </w:pPr>
      <w:r w:rsidRPr="00761641">
        <w:rPr>
          <w:rFonts w:ascii="Times New Roman" w:hAnsi="Times New Roman"/>
          <w:sz w:val="24"/>
          <w:szCs w:val="24"/>
        </w:rPr>
        <w:t>Za účelem ochrany vodních organismů je vyloučeno použití přípravku na pozemcích svažujících se (svažitost ≥ 3°) k povrchovým vodám. Přípravek lze na těchto pozemcích aplikovat pouze při použití vegetačního pásu o šířce nejméně 20 m.</w:t>
      </w:r>
    </w:p>
    <w:p w14:paraId="18C8D6DC" w14:textId="77777777" w:rsidR="00761641" w:rsidRPr="00E740C0" w:rsidRDefault="00761641" w:rsidP="00761641">
      <w:pPr>
        <w:tabs>
          <w:tab w:val="left" w:pos="3402"/>
          <w:tab w:val="left" w:pos="5670"/>
          <w:tab w:val="left" w:pos="6096"/>
          <w:tab w:val="left" w:pos="6804"/>
        </w:tabs>
        <w:spacing w:after="0"/>
        <w:jc w:val="both"/>
        <w:rPr>
          <w:rFonts w:ascii="Times New Roman" w:hAnsi="Times New Roman"/>
          <w:sz w:val="24"/>
          <w:szCs w:val="24"/>
        </w:rPr>
      </w:pPr>
    </w:p>
    <w:p w14:paraId="48E08760" w14:textId="77777777" w:rsidR="00761641" w:rsidRDefault="00632185" w:rsidP="00710450">
      <w:pPr>
        <w:tabs>
          <w:tab w:val="left" w:pos="3402"/>
          <w:tab w:val="left" w:pos="5670"/>
          <w:tab w:val="left" w:pos="6096"/>
          <w:tab w:val="left" w:pos="6804"/>
        </w:tabs>
        <w:spacing w:after="0"/>
        <w:jc w:val="both"/>
        <w:rPr>
          <w:rFonts w:ascii="Times New Roman" w:hAnsi="Times New Roman"/>
          <w:iCs/>
          <w:sz w:val="24"/>
          <w:szCs w:val="24"/>
        </w:rPr>
      </w:pPr>
      <w:r w:rsidRPr="00E740C0">
        <w:rPr>
          <w:rFonts w:ascii="Times New Roman" w:hAnsi="Times New Roman"/>
          <w:iCs/>
          <w:sz w:val="24"/>
          <w:szCs w:val="24"/>
          <w:u w:val="single"/>
        </w:rPr>
        <w:lastRenderedPageBreak/>
        <w:t>Řepka olejka ozimá</w:t>
      </w:r>
      <w:r w:rsidRPr="00E740C0">
        <w:rPr>
          <w:rFonts w:ascii="Times New Roman" w:hAnsi="Times New Roman"/>
          <w:iCs/>
          <w:sz w:val="24"/>
          <w:szCs w:val="24"/>
        </w:rPr>
        <w:t xml:space="preserve">: </w:t>
      </w:r>
    </w:p>
    <w:p w14:paraId="66FC80AE" w14:textId="355802E8" w:rsidR="00384BF6" w:rsidRDefault="00761641" w:rsidP="00710450">
      <w:pPr>
        <w:tabs>
          <w:tab w:val="left" w:pos="3402"/>
          <w:tab w:val="left" w:pos="5670"/>
          <w:tab w:val="left" w:pos="6096"/>
          <w:tab w:val="left" w:pos="6804"/>
        </w:tabs>
        <w:spacing w:after="0"/>
        <w:jc w:val="both"/>
        <w:rPr>
          <w:rFonts w:ascii="Times New Roman" w:hAnsi="Times New Roman"/>
          <w:iCs/>
          <w:sz w:val="24"/>
          <w:szCs w:val="24"/>
        </w:rPr>
      </w:pPr>
      <w:r w:rsidRPr="00761641">
        <w:rPr>
          <w:rFonts w:ascii="Times New Roman" w:hAnsi="Times New Roman"/>
          <w:iCs/>
          <w:sz w:val="24"/>
          <w:szCs w:val="24"/>
        </w:rPr>
        <w:t>Za účelem ochrany vodních organismů je vyloučeno použití přípravku na pozemcích svažujících se (svažitost ≥ 3°) k povrchovým vodám. Přípravek lze na těchto pozemcích aplikovat pouze při použití vegetačního pásu o šířce nejméně 15 m.</w:t>
      </w:r>
    </w:p>
    <w:p w14:paraId="62B0D99C" w14:textId="77777777" w:rsidR="00761641" w:rsidRPr="00E740C0" w:rsidRDefault="00761641" w:rsidP="00710450">
      <w:pPr>
        <w:tabs>
          <w:tab w:val="left" w:pos="3402"/>
          <w:tab w:val="left" w:pos="5670"/>
          <w:tab w:val="left" w:pos="6096"/>
          <w:tab w:val="left" w:pos="6804"/>
        </w:tabs>
        <w:spacing w:after="0"/>
        <w:jc w:val="both"/>
        <w:rPr>
          <w:rFonts w:ascii="Times New Roman" w:hAnsi="Times New Roman"/>
          <w:iCs/>
          <w:sz w:val="24"/>
          <w:szCs w:val="24"/>
        </w:rPr>
      </w:pPr>
    </w:p>
    <w:p w14:paraId="3130E8CF" w14:textId="77777777" w:rsidR="00384BF6" w:rsidRPr="006E2374" w:rsidRDefault="00384BF6" w:rsidP="00384BF6">
      <w:pPr>
        <w:keepLines/>
        <w:widowControl w:val="0"/>
        <w:tabs>
          <w:tab w:val="left" w:pos="426"/>
        </w:tabs>
        <w:spacing w:after="0"/>
        <w:jc w:val="both"/>
        <w:rPr>
          <w:rFonts w:ascii="Times New Roman" w:hAnsi="Times New Roman"/>
          <w:bCs/>
          <w:iCs/>
          <w:snapToGrid w:val="0"/>
          <w:sz w:val="24"/>
          <w:szCs w:val="24"/>
        </w:rPr>
      </w:pPr>
      <w:r w:rsidRPr="006E2374">
        <w:rPr>
          <w:rFonts w:ascii="Times New Roman" w:hAnsi="Times New Roman"/>
          <w:bCs/>
          <w:iCs/>
          <w:snapToGrid w:val="0"/>
          <w:sz w:val="24"/>
          <w:szCs w:val="24"/>
        </w:rPr>
        <w:t>Tabulka ochranných vzdáleností stanovených s ohledem na ochranu zdraví lidí</w:t>
      </w: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2"/>
        <w:gridCol w:w="1276"/>
        <w:gridCol w:w="1417"/>
        <w:gridCol w:w="1135"/>
        <w:gridCol w:w="1424"/>
      </w:tblGrid>
      <w:tr w:rsidR="00384BF6" w:rsidRPr="006E2374" w14:paraId="0D372743" w14:textId="77777777" w:rsidTr="005B0D1D">
        <w:trPr>
          <w:trHeight w:val="340"/>
        </w:trPr>
        <w:tc>
          <w:tcPr>
            <w:tcW w:w="4102" w:type="dxa"/>
            <w:vMerge w:val="restart"/>
            <w:shd w:val="clear" w:color="auto" w:fill="FFFFFF"/>
            <w:vAlign w:val="center"/>
          </w:tcPr>
          <w:p w14:paraId="3C600EB0" w14:textId="77777777" w:rsidR="00384BF6" w:rsidRPr="006E2374" w:rsidRDefault="00384BF6" w:rsidP="00A357B5">
            <w:pPr>
              <w:pStyle w:val="Textvbloku"/>
              <w:spacing w:line="276" w:lineRule="auto"/>
              <w:ind w:left="0" w:right="0"/>
              <w:rPr>
                <w:sz w:val="24"/>
                <w:szCs w:val="24"/>
              </w:rPr>
            </w:pPr>
            <w:r w:rsidRPr="006E2374">
              <w:rPr>
                <w:sz w:val="24"/>
                <w:szCs w:val="24"/>
              </w:rPr>
              <w:t>Plodina</w:t>
            </w:r>
          </w:p>
        </w:tc>
        <w:tc>
          <w:tcPr>
            <w:tcW w:w="5252" w:type="dxa"/>
            <w:gridSpan w:val="4"/>
            <w:vAlign w:val="center"/>
          </w:tcPr>
          <w:p w14:paraId="4C204656" w14:textId="77777777" w:rsidR="00384BF6" w:rsidRPr="006E2374" w:rsidRDefault="00384BF6" w:rsidP="00A357B5">
            <w:pPr>
              <w:pStyle w:val="Textvbloku"/>
              <w:spacing w:line="276" w:lineRule="auto"/>
              <w:ind w:left="0" w:right="0"/>
              <w:jc w:val="center"/>
              <w:rPr>
                <w:sz w:val="24"/>
                <w:szCs w:val="24"/>
              </w:rPr>
            </w:pPr>
            <w:r w:rsidRPr="006E2374">
              <w:rPr>
                <w:sz w:val="24"/>
                <w:szCs w:val="24"/>
              </w:rPr>
              <w:t>třída omezení úletu</w:t>
            </w:r>
          </w:p>
        </w:tc>
      </w:tr>
      <w:tr w:rsidR="00384BF6" w:rsidRPr="006E2374" w14:paraId="61FE056B" w14:textId="77777777" w:rsidTr="005B0D1D">
        <w:trPr>
          <w:trHeight w:val="340"/>
        </w:trPr>
        <w:tc>
          <w:tcPr>
            <w:tcW w:w="4102" w:type="dxa"/>
            <w:vMerge/>
            <w:shd w:val="clear" w:color="auto" w:fill="FFFFFF"/>
            <w:vAlign w:val="center"/>
          </w:tcPr>
          <w:p w14:paraId="17E9FCE6" w14:textId="77777777" w:rsidR="00384BF6" w:rsidRPr="006E2374" w:rsidRDefault="00384BF6" w:rsidP="00A357B5">
            <w:pPr>
              <w:pStyle w:val="Textvbloku"/>
              <w:spacing w:line="276" w:lineRule="auto"/>
              <w:ind w:left="0" w:right="0"/>
              <w:rPr>
                <w:sz w:val="24"/>
                <w:szCs w:val="24"/>
              </w:rPr>
            </w:pPr>
          </w:p>
        </w:tc>
        <w:tc>
          <w:tcPr>
            <w:tcW w:w="1276" w:type="dxa"/>
            <w:vAlign w:val="center"/>
          </w:tcPr>
          <w:p w14:paraId="0697C8F1" w14:textId="77777777" w:rsidR="00384BF6" w:rsidRPr="006E2374" w:rsidRDefault="00384BF6" w:rsidP="00A357B5">
            <w:pPr>
              <w:pStyle w:val="Textvbloku"/>
              <w:spacing w:line="276" w:lineRule="auto"/>
              <w:ind w:left="-109" w:right="-115"/>
              <w:jc w:val="center"/>
              <w:rPr>
                <w:sz w:val="24"/>
                <w:szCs w:val="24"/>
              </w:rPr>
            </w:pPr>
            <w:r w:rsidRPr="006E2374">
              <w:rPr>
                <w:sz w:val="24"/>
                <w:szCs w:val="24"/>
              </w:rPr>
              <w:t>bez redukce</w:t>
            </w:r>
          </w:p>
        </w:tc>
        <w:tc>
          <w:tcPr>
            <w:tcW w:w="1417" w:type="dxa"/>
            <w:vAlign w:val="center"/>
          </w:tcPr>
          <w:p w14:paraId="080480AC" w14:textId="77777777" w:rsidR="00384BF6" w:rsidRPr="006E2374" w:rsidRDefault="00384BF6" w:rsidP="00A357B5">
            <w:pPr>
              <w:pStyle w:val="Textvbloku"/>
              <w:spacing w:line="276" w:lineRule="auto"/>
              <w:ind w:left="0" w:right="0"/>
              <w:jc w:val="center"/>
              <w:rPr>
                <w:sz w:val="24"/>
                <w:szCs w:val="24"/>
              </w:rPr>
            </w:pPr>
            <w:r w:rsidRPr="006E2374">
              <w:rPr>
                <w:sz w:val="24"/>
                <w:szCs w:val="24"/>
              </w:rPr>
              <w:t>50 %</w:t>
            </w:r>
          </w:p>
        </w:tc>
        <w:tc>
          <w:tcPr>
            <w:tcW w:w="1135" w:type="dxa"/>
            <w:vAlign w:val="center"/>
          </w:tcPr>
          <w:p w14:paraId="2FC90606" w14:textId="77777777" w:rsidR="00384BF6" w:rsidRPr="006E2374" w:rsidRDefault="00384BF6" w:rsidP="00A357B5">
            <w:pPr>
              <w:pStyle w:val="Textvbloku"/>
              <w:spacing w:line="276" w:lineRule="auto"/>
              <w:ind w:left="0" w:right="0"/>
              <w:jc w:val="center"/>
              <w:rPr>
                <w:sz w:val="24"/>
                <w:szCs w:val="24"/>
              </w:rPr>
            </w:pPr>
            <w:r w:rsidRPr="006E2374">
              <w:rPr>
                <w:sz w:val="24"/>
                <w:szCs w:val="24"/>
              </w:rPr>
              <w:t>75 %</w:t>
            </w:r>
          </w:p>
        </w:tc>
        <w:tc>
          <w:tcPr>
            <w:tcW w:w="1424" w:type="dxa"/>
            <w:vAlign w:val="center"/>
          </w:tcPr>
          <w:p w14:paraId="4DF8EF38" w14:textId="77777777" w:rsidR="00384BF6" w:rsidRPr="006E2374" w:rsidRDefault="00384BF6" w:rsidP="00A357B5">
            <w:pPr>
              <w:pStyle w:val="Textvbloku"/>
              <w:spacing w:line="276" w:lineRule="auto"/>
              <w:ind w:left="0" w:right="0"/>
              <w:jc w:val="center"/>
              <w:rPr>
                <w:sz w:val="24"/>
                <w:szCs w:val="24"/>
              </w:rPr>
            </w:pPr>
            <w:r w:rsidRPr="006E2374">
              <w:rPr>
                <w:sz w:val="24"/>
                <w:szCs w:val="24"/>
              </w:rPr>
              <w:t>90 %</w:t>
            </w:r>
          </w:p>
        </w:tc>
      </w:tr>
      <w:tr w:rsidR="00384BF6" w:rsidRPr="006E2374" w14:paraId="74E1CCF0" w14:textId="77777777" w:rsidTr="005B0D1D">
        <w:trPr>
          <w:trHeight w:val="340"/>
        </w:trPr>
        <w:tc>
          <w:tcPr>
            <w:tcW w:w="9354" w:type="dxa"/>
            <w:gridSpan w:val="5"/>
            <w:shd w:val="clear" w:color="auto" w:fill="FFFFFF"/>
            <w:vAlign w:val="center"/>
          </w:tcPr>
          <w:p w14:paraId="6922BE0C" w14:textId="77777777" w:rsidR="00384BF6" w:rsidRPr="006E2374" w:rsidRDefault="00384BF6" w:rsidP="00A357B5">
            <w:pPr>
              <w:pStyle w:val="Textvbloku"/>
              <w:spacing w:line="276" w:lineRule="auto"/>
              <w:ind w:left="0" w:right="0"/>
              <w:rPr>
                <w:sz w:val="24"/>
                <w:szCs w:val="24"/>
              </w:rPr>
            </w:pPr>
            <w:r w:rsidRPr="006E2374">
              <w:rPr>
                <w:sz w:val="24"/>
                <w:szCs w:val="24"/>
              </w:rPr>
              <w:t>Ochranná vzdálenost mezi hranicí ošetřené plochy a hranicí oblasti využívané zranitelnými skupinami obyvatel [m]</w:t>
            </w:r>
          </w:p>
        </w:tc>
      </w:tr>
      <w:tr w:rsidR="00384BF6" w:rsidRPr="006E2374" w14:paraId="09DEF807" w14:textId="77777777" w:rsidTr="005B0D1D">
        <w:trPr>
          <w:trHeight w:val="357"/>
        </w:trPr>
        <w:tc>
          <w:tcPr>
            <w:tcW w:w="4102" w:type="dxa"/>
            <w:shd w:val="clear" w:color="auto" w:fill="FFFFFF"/>
          </w:tcPr>
          <w:p w14:paraId="158019B0" w14:textId="790A48D8" w:rsidR="00384BF6" w:rsidRPr="006E2374" w:rsidRDefault="005B0D1D" w:rsidP="00A357B5">
            <w:pPr>
              <w:pStyle w:val="Textvbloku"/>
              <w:spacing w:line="276" w:lineRule="auto"/>
              <w:ind w:left="0" w:right="0"/>
              <w:rPr>
                <w:sz w:val="24"/>
                <w:szCs w:val="24"/>
              </w:rPr>
            </w:pPr>
            <w:r>
              <w:rPr>
                <w:sz w:val="24"/>
                <w:szCs w:val="24"/>
              </w:rPr>
              <w:t>všechny plodiny</w:t>
            </w:r>
          </w:p>
        </w:tc>
        <w:tc>
          <w:tcPr>
            <w:tcW w:w="1276" w:type="dxa"/>
          </w:tcPr>
          <w:p w14:paraId="6E662A36" w14:textId="77777777" w:rsidR="00384BF6" w:rsidRPr="006E2374" w:rsidRDefault="00384BF6" w:rsidP="00A357B5">
            <w:pPr>
              <w:pStyle w:val="Textvbloku"/>
              <w:spacing w:line="276" w:lineRule="auto"/>
              <w:ind w:left="0" w:right="0"/>
              <w:jc w:val="center"/>
              <w:rPr>
                <w:sz w:val="24"/>
                <w:szCs w:val="24"/>
              </w:rPr>
            </w:pPr>
            <w:r w:rsidRPr="006E2374">
              <w:rPr>
                <w:sz w:val="24"/>
                <w:szCs w:val="24"/>
              </w:rPr>
              <w:t>5</w:t>
            </w:r>
          </w:p>
        </w:tc>
        <w:tc>
          <w:tcPr>
            <w:tcW w:w="1417" w:type="dxa"/>
          </w:tcPr>
          <w:p w14:paraId="606E3913" w14:textId="77777777" w:rsidR="00384BF6" w:rsidRPr="006E2374" w:rsidRDefault="00384BF6" w:rsidP="00A357B5">
            <w:pPr>
              <w:pStyle w:val="Textvbloku"/>
              <w:spacing w:line="276" w:lineRule="auto"/>
              <w:ind w:left="0" w:right="0"/>
              <w:jc w:val="center"/>
              <w:rPr>
                <w:sz w:val="24"/>
                <w:szCs w:val="24"/>
              </w:rPr>
            </w:pPr>
            <w:r w:rsidRPr="006E2374">
              <w:rPr>
                <w:sz w:val="24"/>
                <w:szCs w:val="24"/>
              </w:rPr>
              <w:t>3</w:t>
            </w:r>
          </w:p>
        </w:tc>
        <w:tc>
          <w:tcPr>
            <w:tcW w:w="1135" w:type="dxa"/>
          </w:tcPr>
          <w:p w14:paraId="7F90779F" w14:textId="77777777" w:rsidR="00384BF6" w:rsidRPr="006E2374" w:rsidRDefault="00384BF6" w:rsidP="00A357B5">
            <w:pPr>
              <w:pStyle w:val="Textvbloku"/>
              <w:spacing w:line="276" w:lineRule="auto"/>
              <w:ind w:left="0" w:right="0"/>
              <w:jc w:val="center"/>
              <w:rPr>
                <w:sz w:val="24"/>
                <w:szCs w:val="24"/>
              </w:rPr>
            </w:pPr>
            <w:r w:rsidRPr="006E2374">
              <w:rPr>
                <w:sz w:val="24"/>
                <w:szCs w:val="24"/>
              </w:rPr>
              <w:t>3</w:t>
            </w:r>
          </w:p>
        </w:tc>
        <w:tc>
          <w:tcPr>
            <w:tcW w:w="1424" w:type="dxa"/>
          </w:tcPr>
          <w:p w14:paraId="644A1A47" w14:textId="77777777" w:rsidR="00384BF6" w:rsidRPr="006E2374" w:rsidRDefault="00384BF6" w:rsidP="00A357B5">
            <w:pPr>
              <w:pStyle w:val="Textvbloku"/>
              <w:spacing w:line="276" w:lineRule="auto"/>
              <w:ind w:left="0" w:right="0"/>
              <w:jc w:val="center"/>
              <w:rPr>
                <w:sz w:val="24"/>
                <w:szCs w:val="24"/>
              </w:rPr>
            </w:pPr>
            <w:r w:rsidRPr="006E2374">
              <w:rPr>
                <w:sz w:val="24"/>
                <w:szCs w:val="24"/>
              </w:rPr>
              <w:t>3</w:t>
            </w:r>
          </w:p>
        </w:tc>
      </w:tr>
    </w:tbl>
    <w:p w14:paraId="204C6CB3" w14:textId="77777777" w:rsidR="000D0BBD" w:rsidRDefault="000D0BBD" w:rsidP="00710450">
      <w:pPr>
        <w:tabs>
          <w:tab w:val="left" w:pos="3402"/>
          <w:tab w:val="left" w:pos="5670"/>
          <w:tab w:val="left" w:pos="6096"/>
          <w:tab w:val="left" w:pos="6804"/>
        </w:tabs>
        <w:spacing w:after="0"/>
        <w:jc w:val="both"/>
        <w:rPr>
          <w:rFonts w:ascii="Times New Roman" w:hAnsi="Times New Roman"/>
          <w:i/>
          <w:iCs/>
          <w:sz w:val="24"/>
          <w:szCs w:val="24"/>
        </w:rPr>
      </w:pPr>
    </w:p>
    <w:p w14:paraId="50A68D5C" w14:textId="77777777" w:rsidR="00861476" w:rsidRPr="00861476" w:rsidRDefault="003B6D7F" w:rsidP="00710450">
      <w:pPr>
        <w:tabs>
          <w:tab w:val="left" w:pos="3402"/>
          <w:tab w:val="left" w:pos="5670"/>
          <w:tab w:val="left" w:pos="6096"/>
          <w:tab w:val="left" w:pos="6804"/>
        </w:tabs>
        <w:spacing w:after="0"/>
        <w:jc w:val="both"/>
        <w:rPr>
          <w:rFonts w:ascii="Times New Roman" w:hAnsi="Times New Roman"/>
          <w:i/>
          <w:iCs/>
          <w:sz w:val="24"/>
          <w:szCs w:val="24"/>
        </w:rPr>
      </w:pPr>
      <w:r w:rsidRPr="003B6D7F">
        <w:rPr>
          <w:rFonts w:ascii="Times New Roman" w:hAnsi="Times New Roman"/>
          <w:iCs/>
          <w:sz w:val="24"/>
          <w:szCs w:val="24"/>
        </w:rPr>
        <w:t>2)</w:t>
      </w:r>
      <w:r>
        <w:rPr>
          <w:rFonts w:ascii="Times New Roman" w:hAnsi="Times New Roman"/>
          <w:i/>
          <w:iCs/>
          <w:sz w:val="24"/>
          <w:szCs w:val="24"/>
        </w:rPr>
        <w:t xml:space="preserve"> </w:t>
      </w:r>
      <w:r w:rsidR="00861476" w:rsidRPr="00861476">
        <w:rPr>
          <w:rFonts w:ascii="Times New Roman" w:hAnsi="Times New Roman"/>
          <w:i/>
          <w:iCs/>
          <w:sz w:val="24"/>
          <w:szCs w:val="24"/>
        </w:rPr>
        <w:t xml:space="preserve">Označení přípravku podle nařízení Komise (EU) č. 547/2011:    </w:t>
      </w:r>
    </w:p>
    <w:p w14:paraId="26698710" w14:textId="77777777" w:rsidR="00187A02" w:rsidRPr="00B92B7D" w:rsidRDefault="00187A02" w:rsidP="00187A02">
      <w:pPr>
        <w:keepNext/>
        <w:widowControl w:val="0"/>
        <w:numPr>
          <w:ilvl w:val="0"/>
          <w:numId w:val="5"/>
        </w:numPr>
        <w:autoSpaceDE w:val="0"/>
        <w:autoSpaceDN w:val="0"/>
        <w:spacing w:after="0"/>
        <w:ind w:left="567" w:hanging="283"/>
        <w:jc w:val="both"/>
        <w:rPr>
          <w:rFonts w:ascii="Times New Roman" w:hAnsi="Times New Roman"/>
          <w:i/>
          <w:snapToGrid w:val="0"/>
          <w:sz w:val="24"/>
          <w:szCs w:val="24"/>
        </w:rPr>
      </w:pPr>
      <w:r w:rsidRPr="00B92B7D">
        <w:rPr>
          <w:rFonts w:ascii="Times New Roman" w:hAnsi="Times New Roman"/>
          <w:i/>
          <w:snapToGrid w:val="0"/>
          <w:sz w:val="24"/>
          <w:szCs w:val="24"/>
        </w:rPr>
        <w:t xml:space="preserve">Kategorie uživatelů, kteří </w:t>
      </w:r>
      <w:r w:rsidR="008E21AC">
        <w:rPr>
          <w:rFonts w:ascii="Times New Roman" w:hAnsi="Times New Roman"/>
          <w:i/>
          <w:snapToGrid w:val="0"/>
          <w:sz w:val="24"/>
          <w:szCs w:val="24"/>
        </w:rPr>
        <w:t>smějí</w:t>
      </w:r>
      <w:r w:rsidR="008E21AC" w:rsidRPr="00B92B7D">
        <w:rPr>
          <w:rFonts w:ascii="Times New Roman" w:hAnsi="Times New Roman"/>
          <w:i/>
          <w:snapToGrid w:val="0"/>
          <w:sz w:val="24"/>
          <w:szCs w:val="24"/>
        </w:rPr>
        <w:t xml:space="preserve"> </w:t>
      </w:r>
      <w:r w:rsidRPr="00B92B7D">
        <w:rPr>
          <w:rFonts w:ascii="Times New Roman" w:hAnsi="Times New Roman"/>
          <w:i/>
          <w:snapToGrid w:val="0"/>
          <w:sz w:val="24"/>
          <w:szCs w:val="24"/>
        </w:rPr>
        <w:t xml:space="preserve">podle přílohy I odst. 1 písm. u) nařízení Komise (EU) č. 547/2011 přípravek používat: </w:t>
      </w:r>
    </w:p>
    <w:p w14:paraId="396F25A3" w14:textId="77777777" w:rsidR="00187A02" w:rsidRPr="0082060F" w:rsidRDefault="00187A02" w:rsidP="00AB0FB3">
      <w:pPr>
        <w:keepNext/>
        <w:spacing w:after="0"/>
        <w:ind w:left="567"/>
        <w:jc w:val="both"/>
        <w:rPr>
          <w:rFonts w:ascii="Times New Roman" w:hAnsi="Times New Roman"/>
          <w:sz w:val="24"/>
          <w:szCs w:val="24"/>
        </w:rPr>
      </w:pPr>
      <w:r w:rsidRPr="00B92B7D">
        <w:rPr>
          <w:rFonts w:ascii="Times New Roman" w:hAnsi="Times New Roman"/>
          <w:sz w:val="24"/>
          <w:szCs w:val="24"/>
        </w:rPr>
        <w:t>Profesionální uživatel</w:t>
      </w:r>
    </w:p>
    <w:p w14:paraId="57618334" w14:textId="77777777" w:rsidR="000D0BBD" w:rsidRDefault="000D0BBD" w:rsidP="00710450">
      <w:pPr>
        <w:tabs>
          <w:tab w:val="left" w:pos="3402"/>
          <w:tab w:val="left" w:pos="5670"/>
          <w:tab w:val="left" w:pos="6096"/>
          <w:tab w:val="left" w:pos="6804"/>
        </w:tabs>
        <w:spacing w:after="0"/>
        <w:ind w:left="992"/>
        <w:jc w:val="both"/>
        <w:rPr>
          <w:rFonts w:ascii="Times New Roman" w:hAnsi="Times New Roman"/>
          <w:iCs/>
          <w:sz w:val="24"/>
          <w:szCs w:val="24"/>
        </w:rPr>
      </w:pPr>
    </w:p>
    <w:p w14:paraId="420C1F02" w14:textId="77777777" w:rsidR="00116B93" w:rsidRDefault="00E00D6F" w:rsidP="00710450">
      <w:pPr>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3) </w:t>
      </w:r>
      <w:r w:rsidR="0036347B" w:rsidRPr="001B4CC8">
        <w:rPr>
          <w:rFonts w:ascii="Times New Roman" w:hAnsi="Times New Roman"/>
          <w:i/>
          <w:sz w:val="24"/>
          <w:szCs w:val="24"/>
        </w:rPr>
        <w:t>Další omezení dle § 34 odst. 1 zákona</w:t>
      </w:r>
    </w:p>
    <w:p w14:paraId="513CB9A0" w14:textId="6483CEE4" w:rsidR="00FE76CD" w:rsidRPr="00384BF6" w:rsidRDefault="00FE76CD"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Přípravek je</w:t>
      </w:r>
      <w:r w:rsidR="00DE5B40" w:rsidRPr="00384BF6">
        <w:rPr>
          <w:rFonts w:ascii="Times New Roman" w:hAnsi="Times New Roman"/>
          <w:sz w:val="24"/>
          <w:szCs w:val="24"/>
        </w:rPr>
        <w:t xml:space="preserve"> </w:t>
      </w:r>
      <w:r w:rsidRPr="00384BF6">
        <w:rPr>
          <w:rFonts w:ascii="Times New Roman" w:hAnsi="Times New Roman"/>
          <w:sz w:val="24"/>
          <w:szCs w:val="24"/>
        </w:rPr>
        <w:t>vyloučen z použití v ochranném pásmu II. stupně zdrojů povrchov</w:t>
      </w:r>
      <w:r w:rsidR="00761641">
        <w:rPr>
          <w:rFonts w:ascii="Times New Roman" w:hAnsi="Times New Roman"/>
          <w:sz w:val="24"/>
          <w:szCs w:val="24"/>
        </w:rPr>
        <w:t>é</w:t>
      </w:r>
      <w:r w:rsidRPr="00384BF6">
        <w:rPr>
          <w:rFonts w:ascii="Times New Roman" w:hAnsi="Times New Roman"/>
          <w:sz w:val="24"/>
          <w:szCs w:val="24"/>
        </w:rPr>
        <w:t xml:space="preserve"> vod</w:t>
      </w:r>
      <w:r w:rsidR="00761641">
        <w:rPr>
          <w:rFonts w:ascii="Times New Roman" w:hAnsi="Times New Roman"/>
          <w:sz w:val="24"/>
          <w:szCs w:val="24"/>
        </w:rPr>
        <w:t>y</w:t>
      </w:r>
      <w:r w:rsidRPr="00384BF6">
        <w:rPr>
          <w:rFonts w:ascii="Times New Roman" w:hAnsi="Times New Roman"/>
          <w:sz w:val="24"/>
          <w:szCs w:val="24"/>
        </w:rPr>
        <w:t>.</w:t>
      </w:r>
    </w:p>
    <w:p w14:paraId="735B0134" w14:textId="77777777" w:rsidR="00384BF6" w:rsidRPr="00384BF6" w:rsidRDefault="00384BF6"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Přípravek lze aplikovat:</w:t>
      </w:r>
    </w:p>
    <w:p w14:paraId="054A1238" w14:textId="77777777" w:rsidR="00384BF6" w:rsidRPr="00384BF6" w:rsidRDefault="00384BF6"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1) postřikovači polních plodin</w:t>
      </w:r>
    </w:p>
    <w:p w14:paraId="05A9983C" w14:textId="53AC25F5" w:rsidR="00384BF6" w:rsidRPr="00384BF6" w:rsidRDefault="00384BF6"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2) postřikovači zádovými nebo na vozíku/trakaři</w:t>
      </w:r>
    </w:p>
    <w:p w14:paraId="628ACFF4" w14:textId="5641D783" w:rsidR="00384BF6" w:rsidRPr="00384BF6" w:rsidRDefault="00384BF6"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Při aplikaci se doporučuje použít traktor nebo samojízdný postřikovač s uzavřenou kabinou pro řidiče například typu 3 (podle ČSN EN 15695-1), tj. se systémy klimatizace a filtrace vzduchu – proti prachu a aerosolu.</w:t>
      </w:r>
    </w:p>
    <w:p w14:paraId="21AA03B9" w14:textId="484AFC1B" w:rsidR="009D4674" w:rsidRDefault="00384BF6" w:rsidP="000D0BBD">
      <w:pPr>
        <w:tabs>
          <w:tab w:val="left" w:pos="3402"/>
          <w:tab w:val="left" w:pos="5670"/>
          <w:tab w:val="left" w:pos="6096"/>
          <w:tab w:val="left" w:pos="6804"/>
        </w:tabs>
        <w:spacing w:after="0"/>
        <w:ind w:left="284"/>
        <w:jc w:val="both"/>
        <w:rPr>
          <w:rFonts w:ascii="Times New Roman" w:hAnsi="Times New Roman"/>
          <w:sz w:val="24"/>
          <w:szCs w:val="24"/>
        </w:rPr>
      </w:pPr>
      <w:r w:rsidRPr="00384BF6">
        <w:rPr>
          <w:rFonts w:ascii="Times New Roman" w:hAnsi="Times New Roman"/>
          <w:sz w:val="24"/>
          <w:szCs w:val="24"/>
        </w:rPr>
        <w:t>Při aplikaci zádovým postřikovačem použijte kryt omezující úlet postřikové kapaliny.</w:t>
      </w:r>
    </w:p>
    <w:p w14:paraId="18FF1C73" w14:textId="242026B3" w:rsidR="005B0D1D" w:rsidRDefault="005B0D1D" w:rsidP="000D0BBD">
      <w:pPr>
        <w:tabs>
          <w:tab w:val="left" w:pos="3402"/>
          <w:tab w:val="left" w:pos="5670"/>
          <w:tab w:val="left" w:pos="6096"/>
          <w:tab w:val="left" w:pos="6804"/>
        </w:tabs>
        <w:spacing w:after="0"/>
        <w:ind w:left="284"/>
        <w:jc w:val="both"/>
        <w:rPr>
          <w:rFonts w:ascii="Times New Roman" w:hAnsi="Times New Roman"/>
          <w:sz w:val="24"/>
          <w:szCs w:val="24"/>
        </w:rPr>
      </w:pPr>
      <w:r w:rsidRPr="005B0D1D">
        <w:rPr>
          <w:rFonts w:ascii="Times New Roman" w:hAnsi="Times New Roman"/>
          <w:sz w:val="24"/>
          <w:szCs w:val="24"/>
        </w:rPr>
        <w:t>Vstup na ošetřený pozemek za účelem kontroly provedení postřiku je možný až následující den po aplikaci.</w:t>
      </w:r>
    </w:p>
    <w:p w14:paraId="125D8675" w14:textId="77777777" w:rsidR="0032727D" w:rsidRDefault="0032727D" w:rsidP="001B4CC8">
      <w:pPr>
        <w:tabs>
          <w:tab w:val="left" w:pos="3402"/>
          <w:tab w:val="left" w:pos="5670"/>
          <w:tab w:val="left" w:pos="6096"/>
          <w:tab w:val="left" w:pos="6804"/>
        </w:tabs>
        <w:spacing w:after="0"/>
        <w:jc w:val="both"/>
        <w:rPr>
          <w:rFonts w:ascii="Times New Roman" w:hAnsi="Times New Roman"/>
          <w:sz w:val="24"/>
          <w:szCs w:val="24"/>
        </w:rPr>
      </w:pPr>
    </w:p>
    <w:p w14:paraId="28FBFD76" w14:textId="77777777" w:rsidR="00861476" w:rsidRDefault="00861476"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Čl. 2</w:t>
      </w:r>
    </w:p>
    <w:p w14:paraId="38BCE081" w14:textId="77777777" w:rsidR="000D0BBD" w:rsidRPr="00E34609" w:rsidRDefault="000D0BBD" w:rsidP="00187A02">
      <w:pPr>
        <w:tabs>
          <w:tab w:val="left" w:pos="3402"/>
          <w:tab w:val="left" w:pos="5670"/>
          <w:tab w:val="left" w:pos="6096"/>
          <w:tab w:val="left" w:pos="6804"/>
        </w:tabs>
        <w:spacing w:after="0"/>
        <w:jc w:val="center"/>
        <w:rPr>
          <w:rFonts w:ascii="Times New Roman" w:hAnsi="Times New Roman"/>
          <w:sz w:val="24"/>
          <w:szCs w:val="24"/>
        </w:rPr>
      </w:pPr>
    </w:p>
    <w:p w14:paraId="57873B96" w14:textId="77777777" w:rsidR="000D0BBD" w:rsidRPr="00455210" w:rsidRDefault="000D0BBD" w:rsidP="000D0BBD">
      <w:pPr>
        <w:widowControl w:val="0"/>
        <w:tabs>
          <w:tab w:val="left" w:pos="3402"/>
          <w:tab w:val="left" w:pos="5670"/>
          <w:tab w:val="left" w:pos="6096"/>
          <w:tab w:val="left" w:pos="6804"/>
        </w:tabs>
        <w:jc w:val="both"/>
        <w:rPr>
          <w:rFonts w:ascii="Times New Roman" w:hAnsi="Times New Roman"/>
          <w:sz w:val="24"/>
          <w:szCs w:val="24"/>
        </w:rPr>
      </w:pPr>
      <w:r w:rsidRPr="00455210">
        <w:rPr>
          <w:rFonts w:ascii="Times New Roman" w:hAnsi="Times New Roman"/>
          <w:sz w:val="24"/>
          <w:szCs w:val="24"/>
        </w:rPr>
        <w:t xml:space="preserve">ÚKZÚZ v rámci rozšíření povolení přípravku na menšinová použití není ve smyslu čl. 51 odst. 5 </w:t>
      </w:r>
      <w:r w:rsidRPr="00592741">
        <w:rPr>
          <w:rFonts w:ascii="Times New Roman" w:hAnsi="Times New Roman"/>
          <w:sz w:val="24"/>
          <w:szCs w:val="24"/>
        </w:rPr>
        <w:t>třetí pododstavec</w:t>
      </w:r>
      <w:r>
        <w:rPr>
          <w:rFonts w:ascii="Times New Roman" w:hAnsi="Times New Roman"/>
          <w:sz w:val="24"/>
          <w:szCs w:val="24"/>
        </w:rPr>
        <w:t xml:space="preserve"> </w:t>
      </w:r>
      <w:r w:rsidRPr="00455210">
        <w:rPr>
          <w:rFonts w:ascii="Times New Roman" w:hAnsi="Times New Roman"/>
          <w:sz w:val="24"/>
          <w:szCs w:val="24"/>
        </w:rPr>
        <w:t>nařízení ES odpovědný za rizika spojená s nedostatečnou účinností přípravku nebo jeho případnou fytotoxicitou. Ve smyslu předmětného ustanovení nese tato rizika výlučně osoba používající přípravek.</w:t>
      </w:r>
    </w:p>
    <w:p w14:paraId="7A05DBFB" w14:textId="77777777" w:rsidR="000D0BBD" w:rsidRPr="00455210" w:rsidRDefault="000D0BBD" w:rsidP="000D0BBD">
      <w:pPr>
        <w:widowControl w:val="0"/>
        <w:tabs>
          <w:tab w:val="left" w:pos="3402"/>
          <w:tab w:val="left" w:pos="5670"/>
          <w:tab w:val="left" w:pos="6096"/>
          <w:tab w:val="left" w:pos="6804"/>
        </w:tabs>
        <w:jc w:val="both"/>
        <w:rPr>
          <w:rFonts w:ascii="Times New Roman" w:hAnsi="Times New Roman"/>
          <w:sz w:val="24"/>
          <w:szCs w:val="24"/>
        </w:rPr>
      </w:pPr>
      <w:r w:rsidRPr="00455210">
        <w:rPr>
          <w:rFonts w:ascii="Times New Roman" w:hAnsi="Times New Roman"/>
          <w:sz w:val="24"/>
          <w:szCs w:val="24"/>
        </w:rPr>
        <w:t xml:space="preserve">Toto nařízení </w:t>
      </w:r>
      <w:r w:rsidRPr="001F7712">
        <w:rPr>
          <w:rFonts w:ascii="Times New Roman" w:hAnsi="Times New Roman"/>
          <w:sz w:val="24"/>
          <w:szCs w:val="24"/>
        </w:rPr>
        <w:t>nabývá účinnosti počátkem patnáctého dne následujícího po dni jeho vyhlášení ve Sbírce právních předpisů územních samosprávných celků a některých správních úřadů.</w:t>
      </w:r>
    </w:p>
    <w:p w14:paraId="4DD51B01" w14:textId="4A28D05C" w:rsidR="000D0BBD" w:rsidRPr="00455210" w:rsidRDefault="000D0BBD" w:rsidP="000D0BBD">
      <w:pPr>
        <w:widowControl w:val="0"/>
        <w:tabs>
          <w:tab w:val="left" w:pos="3402"/>
          <w:tab w:val="left" w:pos="5670"/>
          <w:tab w:val="left" w:pos="6096"/>
          <w:tab w:val="left" w:pos="6804"/>
        </w:tabs>
        <w:spacing w:after="0"/>
        <w:jc w:val="both"/>
        <w:rPr>
          <w:rFonts w:ascii="Times New Roman" w:hAnsi="Times New Roman"/>
          <w:sz w:val="24"/>
          <w:szCs w:val="24"/>
        </w:rPr>
      </w:pPr>
      <w:r w:rsidRPr="00455210">
        <w:rPr>
          <w:rFonts w:ascii="Times New Roman" w:hAnsi="Times New Roman"/>
          <w:sz w:val="24"/>
          <w:szCs w:val="24"/>
        </w:rPr>
        <w:t xml:space="preserve">Doba platnosti nařízení se stanovuje na dobu shodnou s dobou platnosti povolení přípravku </w:t>
      </w:r>
      <w:r>
        <w:rPr>
          <w:rFonts w:ascii="Times New Roman" w:hAnsi="Times New Roman"/>
          <w:sz w:val="24"/>
          <w:szCs w:val="24"/>
        </w:rPr>
        <w:t xml:space="preserve">Stomp </w:t>
      </w:r>
      <w:proofErr w:type="spellStart"/>
      <w:r>
        <w:rPr>
          <w:rFonts w:ascii="Times New Roman" w:hAnsi="Times New Roman"/>
          <w:sz w:val="24"/>
          <w:szCs w:val="24"/>
        </w:rPr>
        <w:t>Aqua</w:t>
      </w:r>
      <w:proofErr w:type="spellEnd"/>
      <w:r w:rsidRPr="00E34609">
        <w:rPr>
          <w:rFonts w:ascii="Times New Roman" w:hAnsi="Times New Roman"/>
          <w:b/>
          <w:sz w:val="24"/>
          <w:szCs w:val="24"/>
        </w:rPr>
        <w:t xml:space="preserve"> </w:t>
      </w:r>
      <w:r w:rsidRPr="00E34609">
        <w:rPr>
          <w:rFonts w:ascii="Times New Roman" w:hAnsi="Times New Roman"/>
          <w:sz w:val="24"/>
          <w:szCs w:val="24"/>
        </w:rPr>
        <w:t>(</w:t>
      </w:r>
      <w:proofErr w:type="spellStart"/>
      <w:r w:rsidRPr="00E34609">
        <w:rPr>
          <w:rFonts w:ascii="Times New Roman" w:hAnsi="Times New Roman"/>
          <w:sz w:val="24"/>
          <w:szCs w:val="24"/>
        </w:rPr>
        <w:t>evid</w:t>
      </w:r>
      <w:proofErr w:type="spellEnd"/>
      <w:r w:rsidRPr="00E34609">
        <w:rPr>
          <w:rFonts w:ascii="Times New Roman" w:hAnsi="Times New Roman"/>
          <w:sz w:val="24"/>
          <w:szCs w:val="24"/>
        </w:rPr>
        <w:t xml:space="preserve">. č. </w:t>
      </w:r>
      <w:r>
        <w:rPr>
          <w:rFonts w:ascii="Times New Roman" w:hAnsi="Times New Roman"/>
          <w:iCs/>
          <w:sz w:val="24"/>
          <w:szCs w:val="24"/>
        </w:rPr>
        <w:t>5003-0</w:t>
      </w:r>
      <w:r w:rsidRPr="00E34609">
        <w:rPr>
          <w:rFonts w:ascii="Times New Roman" w:hAnsi="Times New Roman"/>
          <w:sz w:val="24"/>
          <w:szCs w:val="24"/>
        </w:rPr>
        <w:t>)</w:t>
      </w:r>
      <w:r w:rsidRPr="00455210">
        <w:rPr>
          <w:rFonts w:ascii="Times New Roman" w:hAnsi="Times New Roman"/>
          <w:sz w:val="24"/>
          <w:szCs w:val="24"/>
        </w:rPr>
        <w:t>.</w:t>
      </w:r>
    </w:p>
    <w:p w14:paraId="6637723B" w14:textId="77777777" w:rsidR="00861476" w:rsidRDefault="00861476" w:rsidP="007121F9">
      <w:pPr>
        <w:tabs>
          <w:tab w:val="left" w:pos="3402"/>
          <w:tab w:val="left" w:pos="5670"/>
          <w:tab w:val="left" w:pos="6096"/>
          <w:tab w:val="left" w:pos="6804"/>
        </w:tabs>
        <w:spacing w:after="0"/>
        <w:jc w:val="both"/>
        <w:rPr>
          <w:rFonts w:ascii="Times New Roman" w:hAnsi="Times New Roman"/>
          <w:sz w:val="24"/>
          <w:szCs w:val="24"/>
        </w:rPr>
      </w:pPr>
    </w:p>
    <w:p w14:paraId="5474284E" w14:textId="77777777" w:rsidR="0090033F" w:rsidRDefault="0090033F" w:rsidP="007121F9">
      <w:pPr>
        <w:tabs>
          <w:tab w:val="left" w:pos="3402"/>
          <w:tab w:val="left" w:pos="5670"/>
          <w:tab w:val="left" w:pos="6096"/>
          <w:tab w:val="left" w:pos="6804"/>
        </w:tabs>
        <w:spacing w:after="0"/>
        <w:jc w:val="both"/>
        <w:rPr>
          <w:rFonts w:ascii="Times New Roman" w:hAnsi="Times New Roman"/>
          <w:sz w:val="24"/>
          <w:szCs w:val="24"/>
        </w:rPr>
      </w:pPr>
    </w:p>
    <w:p w14:paraId="00B0B476" w14:textId="77777777" w:rsidR="0090033F" w:rsidRPr="00E34609" w:rsidRDefault="0090033F" w:rsidP="007121F9">
      <w:pPr>
        <w:tabs>
          <w:tab w:val="left" w:pos="3402"/>
          <w:tab w:val="left" w:pos="5670"/>
          <w:tab w:val="left" w:pos="6096"/>
          <w:tab w:val="left" w:pos="6804"/>
        </w:tabs>
        <w:spacing w:after="0"/>
        <w:jc w:val="both"/>
        <w:rPr>
          <w:rFonts w:ascii="Times New Roman" w:hAnsi="Times New Roman"/>
          <w:sz w:val="24"/>
          <w:szCs w:val="24"/>
        </w:rPr>
      </w:pPr>
    </w:p>
    <w:p w14:paraId="604033BE" w14:textId="77777777" w:rsidR="00894B01" w:rsidRPr="00E34609" w:rsidRDefault="00894B01"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lastRenderedPageBreak/>
        <w:t>Čl. 3</w:t>
      </w:r>
    </w:p>
    <w:p w14:paraId="1A0DEAA6" w14:textId="77777777" w:rsidR="002A3811" w:rsidRDefault="002A3811" w:rsidP="00187A02">
      <w:pPr>
        <w:tabs>
          <w:tab w:val="left" w:pos="3402"/>
          <w:tab w:val="left" w:pos="5670"/>
          <w:tab w:val="left" w:pos="6096"/>
          <w:tab w:val="left" w:pos="6804"/>
        </w:tabs>
        <w:spacing w:after="0"/>
        <w:jc w:val="both"/>
        <w:rPr>
          <w:rFonts w:ascii="Times New Roman" w:hAnsi="Times New Roman"/>
          <w:sz w:val="24"/>
          <w:szCs w:val="24"/>
        </w:rPr>
      </w:pPr>
    </w:p>
    <w:p w14:paraId="5F0C6BE6" w14:textId="70BC5427" w:rsidR="00116B93" w:rsidRDefault="00761641" w:rsidP="00761641">
      <w:pPr>
        <w:keepNext/>
        <w:tabs>
          <w:tab w:val="left" w:pos="3402"/>
          <w:tab w:val="left" w:pos="5670"/>
          <w:tab w:val="left" w:pos="6096"/>
          <w:tab w:val="left" w:pos="6804"/>
        </w:tabs>
        <w:spacing w:after="0"/>
        <w:jc w:val="both"/>
        <w:rPr>
          <w:rFonts w:ascii="Times New Roman" w:hAnsi="Times New Roman"/>
          <w:sz w:val="24"/>
          <w:szCs w:val="24"/>
        </w:rPr>
      </w:pPr>
      <w:r w:rsidRPr="00761641">
        <w:rPr>
          <w:rFonts w:ascii="Times New Roman" w:hAnsi="Times New Roman"/>
          <w:sz w:val="24"/>
          <w:szCs w:val="24"/>
        </w:rPr>
        <w:t xml:space="preserve">Toto nařízení ÚKZÚZ se v plném rozsahu vztahuje i na všechny další povolené přípravky na ochranu rostlin, které se odkazují na referenční přípravek na ochranu rostlin pod obchodním názvem </w:t>
      </w:r>
      <w:r>
        <w:rPr>
          <w:rFonts w:ascii="Times New Roman" w:hAnsi="Times New Roman"/>
          <w:sz w:val="24"/>
          <w:szCs w:val="24"/>
        </w:rPr>
        <w:t xml:space="preserve">Stomp </w:t>
      </w:r>
      <w:proofErr w:type="spellStart"/>
      <w:r>
        <w:rPr>
          <w:rFonts w:ascii="Times New Roman" w:hAnsi="Times New Roman"/>
          <w:sz w:val="24"/>
          <w:szCs w:val="24"/>
        </w:rPr>
        <w:t>Aqua</w:t>
      </w:r>
      <w:proofErr w:type="spellEnd"/>
      <w:r>
        <w:rPr>
          <w:rFonts w:ascii="Times New Roman" w:hAnsi="Times New Roman"/>
          <w:sz w:val="24"/>
          <w:szCs w:val="24"/>
        </w:rPr>
        <w:t xml:space="preserve"> </w:t>
      </w:r>
      <w:r w:rsidRPr="00761641">
        <w:rPr>
          <w:rFonts w:ascii="Times New Roman" w:hAnsi="Times New Roman"/>
          <w:sz w:val="24"/>
          <w:szCs w:val="24"/>
        </w:rPr>
        <w:t xml:space="preserve">(viz Informace k vyhledávání menšinových použití v on-line registru přípravků na ochranu rostlin zveřejněná na webových stránkách ÚKZÚZ </w:t>
      </w:r>
      <w:hyperlink r:id="rId10" w:history="1">
        <w:r w:rsidRPr="00A25E39">
          <w:rPr>
            <w:rStyle w:val="Hypertextovodkaz"/>
            <w:rFonts w:ascii="Times New Roman" w:hAnsi="Times New Roman"/>
            <w:sz w:val="24"/>
            <w:szCs w:val="24"/>
          </w:rPr>
          <w:t>http://eagri.cz/public/app/eagriapp/POR/</w:t>
        </w:r>
      </w:hyperlink>
      <w:r w:rsidRPr="00761641">
        <w:rPr>
          <w:rFonts w:ascii="Times New Roman" w:hAnsi="Times New Roman"/>
          <w:sz w:val="24"/>
          <w:szCs w:val="24"/>
        </w:rPr>
        <w:t>).</w:t>
      </w:r>
    </w:p>
    <w:p w14:paraId="7F2C63B6" w14:textId="77777777" w:rsidR="00761641" w:rsidRDefault="00761641" w:rsidP="00761641">
      <w:pPr>
        <w:keepNext/>
        <w:tabs>
          <w:tab w:val="left" w:pos="3402"/>
          <w:tab w:val="left" w:pos="5670"/>
          <w:tab w:val="left" w:pos="6096"/>
          <w:tab w:val="left" w:pos="6804"/>
        </w:tabs>
        <w:spacing w:after="0"/>
        <w:jc w:val="both"/>
        <w:rPr>
          <w:rFonts w:ascii="Times New Roman" w:hAnsi="Times New Roman"/>
          <w:sz w:val="24"/>
          <w:szCs w:val="24"/>
        </w:rPr>
      </w:pPr>
    </w:p>
    <w:p w14:paraId="7A945255" w14:textId="77777777" w:rsidR="00CF3503" w:rsidRPr="00E34609" w:rsidRDefault="00CF3503"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4</w:t>
      </w:r>
    </w:p>
    <w:p w14:paraId="272789C8" w14:textId="77777777" w:rsidR="00CF3503" w:rsidRDefault="00CF3503" w:rsidP="00187A02">
      <w:pPr>
        <w:keepNext/>
        <w:tabs>
          <w:tab w:val="left" w:pos="3402"/>
          <w:tab w:val="left" w:pos="5670"/>
          <w:tab w:val="left" w:pos="6096"/>
          <w:tab w:val="left" w:pos="6804"/>
        </w:tabs>
        <w:spacing w:after="0"/>
        <w:jc w:val="both"/>
        <w:rPr>
          <w:rFonts w:ascii="Times New Roman" w:hAnsi="Times New Roman"/>
          <w:sz w:val="24"/>
          <w:szCs w:val="24"/>
        </w:rPr>
      </w:pPr>
    </w:p>
    <w:p w14:paraId="32DD7DB9" w14:textId="77777777" w:rsidR="00CF3503" w:rsidRPr="00CF3503" w:rsidRDefault="00CF3503" w:rsidP="00187A02">
      <w:pPr>
        <w:keepNext/>
        <w:tabs>
          <w:tab w:val="left" w:pos="3402"/>
          <w:tab w:val="left" w:pos="5670"/>
          <w:tab w:val="left" w:pos="6096"/>
          <w:tab w:val="left" w:pos="6804"/>
        </w:tabs>
        <w:spacing w:after="0"/>
        <w:jc w:val="both"/>
        <w:rPr>
          <w:rFonts w:ascii="Times New Roman" w:hAnsi="Times New Roman"/>
          <w:sz w:val="24"/>
          <w:szCs w:val="24"/>
        </w:rPr>
      </w:pPr>
      <w:r w:rsidRPr="00CF3503">
        <w:rPr>
          <w:rFonts w:ascii="Times New Roman" w:hAnsi="Times New Roman"/>
          <w:sz w:val="24"/>
          <w:szCs w:val="24"/>
        </w:rPr>
        <w:t xml:space="preserve">Osoba používající přípravek dle č. 1 tohoto nařízení je povinna se rovněž řídit etiketou k přípravku. </w:t>
      </w:r>
    </w:p>
    <w:p w14:paraId="32CBF834" w14:textId="77777777" w:rsidR="00E740C0" w:rsidRPr="00E34609" w:rsidRDefault="00E740C0" w:rsidP="00B36E09">
      <w:pPr>
        <w:widowControl w:val="0"/>
        <w:tabs>
          <w:tab w:val="left" w:pos="3402"/>
          <w:tab w:val="left" w:pos="5670"/>
          <w:tab w:val="left" w:pos="6096"/>
          <w:tab w:val="left" w:pos="6804"/>
        </w:tabs>
        <w:spacing w:after="0"/>
        <w:jc w:val="center"/>
        <w:rPr>
          <w:rFonts w:ascii="Times New Roman" w:hAnsi="Times New Roman"/>
          <w:sz w:val="24"/>
          <w:szCs w:val="24"/>
        </w:rPr>
      </w:pPr>
    </w:p>
    <w:p w14:paraId="55FDA367" w14:textId="77777777" w:rsidR="007615E8" w:rsidRPr="00E34609" w:rsidRDefault="007615E8" w:rsidP="007615E8">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5</w:t>
      </w:r>
    </w:p>
    <w:p w14:paraId="7E728F50" w14:textId="77777777" w:rsidR="003A0795" w:rsidRPr="00E34609" w:rsidRDefault="003A0795" w:rsidP="00B36E09">
      <w:pPr>
        <w:widowControl w:val="0"/>
        <w:tabs>
          <w:tab w:val="left" w:pos="3402"/>
          <w:tab w:val="left" w:pos="5670"/>
          <w:tab w:val="left" w:pos="6096"/>
          <w:tab w:val="left" w:pos="6804"/>
        </w:tabs>
        <w:spacing w:after="0"/>
        <w:jc w:val="center"/>
        <w:rPr>
          <w:rFonts w:ascii="Times New Roman" w:hAnsi="Times New Roman"/>
          <w:sz w:val="24"/>
          <w:szCs w:val="24"/>
        </w:rPr>
      </w:pPr>
    </w:p>
    <w:p w14:paraId="36F31ECB" w14:textId="6B074D51" w:rsidR="00F375DE" w:rsidRDefault="00761641" w:rsidP="00B36E09">
      <w:pPr>
        <w:widowControl w:val="0"/>
        <w:tabs>
          <w:tab w:val="left" w:pos="3402"/>
          <w:tab w:val="left" w:pos="5670"/>
          <w:tab w:val="left" w:pos="6096"/>
          <w:tab w:val="left" w:pos="6804"/>
        </w:tabs>
        <w:spacing w:after="0"/>
        <w:jc w:val="both"/>
        <w:rPr>
          <w:rFonts w:ascii="Times New Roman" w:hAnsi="Times New Roman"/>
          <w:b/>
          <w:sz w:val="24"/>
          <w:szCs w:val="24"/>
        </w:rPr>
      </w:pPr>
      <w:r w:rsidRPr="00761641">
        <w:rPr>
          <w:rFonts w:ascii="Times New Roman" w:eastAsia="Times New Roman" w:hAnsi="Times New Roman"/>
          <w:bCs/>
          <w:sz w:val="24"/>
          <w:szCs w:val="24"/>
          <w:lang w:eastAsia="cs-CZ"/>
        </w:rPr>
        <w:t xml:space="preserve">ÚKZÚZ stanoví v souladu s </w:t>
      </w:r>
      <w:proofErr w:type="spellStart"/>
      <w:r w:rsidRPr="00761641">
        <w:rPr>
          <w:rFonts w:ascii="Times New Roman" w:eastAsia="Times New Roman" w:hAnsi="Times New Roman"/>
          <w:bCs/>
          <w:sz w:val="24"/>
          <w:szCs w:val="24"/>
          <w:lang w:eastAsia="cs-CZ"/>
        </w:rPr>
        <w:t>ust</w:t>
      </w:r>
      <w:proofErr w:type="spellEnd"/>
      <w:r w:rsidRPr="00761641">
        <w:rPr>
          <w:rFonts w:ascii="Times New Roman" w:eastAsia="Times New Roman" w:hAnsi="Times New Roman"/>
          <w:bCs/>
          <w:sz w:val="24"/>
          <w:szCs w:val="24"/>
          <w:lang w:eastAsia="cs-CZ"/>
        </w:rPr>
        <w:t xml:space="preserve">. článku 46 nařízení ES odkladnou lhůtu do </w:t>
      </w:r>
      <w:r w:rsidR="004C04FC" w:rsidRPr="004C04FC">
        <w:rPr>
          <w:rFonts w:ascii="Times New Roman" w:eastAsia="Times New Roman" w:hAnsi="Times New Roman"/>
          <w:bCs/>
          <w:sz w:val="24"/>
          <w:szCs w:val="24"/>
          <w:lang w:eastAsia="cs-CZ"/>
        </w:rPr>
        <w:t xml:space="preserve">24. </w:t>
      </w:r>
      <w:r w:rsidRPr="004C04FC">
        <w:rPr>
          <w:rFonts w:ascii="Times New Roman" w:eastAsia="Times New Roman" w:hAnsi="Times New Roman"/>
          <w:bCs/>
          <w:sz w:val="24"/>
          <w:szCs w:val="24"/>
          <w:lang w:eastAsia="cs-CZ"/>
        </w:rPr>
        <w:t>5. 2026</w:t>
      </w:r>
      <w:r w:rsidRPr="00761641">
        <w:rPr>
          <w:rFonts w:ascii="Times New Roman" w:eastAsia="Times New Roman" w:hAnsi="Times New Roman"/>
          <w:bCs/>
          <w:sz w:val="24"/>
          <w:szCs w:val="24"/>
          <w:lang w:eastAsia="cs-CZ"/>
        </w:rPr>
        <w:t xml:space="preserve"> pro prodej a distribuci přípravku </w:t>
      </w:r>
      <w:r>
        <w:rPr>
          <w:rFonts w:ascii="Times New Roman" w:eastAsia="Times New Roman" w:hAnsi="Times New Roman"/>
          <w:bCs/>
          <w:sz w:val="24"/>
          <w:szCs w:val="24"/>
          <w:lang w:eastAsia="cs-CZ"/>
        </w:rPr>
        <w:t xml:space="preserve">Stomp </w:t>
      </w:r>
      <w:proofErr w:type="spellStart"/>
      <w:r>
        <w:rPr>
          <w:rFonts w:ascii="Times New Roman" w:eastAsia="Times New Roman" w:hAnsi="Times New Roman"/>
          <w:bCs/>
          <w:sz w:val="24"/>
          <w:szCs w:val="24"/>
          <w:lang w:eastAsia="cs-CZ"/>
        </w:rPr>
        <w:t>Aqua</w:t>
      </w:r>
      <w:proofErr w:type="spellEnd"/>
      <w:r w:rsidRPr="00761641">
        <w:rPr>
          <w:rFonts w:ascii="Times New Roman" w:eastAsia="Times New Roman" w:hAnsi="Times New Roman"/>
          <w:bCs/>
          <w:sz w:val="24"/>
          <w:szCs w:val="24"/>
          <w:lang w:eastAsia="cs-CZ"/>
        </w:rPr>
        <w:t xml:space="preserve">, a odkladnou lhůtu do </w:t>
      </w:r>
      <w:r w:rsidR="004C04FC" w:rsidRPr="004C04FC">
        <w:rPr>
          <w:rFonts w:ascii="Times New Roman" w:eastAsia="Times New Roman" w:hAnsi="Times New Roman"/>
          <w:bCs/>
          <w:sz w:val="24"/>
          <w:szCs w:val="24"/>
          <w:lang w:eastAsia="cs-CZ"/>
        </w:rPr>
        <w:t xml:space="preserve">24. </w:t>
      </w:r>
      <w:r w:rsidRPr="004C04FC">
        <w:rPr>
          <w:rFonts w:ascii="Times New Roman" w:eastAsia="Times New Roman" w:hAnsi="Times New Roman"/>
          <w:bCs/>
          <w:sz w:val="24"/>
          <w:szCs w:val="24"/>
          <w:lang w:eastAsia="cs-CZ"/>
        </w:rPr>
        <w:t>5. 2027</w:t>
      </w:r>
      <w:r w:rsidRPr="00761641">
        <w:rPr>
          <w:rFonts w:ascii="Times New Roman" w:eastAsia="Times New Roman" w:hAnsi="Times New Roman"/>
          <w:bCs/>
          <w:sz w:val="24"/>
          <w:szCs w:val="24"/>
          <w:lang w:eastAsia="cs-CZ"/>
        </w:rPr>
        <w:t xml:space="preserve"> pro používání nakoupených zásob tohoto přípravku opatřených etiketou uvedenou do souladu s nařízením čj. UKZUZ </w:t>
      </w:r>
      <w:r w:rsidRPr="00667B1C">
        <w:rPr>
          <w:rFonts w:ascii="Times New Roman" w:hAnsi="Times New Roman"/>
          <w:sz w:val="24"/>
          <w:szCs w:val="24"/>
        </w:rPr>
        <w:t>082857/2018</w:t>
      </w:r>
      <w:r w:rsidRPr="00761641">
        <w:rPr>
          <w:rFonts w:ascii="Times New Roman" w:eastAsia="Times New Roman" w:hAnsi="Times New Roman"/>
          <w:bCs/>
          <w:sz w:val="24"/>
          <w:szCs w:val="24"/>
          <w:lang w:eastAsia="cs-CZ"/>
        </w:rPr>
        <w:t xml:space="preserve"> ze dne </w:t>
      </w:r>
      <w:r>
        <w:rPr>
          <w:rFonts w:ascii="Times New Roman" w:eastAsia="Times New Roman" w:hAnsi="Times New Roman"/>
          <w:bCs/>
          <w:sz w:val="24"/>
          <w:szCs w:val="24"/>
          <w:lang w:eastAsia="cs-CZ"/>
        </w:rPr>
        <w:t>25. 7. 2018</w:t>
      </w:r>
      <w:r w:rsidRPr="00761641">
        <w:rPr>
          <w:rFonts w:ascii="Times New Roman" w:eastAsia="Times New Roman" w:hAnsi="Times New Roman"/>
          <w:bCs/>
          <w:sz w:val="24"/>
          <w:szCs w:val="24"/>
          <w:lang w:eastAsia="cs-CZ"/>
        </w:rPr>
        <w:t>. Tyto lhůty začínají běžet dnem nabytí účinnosti tohoto nařízení.</w:t>
      </w:r>
    </w:p>
    <w:p w14:paraId="2FDEB7C1" w14:textId="77777777" w:rsidR="000D0BBD" w:rsidRDefault="000D0BBD"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693915A3" w14:textId="77777777" w:rsidR="007615E8" w:rsidRPr="00E34609" w:rsidRDefault="007615E8" w:rsidP="007615E8">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6</w:t>
      </w:r>
    </w:p>
    <w:p w14:paraId="4E000281" w14:textId="77777777" w:rsidR="00550EAE" w:rsidRDefault="00550EA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716CE51A" w14:textId="3CF206A4" w:rsidR="00872262" w:rsidRPr="003A0795" w:rsidRDefault="00872262" w:rsidP="00872262">
      <w:pPr>
        <w:widowControl w:val="0"/>
        <w:spacing w:after="0" w:line="240" w:lineRule="auto"/>
        <w:jc w:val="both"/>
        <w:rPr>
          <w:rFonts w:ascii="Times New Roman" w:eastAsia="Times New Roman" w:hAnsi="Times New Roman"/>
          <w:bCs/>
          <w:sz w:val="24"/>
          <w:szCs w:val="24"/>
          <w:lang w:eastAsia="cs-CZ"/>
        </w:rPr>
      </w:pPr>
      <w:r w:rsidRPr="003A0795">
        <w:rPr>
          <w:rFonts w:ascii="Times New Roman" w:eastAsia="Times New Roman" w:hAnsi="Times New Roman"/>
          <w:bCs/>
          <w:sz w:val="24"/>
          <w:szCs w:val="24"/>
          <w:lang w:eastAsia="cs-CZ"/>
        </w:rPr>
        <w:t xml:space="preserve">Nařízení č.j. </w:t>
      </w:r>
      <w:r w:rsidR="00667B1C" w:rsidRPr="00667B1C">
        <w:rPr>
          <w:rFonts w:ascii="Times New Roman" w:hAnsi="Times New Roman"/>
          <w:sz w:val="24"/>
          <w:szCs w:val="24"/>
        </w:rPr>
        <w:t>UKZUZ  082857/2018</w:t>
      </w:r>
      <w:r w:rsidR="00667B1C">
        <w:rPr>
          <w:rFonts w:ascii="Times New Roman" w:hAnsi="Times New Roman"/>
          <w:sz w:val="24"/>
          <w:szCs w:val="24"/>
        </w:rPr>
        <w:t xml:space="preserve"> </w:t>
      </w:r>
      <w:r w:rsidRPr="003A0795">
        <w:rPr>
          <w:rFonts w:ascii="Times New Roman" w:eastAsia="Times New Roman" w:hAnsi="Times New Roman"/>
          <w:bCs/>
          <w:sz w:val="24"/>
          <w:szCs w:val="24"/>
          <w:lang w:eastAsia="cs-CZ"/>
        </w:rPr>
        <w:t xml:space="preserve">ze dne </w:t>
      </w:r>
      <w:r w:rsidR="00667B1C">
        <w:rPr>
          <w:rFonts w:ascii="Times New Roman" w:eastAsia="Times New Roman" w:hAnsi="Times New Roman"/>
          <w:bCs/>
          <w:sz w:val="24"/>
          <w:szCs w:val="24"/>
          <w:lang w:eastAsia="cs-CZ"/>
        </w:rPr>
        <w:t>25.</w:t>
      </w:r>
      <w:r>
        <w:rPr>
          <w:rFonts w:ascii="Times New Roman" w:eastAsia="Times New Roman" w:hAnsi="Times New Roman"/>
          <w:bCs/>
          <w:sz w:val="24"/>
          <w:szCs w:val="24"/>
          <w:lang w:eastAsia="cs-CZ"/>
        </w:rPr>
        <w:t xml:space="preserve"> </w:t>
      </w:r>
      <w:r w:rsidR="00667B1C">
        <w:rPr>
          <w:rFonts w:ascii="Times New Roman" w:eastAsia="Times New Roman" w:hAnsi="Times New Roman"/>
          <w:bCs/>
          <w:sz w:val="24"/>
          <w:szCs w:val="24"/>
          <w:lang w:eastAsia="cs-CZ"/>
        </w:rPr>
        <w:t>7</w:t>
      </w:r>
      <w:r>
        <w:rPr>
          <w:rFonts w:ascii="Times New Roman" w:eastAsia="Times New Roman" w:hAnsi="Times New Roman"/>
          <w:bCs/>
          <w:sz w:val="24"/>
          <w:szCs w:val="24"/>
          <w:lang w:eastAsia="cs-CZ"/>
        </w:rPr>
        <w:t>. 201</w:t>
      </w:r>
      <w:r w:rsidR="00667B1C">
        <w:rPr>
          <w:rFonts w:ascii="Times New Roman" w:eastAsia="Times New Roman" w:hAnsi="Times New Roman"/>
          <w:bCs/>
          <w:sz w:val="24"/>
          <w:szCs w:val="24"/>
          <w:lang w:eastAsia="cs-CZ"/>
        </w:rPr>
        <w:t>8</w:t>
      </w:r>
      <w:r w:rsidRPr="003A0795">
        <w:rPr>
          <w:rFonts w:ascii="Times New Roman" w:eastAsia="Times New Roman" w:hAnsi="Times New Roman"/>
          <w:bCs/>
          <w:sz w:val="24"/>
          <w:szCs w:val="24"/>
          <w:lang w:eastAsia="cs-CZ"/>
        </w:rPr>
        <w:t xml:space="preserve"> se ruší a nahrazuje se tímto nařízením.</w:t>
      </w:r>
    </w:p>
    <w:p w14:paraId="799E1944" w14:textId="77777777" w:rsidR="00550EAE" w:rsidRDefault="00550EA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413C4B9A" w14:textId="77777777" w:rsidR="00284BFB" w:rsidRDefault="00284BFB"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4099C276"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65C5F3B8"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7623C54A" w14:textId="77777777" w:rsidR="001B350E" w:rsidRDefault="001B350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55493DA" w14:textId="77777777" w:rsidR="001B350E" w:rsidRDefault="001B350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28B908A9"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D8DF58A"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2A11872D"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7D7B8D3B"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07E60001" w14:textId="77777777" w:rsidR="001E1850" w:rsidRDefault="001E1850"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1D9AEBAD" w14:textId="77777777" w:rsidR="002A3811" w:rsidRPr="00E34609" w:rsidRDefault="002A3811"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B4FFFFF" w14:textId="77777777" w:rsidR="00861476" w:rsidRPr="00E34609"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Ing. Pavel Minář, Ph.D.</w:t>
      </w:r>
    </w:p>
    <w:p w14:paraId="271CC3A9" w14:textId="77777777" w:rsidR="00861476"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 xml:space="preserve">ředitel </w:t>
      </w:r>
      <w:r>
        <w:rPr>
          <w:rFonts w:ascii="Times New Roman" w:hAnsi="Times New Roman"/>
          <w:sz w:val="24"/>
          <w:szCs w:val="24"/>
        </w:rPr>
        <w:t>OPOR</w:t>
      </w:r>
    </w:p>
    <w:p w14:paraId="158B0510" w14:textId="77777777" w:rsidR="00BD52FA" w:rsidRDefault="00BD52FA" w:rsidP="00B36E09">
      <w:pPr>
        <w:widowControl w:val="0"/>
        <w:tabs>
          <w:tab w:val="left" w:pos="3402"/>
          <w:tab w:val="left" w:pos="5670"/>
          <w:tab w:val="left" w:pos="6096"/>
          <w:tab w:val="left" w:pos="6804"/>
        </w:tabs>
        <w:spacing w:after="0"/>
        <w:jc w:val="both"/>
        <w:rPr>
          <w:rFonts w:ascii="Times New Roman" w:hAnsi="Times New Roman"/>
          <w:sz w:val="24"/>
          <w:szCs w:val="24"/>
        </w:rPr>
      </w:pPr>
    </w:p>
    <w:sectPr w:rsidR="00BD52FA" w:rsidSect="00466FF4">
      <w:footerReference w:type="default" r:id="rId11"/>
      <w:headerReference w:type="first" r:id="rId12"/>
      <w:footerReference w:type="first" r:id="rId13"/>
      <w:type w:val="continuous"/>
      <w:pgSz w:w="11906" w:h="16838"/>
      <w:pgMar w:top="1418" w:right="1418" w:bottom="567"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32AC" w14:textId="77777777" w:rsidR="009E6CC4" w:rsidRDefault="009E6CC4" w:rsidP="00CE12AE">
      <w:pPr>
        <w:spacing w:after="0" w:line="240" w:lineRule="auto"/>
      </w:pPr>
      <w:r>
        <w:separator/>
      </w:r>
    </w:p>
  </w:endnote>
  <w:endnote w:type="continuationSeparator" w:id="0">
    <w:p w14:paraId="17B27623" w14:textId="77777777" w:rsidR="009E6CC4" w:rsidRDefault="009E6CC4" w:rsidP="00CE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4E12" w14:textId="77777777" w:rsidR="00632185" w:rsidRPr="00570876" w:rsidRDefault="00632185"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D7EA"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647F2C">
      <w:rPr>
        <w:rFonts w:ascii="Times New Roman" w:hAnsi="Times New Roman"/>
        <w:bCs/>
        <w:noProof/>
      </w:rPr>
      <w:t>4</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647F2C">
      <w:rPr>
        <w:rFonts w:ascii="Times New Roman" w:hAnsi="Times New Roman"/>
        <w:bCs/>
        <w:noProof/>
      </w:rPr>
      <w:t>4</w:t>
    </w:r>
    <w:r w:rsidRPr="00956E3F">
      <w:rPr>
        <w:rFonts w:ascii="Times New Roman" w:hAnsi="Times New Roman"/>
        <w:bCs/>
      </w:rPr>
      <w:fldChar w:fldCharType="end"/>
    </w:r>
  </w:p>
  <w:p w14:paraId="45FC1834" w14:textId="77777777" w:rsidR="005251CA" w:rsidRDefault="005251CA">
    <w:pPr>
      <w:pStyle w:val="Zpat"/>
      <w:jc w:val="center"/>
    </w:pPr>
  </w:p>
  <w:p w14:paraId="733967D1" w14:textId="77777777" w:rsidR="00C6281B" w:rsidRPr="00570876" w:rsidRDefault="00C6281B"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5F93"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312753">
      <w:rPr>
        <w:rFonts w:ascii="Times New Roman" w:hAnsi="Times New Roman"/>
        <w:bCs/>
        <w:noProof/>
      </w:rPr>
      <w:t>1</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312753">
      <w:rPr>
        <w:rFonts w:ascii="Times New Roman" w:hAnsi="Times New Roman"/>
        <w:bCs/>
        <w:noProof/>
      </w:rPr>
      <w:t>3</w:t>
    </w:r>
    <w:r w:rsidRPr="00956E3F">
      <w:rPr>
        <w:rFonts w:ascii="Times New Roman" w:hAnsi="Times New Roman"/>
        <w:bCs/>
      </w:rPr>
      <w:fldChar w:fldCharType="end"/>
    </w:r>
  </w:p>
  <w:p w14:paraId="46487852" w14:textId="77777777" w:rsidR="00187A02" w:rsidRDefault="00187A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E69B" w14:textId="77777777" w:rsidR="009E6CC4" w:rsidRDefault="009E6CC4" w:rsidP="00CE12AE">
      <w:pPr>
        <w:spacing w:after="0" w:line="240" w:lineRule="auto"/>
      </w:pPr>
      <w:r>
        <w:separator/>
      </w:r>
    </w:p>
  </w:footnote>
  <w:footnote w:type="continuationSeparator" w:id="0">
    <w:p w14:paraId="6D9C3D7A" w14:textId="77777777" w:rsidR="009E6CC4" w:rsidRDefault="009E6CC4" w:rsidP="00CE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0C31" w14:textId="021FA0A9" w:rsidR="00647F2C" w:rsidRPr="00FC401D" w:rsidRDefault="00B27CF7" w:rsidP="00647F2C">
    <w:pPr>
      <w:tabs>
        <w:tab w:val="center" w:pos="4962"/>
        <w:tab w:val="right" w:pos="9072"/>
      </w:tabs>
      <w:spacing w:after="0" w:line="240" w:lineRule="auto"/>
      <w:ind w:left="851"/>
      <w:jc w:val="center"/>
      <w:rPr>
        <w:rFonts w:ascii="Times New Roman" w:hAnsi="Times New Roman"/>
        <w:b/>
        <w:color w:val="595959"/>
        <w:sz w:val="24"/>
        <w:szCs w:val="24"/>
      </w:rPr>
    </w:pPr>
    <w:r>
      <w:rPr>
        <w:noProof/>
      </w:rPr>
      <w:drawing>
        <wp:anchor distT="0" distB="0" distL="114300" distR="114300" simplePos="0" relativeHeight="251659264" behindDoc="1" locked="0" layoutInCell="1" allowOverlap="1" wp14:anchorId="43305554" wp14:editId="2C8EECD0">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F2C" w:rsidRPr="00FC401D">
      <w:rPr>
        <w:rFonts w:ascii="Times New Roman" w:hAnsi="Times New Roman"/>
        <w:b/>
        <w:color w:val="595959"/>
        <w:sz w:val="24"/>
        <w:szCs w:val="24"/>
      </w:rPr>
      <w:t>ÚSTŘEDNÍ KONTROLNÍ A ZKUŠEBNÍ ÚSTAV ZEMĚDĚLSKÝ</w:t>
    </w:r>
  </w:p>
  <w:p w14:paraId="705373B6" w14:textId="36F59940" w:rsidR="00647F2C" w:rsidRPr="00FC401D" w:rsidRDefault="00647F2C" w:rsidP="00647F2C">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w:t>
    </w:r>
    <w:r w:rsidR="00667B1C">
      <w:rPr>
        <w:rFonts w:ascii="Times New Roman" w:hAnsi="Times New Roman"/>
        <w:color w:val="595959"/>
        <w:sz w:val="18"/>
      </w:rPr>
      <w:t>gov.</w:t>
    </w:r>
    <w:r w:rsidRPr="00FC401D">
      <w:rPr>
        <w:rFonts w:ascii="Times New Roman" w:hAnsi="Times New Roman"/>
        <w:color w:val="595959"/>
        <w:sz w:val="18"/>
      </w:rPr>
      <w:t>cz</w:t>
    </w:r>
    <w:r w:rsidRPr="00FC401D">
      <w:rPr>
        <w:rFonts w:ascii="Times New Roman" w:hAnsi="Times New Roman"/>
        <w:color w:val="595959"/>
        <w:sz w:val="18"/>
      </w:rPr>
      <w:tab/>
      <w:t>IČO: 00020338</w:t>
    </w:r>
  </w:p>
  <w:p w14:paraId="4C8B0AFF" w14:textId="72D8AD6A" w:rsidR="00647F2C" w:rsidRPr="00FC401D" w:rsidRDefault="00647F2C" w:rsidP="00647F2C">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w:t>
    </w:r>
    <w:r w:rsidR="00667B1C">
      <w:rPr>
        <w:rFonts w:ascii="Times New Roman" w:hAnsi="Times New Roman"/>
        <w:color w:val="595959"/>
        <w:sz w:val="18"/>
      </w:rPr>
      <w:t>03</w:t>
    </w:r>
    <w:r w:rsidRPr="00FC401D">
      <w:rPr>
        <w:rFonts w:ascii="Times New Roman" w:hAnsi="Times New Roman"/>
        <w:color w:val="595959"/>
        <w:sz w:val="18"/>
      </w:rPr>
      <w:t xml:space="preserve"> 0</w:t>
    </w:r>
    <w:r w:rsidR="00667B1C">
      <w:rPr>
        <w:rFonts w:ascii="Times New Roman" w:hAnsi="Times New Roman"/>
        <w:color w:val="595959"/>
        <w:sz w:val="18"/>
      </w:rPr>
      <w:t>0</w:t>
    </w:r>
    <w:r w:rsidRPr="00FC401D">
      <w:rPr>
        <w:rFonts w:ascii="Times New Roman" w:hAnsi="Times New Roman"/>
        <w:color w:val="595959"/>
        <w:sz w:val="18"/>
      </w:rPr>
      <w:t xml:space="preserve">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0D31B879" w14:textId="77777777" w:rsidR="00647F2C" w:rsidRDefault="00647F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A2AB" w14:textId="0C16CE98" w:rsidR="00394DC7" w:rsidRPr="00FC401D" w:rsidRDefault="00B27CF7" w:rsidP="00394DC7">
    <w:pPr>
      <w:tabs>
        <w:tab w:val="center" w:pos="4962"/>
        <w:tab w:val="right" w:pos="9072"/>
      </w:tabs>
      <w:spacing w:after="0" w:line="240" w:lineRule="auto"/>
      <w:ind w:left="851"/>
      <w:jc w:val="center"/>
      <w:rPr>
        <w:rFonts w:ascii="Times New Roman" w:hAnsi="Times New Roman"/>
        <w:b/>
        <w:color w:val="595959"/>
        <w:sz w:val="24"/>
        <w:szCs w:val="24"/>
      </w:rPr>
    </w:pPr>
    <w:r>
      <w:rPr>
        <w:noProof/>
      </w:rPr>
      <w:drawing>
        <wp:anchor distT="0" distB="0" distL="114300" distR="114300" simplePos="0" relativeHeight="251656192" behindDoc="1" locked="0" layoutInCell="1" allowOverlap="1" wp14:anchorId="30465BB2" wp14:editId="65BC83BD">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DC7" w:rsidRPr="00FC401D">
      <w:rPr>
        <w:rFonts w:ascii="Times New Roman" w:hAnsi="Times New Roman"/>
        <w:b/>
        <w:color w:val="595959"/>
        <w:sz w:val="24"/>
        <w:szCs w:val="24"/>
      </w:rPr>
      <w:t>ÚSTŘEDNÍ KONTROLNÍ A ZKUŠEBNÍ ÚSTAV ZEMĚDĚLSKÝ</w:t>
    </w:r>
  </w:p>
  <w:p w14:paraId="01034115" w14:textId="77777777" w:rsidR="00394DC7" w:rsidRPr="00FC401D" w:rsidRDefault="00394DC7" w:rsidP="00394DC7">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www.ukzuz.cz</w:t>
    </w:r>
    <w:r w:rsidRPr="00FC401D">
      <w:rPr>
        <w:rFonts w:ascii="Times New Roman" w:hAnsi="Times New Roman"/>
        <w:color w:val="595959"/>
        <w:sz w:val="18"/>
      </w:rPr>
      <w:tab/>
      <w:t>IČO: 00020338</w:t>
    </w:r>
  </w:p>
  <w:p w14:paraId="74E476A0" w14:textId="77777777" w:rsidR="00394DC7" w:rsidRPr="00FC401D" w:rsidRDefault="00394DC7" w:rsidP="00394DC7">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656 06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7BA7DA93" w14:textId="77777777" w:rsidR="00394DC7" w:rsidRDefault="00394D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608"/>
    <w:multiLevelType w:val="hybridMultilevel"/>
    <w:tmpl w:val="9D820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C51469"/>
    <w:multiLevelType w:val="hybridMultilevel"/>
    <w:tmpl w:val="98020920"/>
    <w:lvl w:ilvl="0" w:tplc="EF96E5DC">
      <w:numFmt w:val="bullet"/>
      <w:lvlText w:val="-"/>
      <w:lvlJc w:val="left"/>
      <w:pPr>
        <w:tabs>
          <w:tab w:val="num" w:pos="1040"/>
        </w:tabs>
        <w:ind w:left="1040" w:hanging="360"/>
      </w:pPr>
      <w:rPr>
        <w:rFonts w:ascii="Times New Roman" w:eastAsia="Times New Roman" w:hAnsi="Times New Roman" w:cs="Times New Roman" w:hint="default"/>
      </w:rPr>
    </w:lvl>
    <w:lvl w:ilvl="1" w:tplc="04050003">
      <w:start w:val="1"/>
      <w:numFmt w:val="bullet"/>
      <w:lvlText w:val="o"/>
      <w:lvlJc w:val="left"/>
      <w:pPr>
        <w:tabs>
          <w:tab w:val="num" w:pos="1760"/>
        </w:tabs>
        <w:ind w:left="1760" w:hanging="360"/>
      </w:pPr>
      <w:rPr>
        <w:rFonts w:ascii="Courier New" w:hAnsi="Courier New" w:hint="default"/>
      </w:rPr>
    </w:lvl>
    <w:lvl w:ilvl="2" w:tplc="04050005" w:tentative="1">
      <w:start w:val="1"/>
      <w:numFmt w:val="bullet"/>
      <w:lvlText w:val=""/>
      <w:lvlJc w:val="left"/>
      <w:pPr>
        <w:tabs>
          <w:tab w:val="num" w:pos="2480"/>
        </w:tabs>
        <w:ind w:left="2480" w:hanging="360"/>
      </w:pPr>
      <w:rPr>
        <w:rFonts w:ascii="Wingdings" w:hAnsi="Wingdings" w:hint="default"/>
      </w:rPr>
    </w:lvl>
    <w:lvl w:ilvl="3" w:tplc="04050001" w:tentative="1">
      <w:start w:val="1"/>
      <w:numFmt w:val="bullet"/>
      <w:lvlText w:val=""/>
      <w:lvlJc w:val="left"/>
      <w:pPr>
        <w:tabs>
          <w:tab w:val="num" w:pos="3200"/>
        </w:tabs>
        <w:ind w:left="3200" w:hanging="360"/>
      </w:pPr>
      <w:rPr>
        <w:rFonts w:ascii="Symbol" w:hAnsi="Symbol" w:hint="default"/>
      </w:rPr>
    </w:lvl>
    <w:lvl w:ilvl="4" w:tplc="04050003" w:tentative="1">
      <w:start w:val="1"/>
      <w:numFmt w:val="bullet"/>
      <w:lvlText w:val="o"/>
      <w:lvlJc w:val="left"/>
      <w:pPr>
        <w:tabs>
          <w:tab w:val="num" w:pos="3920"/>
        </w:tabs>
        <w:ind w:left="3920" w:hanging="360"/>
      </w:pPr>
      <w:rPr>
        <w:rFonts w:ascii="Courier New" w:hAnsi="Courier New" w:hint="default"/>
      </w:rPr>
    </w:lvl>
    <w:lvl w:ilvl="5" w:tplc="04050005" w:tentative="1">
      <w:start w:val="1"/>
      <w:numFmt w:val="bullet"/>
      <w:lvlText w:val=""/>
      <w:lvlJc w:val="left"/>
      <w:pPr>
        <w:tabs>
          <w:tab w:val="num" w:pos="4640"/>
        </w:tabs>
        <w:ind w:left="4640" w:hanging="360"/>
      </w:pPr>
      <w:rPr>
        <w:rFonts w:ascii="Wingdings" w:hAnsi="Wingdings" w:hint="default"/>
      </w:rPr>
    </w:lvl>
    <w:lvl w:ilvl="6" w:tplc="04050001" w:tentative="1">
      <w:start w:val="1"/>
      <w:numFmt w:val="bullet"/>
      <w:lvlText w:val=""/>
      <w:lvlJc w:val="left"/>
      <w:pPr>
        <w:tabs>
          <w:tab w:val="num" w:pos="5360"/>
        </w:tabs>
        <w:ind w:left="5360" w:hanging="360"/>
      </w:pPr>
      <w:rPr>
        <w:rFonts w:ascii="Symbol" w:hAnsi="Symbol" w:hint="default"/>
      </w:rPr>
    </w:lvl>
    <w:lvl w:ilvl="7" w:tplc="04050003" w:tentative="1">
      <w:start w:val="1"/>
      <w:numFmt w:val="bullet"/>
      <w:lvlText w:val="o"/>
      <w:lvlJc w:val="left"/>
      <w:pPr>
        <w:tabs>
          <w:tab w:val="num" w:pos="6080"/>
        </w:tabs>
        <w:ind w:left="6080" w:hanging="360"/>
      </w:pPr>
      <w:rPr>
        <w:rFonts w:ascii="Courier New" w:hAnsi="Courier New" w:hint="default"/>
      </w:rPr>
    </w:lvl>
    <w:lvl w:ilvl="8" w:tplc="04050005" w:tentative="1">
      <w:start w:val="1"/>
      <w:numFmt w:val="bullet"/>
      <w:lvlText w:val=""/>
      <w:lvlJc w:val="left"/>
      <w:pPr>
        <w:tabs>
          <w:tab w:val="num" w:pos="6800"/>
        </w:tabs>
        <w:ind w:left="6800" w:hanging="360"/>
      </w:pPr>
      <w:rPr>
        <w:rFonts w:ascii="Wingdings" w:hAnsi="Wingdings" w:hint="default"/>
      </w:rPr>
    </w:lvl>
  </w:abstractNum>
  <w:abstractNum w:abstractNumId="2" w15:restartNumberingAfterBreak="0">
    <w:nsid w:val="374A48E5"/>
    <w:multiLevelType w:val="hybridMultilevel"/>
    <w:tmpl w:val="5B4852A8"/>
    <w:lvl w:ilvl="0" w:tplc="829C02E6">
      <w:start w:val="1"/>
      <w:numFmt w:val="lowerLetter"/>
      <w:lvlText w:val="%1)"/>
      <w:lvlJc w:val="left"/>
      <w:pPr>
        <w:ind w:left="644" w:hanging="360"/>
      </w:pPr>
      <w:rPr>
        <w:b w:val="0"/>
        <w:i w:val="0"/>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3" w15:restartNumberingAfterBreak="0">
    <w:nsid w:val="4C326B13"/>
    <w:multiLevelType w:val="multilevel"/>
    <w:tmpl w:val="0DF249C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1781543"/>
    <w:multiLevelType w:val="hybridMultilevel"/>
    <w:tmpl w:val="5F5828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08905BB"/>
    <w:multiLevelType w:val="hybridMultilevel"/>
    <w:tmpl w:val="3D1CD0D6"/>
    <w:lvl w:ilvl="0" w:tplc="3286BD4E">
      <w:start w:val="1"/>
      <w:numFmt w:val="lowerRoman"/>
      <w:lvlText w:val="%1."/>
      <w:lvlJc w:val="right"/>
      <w:pPr>
        <w:ind w:left="927" w:hanging="360"/>
      </w:pPr>
    </w:lvl>
    <w:lvl w:ilvl="1" w:tplc="147652D6">
      <w:start w:val="1"/>
      <w:numFmt w:val="lowerLetter"/>
      <w:lvlText w:val="%2."/>
      <w:lvlJc w:val="left"/>
      <w:pPr>
        <w:ind w:left="1647" w:hanging="360"/>
      </w:pPr>
    </w:lvl>
    <w:lvl w:ilvl="2" w:tplc="439C3B36">
      <w:start w:val="1"/>
      <w:numFmt w:val="lowerRoman"/>
      <w:lvlText w:val="%3."/>
      <w:lvlJc w:val="right"/>
      <w:pPr>
        <w:ind w:left="2367" w:hanging="180"/>
      </w:pPr>
    </w:lvl>
    <w:lvl w:ilvl="3" w:tplc="E56C09EA">
      <w:start w:val="1"/>
      <w:numFmt w:val="decimal"/>
      <w:lvlText w:val="%4."/>
      <w:lvlJc w:val="left"/>
      <w:pPr>
        <w:ind w:left="3087" w:hanging="360"/>
      </w:pPr>
    </w:lvl>
    <w:lvl w:ilvl="4" w:tplc="B8644CFC">
      <w:start w:val="1"/>
      <w:numFmt w:val="lowerLetter"/>
      <w:lvlText w:val="%5."/>
      <w:lvlJc w:val="left"/>
      <w:pPr>
        <w:ind w:left="3807" w:hanging="360"/>
      </w:pPr>
    </w:lvl>
    <w:lvl w:ilvl="5" w:tplc="C95E902C">
      <w:start w:val="1"/>
      <w:numFmt w:val="lowerRoman"/>
      <w:lvlText w:val="%6."/>
      <w:lvlJc w:val="right"/>
      <w:pPr>
        <w:ind w:left="4527" w:hanging="180"/>
      </w:pPr>
    </w:lvl>
    <w:lvl w:ilvl="6" w:tplc="864A45F8">
      <w:start w:val="1"/>
      <w:numFmt w:val="decimal"/>
      <w:lvlText w:val="%7."/>
      <w:lvlJc w:val="left"/>
      <w:pPr>
        <w:ind w:left="5247" w:hanging="360"/>
      </w:pPr>
    </w:lvl>
    <w:lvl w:ilvl="7" w:tplc="9F42315A">
      <w:start w:val="1"/>
      <w:numFmt w:val="lowerLetter"/>
      <w:lvlText w:val="%8."/>
      <w:lvlJc w:val="left"/>
      <w:pPr>
        <w:ind w:left="5967" w:hanging="360"/>
      </w:pPr>
    </w:lvl>
    <w:lvl w:ilvl="8" w:tplc="CC6830FE">
      <w:start w:val="1"/>
      <w:numFmt w:val="lowerRoman"/>
      <w:lvlText w:val="%9."/>
      <w:lvlJc w:val="right"/>
      <w:pPr>
        <w:ind w:left="6687" w:hanging="180"/>
      </w:pPr>
    </w:lvl>
  </w:abstractNum>
  <w:num w:numId="1" w16cid:durableId="1967002554">
    <w:abstractNumId w:val="5"/>
  </w:num>
  <w:num w:numId="2" w16cid:durableId="1833907023">
    <w:abstractNumId w:val="3"/>
  </w:num>
  <w:num w:numId="3" w16cid:durableId="431827161">
    <w:abstractNumId w:val="0"/>
  </w:num>
  <w:num w:numId="4" w16cid:durableId="1226794475">
    <w:abstractNumId w:val="4"/>
  </w:num>
  <w:num w:numId="5" w16cid:durableId="959454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1245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AE"/>
    <w:rsid w:val="000003C0"/>
    <w:rsid w:val="00001C04"/>
    <w:rsid w:val="00005309"/>
    <w:rsid w:val="00014878"/>
    <w:rsid w:val="00016783"/>
    <w:rsid w:val="00021972"/>
    <w:rsid w:val="000219CF"/>
    <w:rsid w:val="00022810"/>
    <w:rsid w:val="00026918"/>
    <w:rsid w:val="00053AA8"/>
    <w:rsid w:val="000629CA"/>
    <w:rsid w:val="00063209"/>
    <w:rsid w:val="00065520"/>
    <w:rsid w:val="0006634E"/>
    <w:rsid w:val="00093864"/>
    <w:rsid w:val="00096456"/>
    <w:rsid w:val="000A57AB"/>
    <w:rsid w:val="000B249C"/>
    <w:rsid w:val="000B4579"/>
    <w:rsid w:val="000C6C8C"/>
    <w:rsid w:val="000D0BBD"/>
    <w:rsid w:val="000D51A6"/>
    <w:rsid w:val="000E0E5E"/>
    <w:rsid w:val="000E41A9"/>
    <w:rsid w:val="000E735D"/>
    <w:rsid w:val="000F18E2"/>
    <w:rsid w:val="0010681E"/>
    <w:rsid w:val="00107A84"/>
    <w:rsid w:val="00107EC4"/>
    <w:rsid w:val="00116B93"/>
    <w:rsid w:val="0012074E"/>
    <w:rsid w:val="00122131"/>
    <w:rsid w:val="00130932"/>
    <w:rsid w:val="00154F0E"/>
    <w:rsid w:val="00162CB2"/>
    <w:rsid w:val="001651D2"/>
    <w:rsid w:val="00170053"/>
    <w:rsid w:val="00176ECA"/>
    <w:rsid w:val="001836EB"/>
    <w:rsid w:val="00187A02"/>
    <w:rsid w:val="001935B4"/>
    <w:rsid w:val="00196DB0"/>
    <w:rsid w:val="001A4EB6"/>
    <w:rsid w:val="001A564B"/>
    <w:rsid w:val="001B2E7C"/>
    <w:rsid w:val="001B350E"/>
    <w:rsid w:val="001B4CC8"/>
    <w:rsid w:val="001C19A5"/>
    <w:rsid w:val="001D6095"/>
    <w:rsid w:val="001E1850"/>
    <w:rsid w:val="001E28FD"/>
    <w:rsid w:val="001E5FCE"/>
    <w:rsid w:val="001F0358"/>
    <w:rsid w:val="001F3573"/>
    <w:rsid w:val="001F54E4"/>
    <w:rsid w:val="00204C05"/>
    <w:rsid w:val="002115E3"/>
    <w:rsid w:val="00216CAC"/>
    <w:rsid w:val="002237EC"/>
    <w:rsid w:val="0022672E"/>
    <w:rsid w:val="00226AAC"/>
    <w:rsid w:val="002272CD"/>
    <w:rsid w:val="002331AF"/>
    <w:rsid w:val="00251812"/>
    <w:rsid w:val="00260FFC"/>
    <w:rsid w:val="00262F93"/>
    <w:rsid w:val="00271024"/>
    <w:rsid w:val="00281645"/>
    <w:rsid w:val="002826F6"/>
    <w:rsid w:val="00284BFB"/>
    <w:rsid w:val="0028754B"/>
    <w:rsid w:val="002900BA"/>
    <w:rsid w:val="00293DBD"/>
    <w:rsid w:val="002A2373"/>
    <w:rsid w:val="002A3811"/>
    <w:rsid w:val="002A6401"/>
    <w:rsid w:val="002A642C"/>
    <w:rsid w:val="002A64D4"/>
    <w:rsid w:val="002B360A"/>
    <w:rsid w:val="002B62A6"/>
    <w:rsid w:val="002C3001"/>
    <w:rsid w:val="002D1505"/>
    <w:rsid w:val="002F6A86"/>
    <w:rsid w:val="003107E6"/>
    <w:rsid w:val="00312753"/>
    <w:rsid w:val="0032727D"/>
    <w:rsid w:val="00331D22"/>
    <w:rsid w:val="00333061"/>
    <w:rsid w:val="003552E5"/>
    <w:rsid w:val="00355DD5"/>
    <w:rsid w:val="0036347B"/>
    <w:rsid w:val="0036432F"/>
    <w:rsid w:val="0036507D"/>
    <w:rsid w:val="00365C57"/>
    <w:rsid w:val="00370AA6"/>
    <w:rsid w:val="00371691"/>
    <w:rsid w:val="0038285B"/>
    <w:rsid w:val="00384BF6"/>
    <w:rsid w:val="00386938"/>
    <w:rsid w:val="00394DC7"/>
    <w:rsid w:val="00397B54"/>
    <w:rsid w:val="003A0795"/>
    <w:rsid w:val="003A598A"/>
    <w:rsid w:val="003B6D7F"/>
    <w:rsid w:val="003B77CC"/>
    <w:rsid w:val="003C28F5"/>
    <w:rsid w:val="003C736E"/>
    <w:rsid w:val="003E40C2"/>
    <w:rsid w:val="003E50E3"/>
    <w:rsid w:val="003F581F"/>
    <w:rsid w:val="00407E73"/>
    <w:rsid w:val="0041470F"/>
    <w:rsid w:val="004153BD"/>
    <w:rsid w:val="00415D6D"/>
    <w:rsid w:val="00416542"/>
    <w:rsid w:val="004168B3"/>
    <w:rsid w:val="00431F9A"/>
    <w:rsid w:val="004330F1"/>
    <w:rsid w:val="00435DB0"/>
    <w:rsid w:val="004453BF"/>
    <w:rsid w:val="00447C02"/>
    <w:rsid w:val="00450D39"/>
    <w:rsid w:val="004541B2"/>
    <w:rsid w:val="00460E07"/>
    <w:rsid w:val="004617C3"/>
    <w:rsid w:val="00463C37"/>
    <w:rsid w:val="00464663"/>
    <w:rsid w:val="00465120"/>
    <w:rsid w:val="00466FF4"/>
    <w:rsid w:val="00467524"/>
    <w:rsid w:val="00475359"/>
    <w:rsid w:val="0048376B"/>
    <w:rsid w:val="004876D3"/>
    <w:rsid w:val="00490866"/>
    <w:rsid w:val="00493FE2"/>
    <w:rsid w:val="004A27DB"/>
    <w:rsid w:val="004A4E7F"/>
    <w:rsid w:val="004A6DF7"/>
    <w:rsid w:val="004A701B"/>
    <w:rsid w:val="004B31A0"/>
    <w:rsid w:val="004B53B0"/>
    <w:rsid w:val="004C04FC"/>
    <w:rsid w:val="004C39D1"/>
    <w:rsid w:val="004C695D"/>
    <w:rsid w:val="004D19E1"/>
    <w:rsid w:val="004E021F"/>
    <w:rsid w:val="004E6320"/>
    <w:rsid w:val="004F5BD4"/>
    <w:rsid w:val="00501F7D"/>
    <w:rsid w:val="00504141"/>
    <w:rsid w:val="005251CA"/>
    <w:rsid w:val="0052551A"/>
    <w:rsid w:val="00533D3D"/>
    <w:rsid w:val="00535822"/>
    <w:rsid w:val="00542CDB"/>
    <w:rsid w:val="00543FEE"/>
    <w:rsid w:val="005467B8"/>
    <w:rsid w:val="00547D4A"/>
    <w:rsid w:val="00550018"/>
    <w:rsid w:val="00550EAE"/>
    <w:rsid w:val="00552179"/>
    <w:rsid w:val="00555EDC"/>
    <w:rsid w:val="005624A7"/>
    <w:rsid w:val="00564030"/>
    <w:rsid w:val="00570876"/>
    <w:rsid w:val="005856D3"/>
    <w:rsid w:val="005A4C6C"/>
    <w:rsid w:val="005B0D1D"/>
    <w:rsid w:val="005B6145"/>
    <w:rsid w:val="005B7000"/>
    <w:rsid w:val="005C184F"/>
    <w:rsid w:val="005C54BB"/>
    <w:rsid w:val="005D0F79"/>
    <w:rsid w:val="005D34B2"/>
    <w:rsid w:val="005E0DEB"/>
    <w:rsid w:val="005E1FFF"/>
    <w:rsid w:val="005F4682"/>
    <w:rsid w:val="005F4E74"/>
    <w:rsid w:val="005F5675"/>
    <w:rsid w:val="00600AE8"/>
    <w:rsid w:val="006012F8"/>
    <w:rsid w:val="00601B90"/>
    <w:rsid w:val="006034FE"/>
    <w:rsid w:val="006103AF"/>
    <w:rsid w:val="00612394"/>
    <w:rsid w:val="00613F2A"/>
    <w:rsid w:val="00621944"/>
    <w:rsid w:val="00625E3F"/>
    <w:rsid w:val="00632185"/>
    <w:rsid w:val="006418FF"/>
    <w:rsid w:val="00646029"/>
    <w:rsid w:val="006475EA"/>
    <w:rsid w:val="00647F2C"/>
    <w:rsid w:val="00660EF5"/>
    <w:rsid w:val="006649A6"/>
    <w:rsid w:val="00664C5E"/>
    <w:rsid w:val="00667B1C"/>
    <w:rsid w:val="00673A30"/>
    <w:rsid w:val="00676ABD"/>
    <w:rsid w:val="00680BF5"/>
    <w:rsid w:val="006811A1"/>
    <w:rsid w:val="0069432F"/>
    <w:rsid w:val="00695EAB"/>
    <w:rsid w:val="0069773C"/>
    <w:rsid w:val="006A63CE"/>
    <w:rsid w:val="006B499B"/>
    <w:rsid w:val="006B6606"/>
    <w:rsid w:val="006B7046"/>
    <w:rsid w:val="006C0B1C"/>
    <w:rsid w:val="006C7873"/>
    <w:rsid w:val="006C7A67"/>
    <w:rsid w:val="006D395F"/>
    <w:rsid w:val="006D5F1B"/>
    <w:rsid w:val="006E0EC5"/>
    <w:rsid w:val="006E4C4C"/>
    <w:rsid w:val="006F391B"/>
    <w:rsid w:val="006F40D7"/>
    <w:rsid w:val="006F42BA"/>
    <w:rsid w:val="006F6D7B"/>
    <w:rsid w:val="006F7683"/>
    <w:rsid w:val="007017F6"/>
    <w:rsid w:val="00703CC0"/>
    <w:rsid w:val="00706488"/>
    <w:rsid w:val="0070736C"/>
    <w:rsid w:val="00707783"/>
    <w:rsid w:val="00710450"/>
    <w:rsid w:val="007121F9"/>
    <w:rsid w:val="00716B06"/>
    <w:rsid w:val="007179D3"/>
    <w:rsid w:val="007224CF"/>
    <w:rsid w:val="0072722B"/>
    <w:rsid w:val="00727995"/>
    <w:rsid w:val="00727DCD"/>
    <w:rsid w:val="007329F9"/>
    <w:rsid w:val="00744884"/>
    <w:rsid w:val="007460A3"/>
    <w:rsid w:val="007464DE"/>
    <w:rsid w:val="00756474"/>
    <w:rsid w:val="00757065"/>
    <w:rsid w:val="007615E8"/>
    <w:rsid w:val="00761641"/>
    <w:rsid w:val="00767D6D"/>
    <w:rsid w:val="00771C8B"/>
    <w:rsid w:val="00783A73"/>
    <w:rsid w:val="007845CC"/>
    <w:rsid w:val="007853B8"/>
    <w:rsid w:val="007938D2"/>
    <w:rsid w:val="007950A0"/>
    <w:rsid w:val="0079540F"/>
    <w:rsid w:val="007A0701"/>
    <w:rsid w:val="007B2521"/>
    <w:rsid w:val="007B46E9"/>
    <w:rsid w:val="007B4702"/>
    <w:rsid w:val="007C06AD"/>
    <w:rsid w:val="007C0A87"/>
    <w:rsid w:val="007D0235"/>
    <w:rsid w:val="007D1043"/>
    <w:rsid w:val="007D3010"/>
    <w:rsid w:val="007D3F66"/>
    <w:rsid w:val="007D4385"/>
    <w:rsid w:val="007D5ADD"/>
    <w:rsid w:val="007E1DC1"/>
    <w:rsid w:val="007E692B"/>
    <w:rsid w:val="008123DF"/>
    <w:rsid w:val="00813C61"/>
    <w:rsid w:val="00815E12"/>
    <w:rsid w:val="00817C4D"/>
    <w:rsid w:val="00822014"/>
    <w:rsid w:val="00824205"/>
    <w:rsid w:val="00824981"/>
    <w:rsid w:val="00826430"/>
    <w:rsid w:val="00826550"/>
    <w:rsid w:val="008376F4"/>
    <w:rsid w:val="008411FE"/>
    <w:rsid w:val="00845BAD"/>
    <w:rsid w:val="0085361B"/>
    <w:rsid w:val="00857A87"/>
    <w:rsid w:val="00861476"/>
    <w:rsid w:val="00861EE5"/>
    <w:rsid w:val="00866BCA"/>
    <w:rsid w:val="008679E9"/>
    <w:rsid w:val="008711B3"/>
    <w:rsid w:val="00871DEF"/>
    <w:rsid w:val="00872262"/>
    <w:rsid w:val="00880582"/>
    <w:rsid w:val="008876D7"/>
    <w:rsid w:val="00887CF7"/>
    <w:rsid w:val="00894B01"/>
    <w:rsid w:val="00895173"/>
    <w:rsid w:val="008A3C19"/>
    <w:rsid w:val="008A5C9C"/>
    <w:rsid w:val="008B41AD"/>
    <w:rsid w:val="008B57FB"/>
    <w:rsid w:val="008C693D"/>
    <w:rsid w:val="008D0CCB"/>
    <w:rsid w:val="008D49A3"/>
    <w:rsid w:val="008D78C8"/>
    <w:rsid w:val="008E1243"/>
    <w:rsid w:val="008E21AC"/>
    <w:rsid w:val="008E62F5"/>
    <w:rsid w:val="008E74D6"/>
    <w:rsid w:val="008E759D"/>
    <w:rsid w:val="008F0795"/>
    <w:rsid w:val="008F334E"/>
    <w:rsid w:val="0090033F"/>
    <w:rsid w:val="00903FE0"/>
    <w:rsid w:val="00913704"/>
    <w:rsid w:val="00914790"/>
    <w:rsid w:val="009176F5"/>
    <w:rsid w:val="00921479"/>
    <w:rsid w:val="0092634E"/>
    <w:rsid w:val="00931165"/>
    <w:rsid w:val="00934311"/>
    <w:rsid w:val="00935B37"/>
    <w:rsid w:val="00940529"/>
    <w:rsid w:val="00957802"/>
    <w:rsid w:val="009615A4"/>
    <w:rsid w:val="009772CA"/>
    <w:rsid w:val="009778CC"/>
    <w:rsid w:val="0098086D"/>
    <w:rsid w:val="009856A2"/>
    <w:rsid w:val="0098737C"/>
    <w:rsid w:val="00991087"/>
    <w:rsid w:val="00994D85"/>
    <w:rsid w:val="009A2E6E"/>
    <w:rsid w:val="009A7871"/>
    <w:rsid w:val="009B4499"/>
    <w:rsid w:val="009C0F91"/>
    <w:rsid w:val="009C106C"/>
    <w:rsid w:val="009D4674"/>
    <w:rsid w:val="009D6F6B"/>
    <w:rsid w:val="009E3012"/>
    <w:rsid w:val="009E6CC4"/>
    <w:rsid w:val="009F2247"/>
    <w:rsid w:val="009F3EB7"/>
    <w:rsid w:val="009F79D0"/>
    <w:rsid w:val="009F7E83"/>
    <w:rsid w:val="00A00066"/>
    <w:rsid w:val="00A07215"/>
    <w:rsid w:val="00A10301"/>
    <w:rsid w:val="00A111FC"/>
    <w:rsid w:val="00A357B5"/>
    <w:rsid w:val="00A37C35"/>
    <w:rsid w:val="00A5044F"/>
    <w:rsid w:val="00A51311"/>
    <w:rsid w:val="00A51EFA"/>
    <w:rsid w:val="00A5364C"/>
    <w:rsid w:val="00A54558"/>
    <w:rsid w:val="00A66F6D"/>
    <w:rsid w:val="00A76952"/>
    <w:rsid w:val="00A80C72"/>
    <w:rsid w:val="00A83F73"/>
    <w:rsid w:val="00A8546F"/>
    <w:rsid w:val="00A8660E"/>
    <w:rsid w:val="00A97558"/>
    <w:rsid w:val="00AA526C"/>
    <w:rsid w:val="00AA5374"/>
    <w:rsid w:val="00AA6660"/>
    <w:rsid w:val="00AB0FB3"/>
    <w:rsid w:val="00AC403D"/>
    <w:rsid w:val="00AD7579"/>
    <w:rsid w:val="00AD75BF"/>
    <w:rsid w:val="00AE323B"/>
    <w:rsid w:val="00AE3A77"/>
    <w:rsid w:val="00AE3C56"/>
    <w:rsid w:val="00AF4FB6"/>
    <w:rsid w:val="00B0783D"/>
    <w:rsid w:val="00B131B2"/>
    <w:rsid w:val="00B168E2"/>
    <w:rsid w:val="00B27CF7"/>
    <w:rsid w:val="00B36E09"/>
    <w:rsid w:val="00B40835"/>
    <w:rsid w:val="00B44C23"/>
    <w:rsid w:val="00B463F3"/>
    <w:rsid w:val="00B639D7"/>
    <w:rsid w:val="00B65D89"/>
    <w:rsid w:val="00B675CA"/>
    <w:rsid w:val="00B7058C"/>
    <w:rsid w:val="00B71739"/>
    <w:rsid w:val="00B724D1"/>
    <w:rsid w:val="00B728AA"/>
    <w:rsid w:val="00B82B5D"/>
    <w:rsid w:val="00BA1AA8"/>
    <w:rsid w:val="00BB6CF8"/>
    <w:rsid w:val="00BB7393"/>
    <w:rsid w:val="00BC1ECC"/>
    <w:rsid w:val="00BC647F"/>
    <w:rsid w:val="00BC798F"/>
    <w:rsid w:val="00BD2B89"/>
    <w:rsid w:val="00BD3FCF"/>
    <w:rsid w:val="00BD52FA"/>
    <w:rsid w:val="00BE2612"/>
    <w:rsid w:val="00BE3CC0"/>
    <w:rsid w:val="00BE420D"/>
    <w:rsid w:val="00BE5CDF"/>
    <w:rsid w:val="00BE7F6B"/>
    <w:rsid w:val="00BF27FF"/>
    <w:rsid w:val="00BF5E00"/>
    <w:rsid w:val="00C00B30"/>
    <w:rsid w:val="00C02790"/>
    <w:rsid w:val="00C12045"/>
    <w:rsid w:val="00C12BCE"/>
    <w:rsid w:val="00C15323"/>
    <w:rsid w:val="00C172DF"/>
    <w:rsid w:val="00C25D9A"/>
    <w:rsid w:val="00C4081A"/>
    <w:rsid w:val="00C45D80"/>
    <w:rsid w:val="00C474D2"/>
    <w:rsid w:val="00C6281B"/>
    <w:rsid w:val="00C64CC5"/>
    <w:rsid w:val="00C64E86"/>
    <w:rsid w:val="00C70321"/>
    <w:rsid w:val="00C7133D"/>
    <w:rsid w:val="00C713C2"/>
    <w:rsid w:val="00C718A3"/>
    <w:rsid w:val="00C72691"/>
    <w:rsid w:val="00C736D2"/>
    <w:rsid w:val="00C767A1"/>
    <w:rsid w:val="00C815E8"/>
    <w:rsid w:val="00C83A11"/>
    <w:rsid w:val="00C915E3"/>
    <w:rsid w:val="00C94F36"/>
    <w:rsid w:val="00C9672D"/>
    <w:rsid w:val="00C97092"/>
    <w:rsid w:val="00CA0445"/>
    <w:rsid w:val="00CA13FA"/>
    <w:rsid w:val="00CA2993"/>
    <w:rsid w:val="00CA7EB3"/>
    <w:rsid w:val="00CB44D5"/>
    <w:rsid w:val="00CB6D3D"/>
    <w:rsid w:val="00CC1DDE"/>
    <w:rsid w:val="00CC258C"/>
    <w:rsid w:val="00CC2F22"/>
    <w:rsid w:val="00CC7B65"/>
    <w:rsid w:val="00CD316E"/>
    <w:rsid w:val="00CD7D8B"/>
    <w:rsid w:val="00CE0A71"/>
    <w:rsid w:val="00CE12AE"/>
    <w:rsid w:val="00CF3503"/>
    <w:rsid w:val="00D06555"/>
    <w:rsid w:val="00D11F81"/>
    <w:rsid w:val="00D26765"/>
    <w:rsid w:val="00D3631E"/>
    <w:rsid w:val="00D37277"/>
    <w:rsid w:val="00D4263E"/>
    <w:rsid w:val="00D43513"/>
    <w:rsid w:val="00D43837"/>
    <w:rsid w:val="00D5088E"/>
    <w:rsid w:val="00D50B0E"/>
    <w:rsid w:val="00D57634"/>
    <w:rsid w:val="00D71D9E"/>
    <w:rsid w:val="00D75B4F"/>
    <w:rsid w:val="00D81AF4"/>
    <w:rsid w:val="00D842FC"/>
    <w:rsid w:val="00D91CF1"/>
    <w:rsid w:val="00DA1B7C"/>
    <w:rsid w:val="00DA3E61"/>
    <w:rsid w:val="00DB1CCF"/>
    <w:rsid w:val="00DD427B"/>
    <w:rsid w:val="00DD5B03"/>
    <w:rsid w:val="00DE3F56"/>
    <w:rsid w:val="00DE5B40"/>
    <w:rsid w:val="00DE7AB1"/>
    <w:rsid w:val="00DF6B43"/>
    <w:rsid w:val="00E00D6F"/>
    <w:rsid w:val="00E03B6C"/>
    <w:rsid w:val="00E11087"/>
    <w:rsid w:val="00E128DA"/>
    <w:rsid w:val="00E175BD"/>
    <w:rsid w:val="00E25449"/>
    <w:rsid w:val="00E26A84"/>
    <w:rsid w:val="00E304E8"/>
    <w:rsid w:val="00E34609"/>
    <w:rsid w:val="00E35664"/>
    <w:rsid w:val="00E4026D"/>
    <w:rsid w:val="00E40EEE"/>
    <w:rsid w:val="00E419C0"/>
    <w:rsid w:val="00E426F4"/>
    <w:rsid w:val="00E463F9"/>
    <w:rsid w:val="00E47568"/>
    <w:rsid w:val="00E54146"/>
    <w:rsid w:val="00E60364"/>
    <w:rsid w:val="00E61336"/>
    <w:rsid w:val="00E6168E"/>
    <w:rsid w:val="00E658A4"/>
    <w:rsid w:val="00E740C0"/>
    <w:rsid w:val="00E74369"/>
    <w:rsid w:val="00E77999"/>
    <w:rsid w:val="00E77CF9"/>
    <w:rsid w:val="00E8281E"/>
    <w:rsid w:val="00E92B90"/>
    <w:rsid w:val="00E94F7E"/>
    <w:rsid w:val="00E95CA6"/>
    <w:rsid w:val="00E96030"/>
    <w:rsid w:val="00E9788D"/>
    <w:rsid w:val="00EB2D36"/>
    <w:rsid w:val="00EC6107"/>
    <w:rsid w:val="00EE4346"/>
    <w:rsid w:val="00EE4481"/>
    <w:rsid w:val="00EE6074"/>
    <w:rsid w:val="00EF227D"/>
    <w:rsid w:val="00EF74B5"/>
    <w:rsid w:val="00F1185F"/>
    <w:rsid w:val="00F15872"/>
    <w:rsid w:val="00F20565"/>
    <w:rsid w:val="00F21CAC"/>
    <w:rsid w:val="00F22431"/>
    <w:rsid w:val="00F375DE"/>
    <w:rsid w:val="00F43AC0"/>
    <w:rsid w:val="00F441F2"/>
    <w:rsid w:val="00F453CE"/>
    <w:rsid w:val="00F4701E"/>
    <w:rsid w:val="00F50717"/>
    <w:rsid w:val="00F52F4E"/>
    <w:rsid w:val="00F5387A"/>
    <w:rsid w:val="00F5773F"/>
    <w:rsid w:val="00F629AB"/>
    <w:rsid w:val="00F734C8"/>
    <w:rsid w:val="00F75D07"/>
    <w:rsid w:val="00F80132"/>
    <w:rsid w:val="00F810B8"/>
    <w:rsid w:val="00F84EA8"/>
    <w:rsid w:val="00F86612"/>
    <w:rsid w:val="00F872D8"/>
    <w:rsid w:val="00F90532"/>
    <w:rsid w:val="00FA5DB7"/>
    <w:rsid w:val="00FA7709"/>
    <w:rsid w:val="00FA7BBF"/>
    <w:rsid w:val="00FC2BCF"/>
    <w:rsid w:val="00FD2B1B"/>
    <w:rsid w:val="00FE45B1"/>
    <w:rsid w:val="00FE4A6B"/>
    <w:rsid w:val="00FE6847"/>
    <w:rsid w:val="00FE76CD"/>
    <w:rsid w:val="00FF72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2F4B13D"/>
  <w15:chartTrackingRefBased/>
  <w15:docId w15:val="{A54AE21E-373A-449B-B6EC-8EEA609C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9"/>
    <w:qFormat/>
    <w:rsid w:val="000B249C"/>
    <w:pPr>
      <w:keepNext/>
      <w:pBdr>
        <w:bottom w:val="single" w:sz="6" w:space="1" w:color="auto"/>
      </w:pBdr>
      <w:tabs>
        <w:tab w:val="left" w:pos="1701"/>
      </w:tabs>
      <w:autoSpaceDE w:val="0"/>
      <w:autoSpaceDN w:val="0"/>
      <w:adjustRightInd w:val="0"/>
      <w:spacing w:before="240" w:after="480" w:line="240" w:lineRule="auto"/>
      <w:ind w:left="1701" w:hanging="1701"/>
      <w:jc w:val="both"/>
      <w:outlineLvl w:val="0"/>
    </w:pPr>
    <w:rPr>
      <w:rFonts w:ascii="Arial" w:eastAsia="Times New Roman" w:hAnsi="Arial" w:cs="Arial"/>
      <w:b/>
      <w:bCs/>
      <w:kern w:val="28"/>
      <w:sz w:val="36"/>
      <w:szCs w:val="36"/>
      <w:lang w:eastAsia="cs-CZ"/>
    </w:rPr>
  </w:style>
  <w:style w:type="paragraph" w:styleId="Nadpis2">
    <w:name w:val="heading 2"/>
    <w:basedOn w:val="Normln"/>
    <w:next w:val="Normln"/>
    <w:link w:val="Nadpis2Char"/>
    <w:uiPriority w:val="9"/>
    <w:unhideWhenUsed/>
    <w:qFormat/>
    <w:rsid w:val="006012F8"/>
    <w:pPr>
      <w:keepNext/>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861476"/>
    <w:pPr>
      <w:keepNext/>
      <w:keepLines/>
      <w:spacing w:before="40" w:after="0"/>
      <w:outlineLvl w:val="4"/>
    </w:pPr>
    <w:rPr>
      <w:rFonts w:ascii="Cambria" w:eastAsia="Times New Roman" w:hAnsi="Cambria"/>
      <w:color w:val="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2AE"/>
    <w:pPr>
      <w:tabs>
        <w:tab w:val="center" w:pos="4536"/>
        <w:tab w:val="right" w:pos="9072"/>
      </w:tabs>
    </w:pPr>
  </w:style>
  <w:style w:type="character" w:customStyle="1" w:styleId="ZhlavChar">
    <w:name w:val="Záhlaví Char"/>
    <w:link w:val="Zhlav"/>
    <w:uiPriority w:val="99"/>
    <w:rsid w:val="00CE12AE"/>
    <w:rPr>
      <w:sz w:val="22"/>
      <w:szCs w:val="22"/>
      <w:lang w:eastAsia="en-US"/>
    </w:rPr>
  </w:style>
  <w:style w:type="paragraph" w:styleId="Zpat">
    <w:name w:val="footer"/>
    <w:basedOn w:val="Normln"/>
    <w:link w:val="ZpatChar"/>
    <w:uiPriority w:val="99"/>
    <w:unhideWhenUsed/>
    <w:rsid w:val="00CE12AE"/>
    <w:pPr>
      <w:tabs>
        <w:tab w:val="center" w:pos="4536"/>
        <w:tab w:val="right" w:pos="9072"/>
      </w:tabs>
    </w:pPr>
  </w:style>
  <w:style w:type="character" w:customStyle="1" w:styleId="ZpatChar">
    <w:name w:val="Zápatí Char"/>
    <w:link w:val="Zpat"/>
    <w:uiPriority w:val="99"/>
    <w:rsid w:val="00CE12AE"/>
    <w:rPr>
      <w:sz w:val="22"/>
      <w:szCs w:val="22"/>
      <w:lang w:eastAsia="en-US"/>
    </w:rPr>
  </w:style>
  <w:style w:type="paragraph" w:styleId="Textbubliny">
    <w:name w:val="Balloon Text"/>
    <w:basedOn w:val="Normln"/>
    <w:link w:val="TextbublinyChar"/>
    <w:uiPriority w:val="99"/>
    <w:semiHidden/>
    <w:unhideWhenUsed/>
    <w:rsid w:val="00C6281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281B"/>
    <w:rPr>
      <w:rFonts w:ascii="Tahoma" w:hAnsi="Tahoma" w:cs="Tahoma"/>
      <w:sz w:val="16"/>
      <w:szCs w:val="16"/>
      <w:lang w:eastAsia="en-US"/>
    </w:rPr>
  </w:style>
  <w:style w:type="character" w:customStyle="1" w:styleId="Nadpis2Char">
    <w:name w:val="Nadpis 2 Char"/>
    <w:link w:val="Nadpis2"/>
    <w:uiPriority w:val="9"/>
    <w:rsid w:val="006012F8"/>
    <w:rPr>
      <w:rFonts w:ascii="Cambria" w:eastAsia="Times New Roman" w:hAnsi="Cambria" w:cs="Times New Roman"/>
      <w:b/>
      <w:bCs/>
      <w:i/>
      <w:iCs/>
      <w:sz w:val="28"/>
      <w:szCs w:val="28"/>
      <w:lang w:eastAsia="en-US"/>
    </w:rPr>
  </w:style>
  <w:style w:type="character" w:styleId="Hypertextovodkaz">
    <w:name w:val="Hyperlink"/>
    <w:uiPriority w:val="99"/>
    <w:unhideWhenUsed/>
    <w:rsid w:val="00C12BCE"/>
    <w:rPr>
      <w:color w:val="0000FF"/>
      <w:u w:val="single"/>
    </w:rPr>
  </w:style>
  <w:style w:type="character" w:customStyle="1" w:styleId="Nadpis5Char">
    <w:name w:val="Nadpis 5 Char"/>
    <w:link w:val="Nadpis5"/>
    <w:uiPriority w:val="9"/>
    <w:semiHidden/>
    <w:rsid w:val="00861476"/>
    <w:rPr>
      <w:rFonts w:ascii="Cambria" w:eastAsia="Times New Roman" w:hAnsi="Cambria" w:cs="Times New Roman"/>
      <w:color w:val="365F91"/>
      <w:sz w:val="22"/>
      <w:szCs w:val="22"/>
      <w:lang w:eastAsia="en-US"/>
    </w:rPr>
  </w:style>
  <w:style w:type="table" w:styleId="Mkatabulky">
    <w:name w:val="Table Grid"/>
    <w:basedOn w:val="Normlntabulka"/>
    <w:uiPriority w:val="99"/>
    <w:rsid w:val="00FC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625E3F"/>
    <w:pPr>
      <w:spacing w:after="0" w:line="240" w:lineRule="auto"/>
      <w:ind w:left="142" w:right="-141"/>
    </w:pPr>
    <w:rPr>
      <w:rFonts w:ascii="Times New Roman" w:eastAsia="Times New Roman" w:hAnsi="Times New Roman"/>
      <w:sz w:val="20"/>
      <w:szCs w:val="20"/>
      <w:lang w:eastAsia="cs-CZ"/>
    </w:rPr>
  </w:style>
  <w:style w:type="paragraph" w:styleId="Bezmezer">
    <w:name w:val="No Spacing"/>
    <w:uiPriority w:val="1"/>
    <w:qFormat/>
    <w:rsid w:val="00934311"/>
    <w:rPr>
      <w:sz w:val="22"/>
      <w:szCs w:val="22"/>
      <w:lang w:eastAsia="en-US"/>
    </w:rPr>
  </w:style>
  <w:style w:type="character" w:styleId="Odkaznakoment">
    <w:name w:val="annotation reference"/>
    <w:uiPriority w:val="99"/>
    <w:semiHidden/>
    <w:unhideWhenUsed/>
    <w:rsid w:val="00187A02"/>
    <w:rPr>
      <w:sz w:val="16"/>
      <w:szCs w:val="16"/>
    </w:rPr>
  </w:style>
  <w:style w:type="paragraph" w:styleId="Textkomente">
    <w:name w:val="annotation text"/>
    <w:basedOn w:val="Normln"/>
    <w:link w:val="TextkomenteChar"/>
    <w:uiPriority w:val="99"/>
    <w:semiHidden/>
    <w:unhideWhenUsed/>
    <w:rsid w:val="00187A02"/>
    <w:rPr>
      <w:sz w:val="20"/>
      <w:szCs w:val="20"/>
    </w:rPr>
  </w:style>
  <w:style w:type="character" w:customStyle="1" w:styleId="TextkomenteChar">
    <w:name w:val="Text komentáře Char"/>
    <w:link w:val="Textkomente"/>
    <w:uiPriority w:val="99"/>
    <w:semiHidden/>
    <w:rsid w:val="00187A02"/>
    <w:rPr>
      <w:lang w:eastAsia="en-US"/>
    </w:rPr>
  </w:style>
  <w:style w:type="paragraph" w:styleId="Pedmtkomente">
    <w:name w:val="annotation subject"/>
    <w:basedOn w:val="Textkomente"/>
    <w:next w:val="Textkomente"/>
    <w:link w:val="PedmtkomenteChar"/>
    <w:uiPriority w:val="99"/>
    <w:semiHidden/>
    <w:unhideWhenUsed/>
    <w:rsid w:val="00187A02"/>
    <w:rPr>
      <w:b/>
      <w:bCs/>
    </w:rPr>
  </w:style>
  <w:style w:type="character" w:customStyle="1" w:styleId="PedmtkomenteChar">
    <w:name w:val="Předmět komentáře Char"/>
    <w:link w:val="Pedmtkomente"/>
    <w:uiPriority w:val="99"/>
    <w:semiHidden/>
    <w:rsid w:val="00187A02"/>
    <w:rPr>
      <w:b/>
      <w:bCs/>
      <w:lang w:eastAsia="en-US"/>
    </w:rPr>
  </w:style>
  <w:style w:type="paragraph" w:styleId="Revize">
    <w:name w:val="Revision"/>
    <w:hidden/>
    <w:uiPriority w:val="99"/>
    <w:semiHidden/>
    <w:rsid w:val="00710450"/>
    <w:rPr>
      <w:sz w:val="22"/>
      <w:szCs w:val="22"/>
      <w:lang w:eastAsia="en-US"/>
    </w:rPr>
  </w:style>
  <w:style w:type="character" w:customStyle="1" w:styleId="Nadpis1Char">
    <w:name w:val="Nadpis 1 Char"/>
    <w:basedOn w:val="Standardnpsmoodstavce"/>
    <w:link w:val="Nadpis1"/>
    <w:uiPriority w:val="9"/>
    <w:rsid w:val="000B249C"/>
    <w:rPr>
      <w:rFonts w:ascii="Arial" w:eastAsia="Times New Roman" w:hAnsi="Arial" w:cs="Arial"/>
      <w:b/>
      <w:bCs/>
      <w:kern w:val="28"/>
      <w:sz w:val="36"/>
      <w:szCs w:val="36"/>
    </w:rPr>
  </w:style>
  <w:style w:type="character" w:styleId="Nevyeenzmnka">
    <w:name w:val="Unresolved Mention"/>
    <w:basedOn w:val="Standardnpsmoodstavce"/>
    <w:uiPriority w:val="99"/>
    <w:semiHidden/>
    <w:unhideWhenUsed/>
    <w:rsid w:val="00761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97630">
      <w:bodyDiv w:val="1"/>
      <w:marLeft w:val="0"/>
      <w:marRight w:val="0"/>
      <w:marTop w:val="0"/>
      <w:marBottom w:val="0"/>
      <w:divBdr>
        <w:top w:val="none" w:sz="0" w:space="0" w:color="auto"/>
        <w:left w:val="none" w:sz="0" w:space="0" w:color="auto"/>
        <w:bottom w:val="none" w:sz="0" w:space="0" w:color="auto"/>
        <w:right w:val="none" w:sz="0" w:space="0" w:color="auto"/>
      </w:divBdr>
    </w:div>
    <w:div w:id="7642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agri.cz/public/app/eagriapp/PO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B7926-90A5-4DD6-BB9C-FA47176E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1405</Words>
  <Characters>8290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ÚKZÚZ</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60208</dc:creator>
  <cp:keywords/>
  <dc:description/>
  <cp:lastModifiedBy>Minářová Ivana</cp:lastModifiedBy>
  <cp:revision>2</cp:revision>
  <cp:lastPrinted>2018-07-25T12:57:00Z</cp:lastPrinted>
  <dcterms:created xsi:type="dcterms:W3CDTF">2025-11-25T06:38:00Z</dcterms:created>
  <dcterms:modified xsi:type="dcterms:W3CDTF">2025-11-25T06:38:00Z</dcterms:modified>
</cp:coreProperties>
</file>