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2C8457" w14:textId="77777777" w:rsidR="00FC401D" w:rsidRDefault="00FC401D" w:rsidP="0007579D">
      <w:pPr>
        <w:widowControl w:val="0"/>
        <w:spacing w:after="0"/>
      </w:pPr>
    </w:p>
    <w:p w14:paraId="75DDF6C3" w14:textId="77777777" w:rsidR="00FC401D" w:rsidRDefault="00FC401D" w:rsidP="0007579D">
      <w:pPr>
        <w:widowControl w:val="0"/>
        <w:spacing w:after="0"/>
      </w:pPr>
    </w:p>
    <w:tbl>
      <w:tblPr>
        <w:tblpPr w:leftFromText="141" w:rightFromText="141" w:vertAnchor="text" w:horzAnchor="margin" w:tblpY="103"/>
        <w:tblW w:w="9322" w:type="dxa"/>
        <w:tblLook w:val="04A0" w:firstRow="1" w:lastRow="0" w:firstColumn="1" w:lastColumn="0" w:noHBand="0" w:noVBand="1"/>
      </w:tblPr>
      <w:tblGrid>
        <w:gridCol w:w="1047"/>
        <w:gridCol w:w="3631"/>
        <w:gridCol w:w="1418"/>
        <w:gridCol w:w="3226"/>
      </w:tblGrid>
      <w:tr w:rsidR="00FC401D" w:rsidRPr="00FC401D" w14:paraId="08568803" w14:textId="77777777" w:rsidTr="005A67F5">
        <w:trPr>
          <w:trHeight w:val="281"/>
        </w:trPr>
        <w:tc>
          <w:tcPr>
            <w:tcW w:w="1047" w:type="dxa"/>
            <w:hideMark/>
          </w:tcPr>
          <w:p w14:paraId="5F508C1A" w14:textId="77777777" w:rsidR="00FC401D" w:rsidRPr="00FC401D" w:rsidRDefault="00FC401D" w:rsidP="0007579D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FC401D">
              <w:rPr>
                <w:rFonts w:ascii="Times New Roman" w:eastAsia="Times New Roman" w:hAnsi="Times New Roman"/>
                <w:lang w:eastAsia="cs-CZ"/>
              </w:rPr>
              <w:t>Útvar:</w:t>
            </w:r>
          </w:p>
        </w:tc>
        <w:tc>
          <w:tcPr>
            <w:tcW w:w="3631" w:type="dxa"/>
            <w:hideMark/>
          </w:tcPr>
          <w:p w14:paraId="301BA5A0" w14:textId="33002B17" w:rsidR="00FC401D" w:rsidRPr="00FC401D" w:rsidRDefault="00775278" w:rsidP="0007579D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O</w:t>
            </w:r>
            <w:r w:rsidR="005E3B2E">
              <w:rPr>
                <w:rFonts w:ascii="Times New Roman" w:eastAsia="Times New Roman" w:hAnsi="Times New Roman"/>
                <w:lang w:eastAsia="cs-CZ"/>
              </w:rPr>
              <w:t>POR</w:t>
            </w:r>
          </w:p>
        </w:tc>
        <w:tc>
          <w:tcPr>
            <w:tcW w:w="1418" w:type="dxa"/>
            <w:hideMark/>
          </w:tcPr>
          <w:p w14:paraId="2FADBF59" w14:textId="77777777" w:rsidR="00FC401D" w:rsidRPr="00FC401D" w:rsidRDefault="00FC401D" w:rsidP="0007579D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FC401D">
              <w:rPr>
                <w:rFonts w:ascii="Times New Roman" w:eastAsia="Times New Roman" w:hAnsi="Times New Roman"/>
                <w:lang w:eastAsia="cs-CZ"/>
              </w:rPr>
              <w:t>Spisová zn.:</w:t>
            </w:r>
          </w:p>
        </w:tc>
        <w:tc>
          <w:tcPr>
            <w:tcW w:w="3226" w:type="dxa"/>
            <w:hideMark/>
          </w:tcPr>
          <w:p w14:paraId="3792731A" w14:textId="65FAD74B" w:rsidR="00FC401D" w:rsidRPr="00271B51" w:rsidRDefault="005E3B2E" w:rsidP="0007579D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5E3B2E">
              <w:rPr>
                <w:rFonts w:ascii="Times New Roman" w:eastAsia="Times New Roman" w:hAnsi="Times New Roman"/>
                <w:lang w:eastAsia="cs-CZ"/>
              </w:rPr>
              <w:t>SZ UKZUZ 237649/2022/79821</w:t>
            </w:r>
          </w:p>
        </w:tc>
      </w:tr>
      <w:tr w:rsidR="00FC401D" w:rsidRPr="00FC401D" w14:paraId="6FE1E595" w14:textId="77777777" w:rsidTr="005A67F5">
        <w:trPr>
          <w:trHeight w:val="281"/>
        </w:trPr>
        <w:tc>
          <w:tcPr>
            <w:tcW w:w="1047" w:type="dxa"/>
            <w:hideMark/>
          </w:tcPr>
          <w:p w14:paraId="7AAC8D37" w14:textId="77777777" w:rsidR="00FC401D" w:rsidRPr="00FC401D" w:rsidRDefault="00FC401D" w:rsidP="0007579D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FC401D">
              <w:rPr>
                <w:rFonts w:ascii="Times New Roman" w:eastAsia="Times New Roman" w:hAnsi="Times New Roman"/>
                <w:lang w:eastAsia="cs-CZ"/>
              </w:rPr>
              <w:t>Vyřizuje:</w:t>
            </w:r>
          </w:p>
        </w:tc>
        <w:tc>
          <w:tcPr>
            <w:tcW w:w="3631" w:type="dxa"/>
            <w:hideMark/>
          </w:tcPr>
          <w:p w14:paraId="48B264AD" w14:textId="254A98EA" w:rsidR="00FC401D" w:rsidRPr="00FC401D" w:rsidRDefault="005E3B2E" w:rsidP="0007579D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Ing. Ivana Minářová</w:t>
            </w:r>
          </w:p>
        </w:tc>
        <w:tc>
          <w:tcPr>
            <w:tcW w:w="1418" w:type="dxa"/>
            <w:hideMark/>
          </w:tcPr>
          <w:p w14:paraId="7ECD17B0" w14:textId="77777777" w:rsidR="00FC401D" w:rsidRPr="00FC401D" w:rsidRDefault="00FC401D" w:rsidP="0007579D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FC401D">
              <w:rPr>
                <w:rFonts w:ascii="Times New Roman" w:eastAsia="Times New Roman" w:hAnsi="Times New Roman"/>
                <w:lang w:eastAsia="cs-CZ"/>
              </w:rPr>
              <w:t>Č. j.:</w:t>
            </w:r>
          </w:p>
        </w:tc>
        <w:tc>
          <w:tcPr>
            <w:tcW w:w="3226" w:type="dxa"/>
            <w:hideMark/>
          </w:tcPr>
          <w:p w14:paraId="1D12A8C9" w14:textId="4EA066CB" w:rsidR="00FC401D" w:rsidRPr="00271B51" w:rsidRDefault="00057D6B" w:rsidP="0007579D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057D6B">
              <w:rPr>
                <w:rFonts w:ascii="Times New Roman" w:eastAsia="Times New Roman" w:hAnsi="Times New Roman"/>
                <w:lang w:eastAsia="cs-CZ"/>
              </w:rPr>
              <w:t>UKZUZ 088828/2023</w:t>
            </w:r>
          </w:p>
        </w:tc>
      </w:tr>
      <w:tr w:rsidR="00181C61" w:rsidRPr="00FC401D" w14:paraId="70F1CF36" w14:textId="77777777" w:rsidTr="005A67F5">
        <w:trPr>
          <w:trHeight w:val="281"/>
        </w:trPr>
        <w:tc>
          <w:tcPr>
            <w:tcW w:w="1047" w:type="dxa"/>
            <w:hideMark/>
          </w:tcPr>
          <w:p w14:paraId="483178AB" w14:textId="77777777" w:rsidR="00181C61" w:rsidRPr="00FC401D" w:rsidRDefault="00181C61" w:rsidP="0007579D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FC401D">
              <w:rPr>
                <w:rFonts w:ascii="Times New Roman" w:eastAsia="Times New Roman" w:hAnsi="Times New Roman"/>
                <w:lang w:eastAsia="cs-CZ"/>
              </w:rPr>
              <w:t>E-mail:</w:t>
            </w:r>
          </w:p>
        </w:tc>
        <w:tc>
          <w:tcPr>
            <w:tcW w:w="3631" w:type="dxa"/>
            <w:hideMark/>
          </w:tcPr>
          <w:p w14:paraId="2CEF158F" w14:textId="58270E4D" w:rsidR="00181C61" w:rsidRPr="00FC401D" w:rsidRDefault="005E3B2E" w:rsidP="0007579D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ivana</w:t>
            </w:r>
            <w:r w:rsidR="00181C61" w:rsidRPr="00FC401D">
              <w:rPr>
                <w:rFonts w:ascii="Times New Roman" w:eastAsia="Times New Roman" w:hAnsi="Times New Roman"/>
                <w:lang w:eastAsia="cs-CZ"/>
              </w:rPr>
              <w:t>.</w:t>
            </w:r>
            <w:r>
              <w:rPr>
                <w:rFonts w:ascii="Times New Roman" w:eastAsia="Times New Roman" w:hAnsi="Times New Roman"/>
                <w:lang w:eastAsia="cs-CZ"/>
              </w:rPr>
              <w:t>minarova</w:t>
            </w:r>
            <w:r w:rsidR="00181C61" w:rsidRPr="00FC401D">
              <w:rPr>
                <w:rFonts w:ascii="Times New Roman" w:eastAsia="Times New Roman" w:hAnsi="Times New Roman"/>
                <w:lang w:eastAsia="cs-CZ"/>
              </w:rPr>
              <w:t>@ukzuz.cz</w:t>
            </w:r>
          </w:p>
        </w:tc>
        <w:tc>
          <w:tcPr>
            <w:tcW w:w="1418" w:type="dxa"/>
          </w:tcPr>
          <w:p w14:paraId="6B1AD5D4" w14:textId="77777777" w:rsidR="00181C61" w:rsidRPr="000433DC" w:rsidRDefault="00181C61" w:rsidP="0007579D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0433DC">
              <w:rPr>
                <w:rFonts w:ascii="Times New Roman" w:hAnsi="Times New Roman"/>
              </w:rPr>
              <w:t>Označení</w:t>
            </w:r>
          </w:p>
        </w:tc>
        <w:tc>
          <w:tcPr>
            <w:tcW w:w="3226" w:type="dxa"/>
          </w:tcPr>
          <w:p w14:paraId="7F8A1FC5" w14:textId="755E5243" w:rsidR="00181C61" w:rsidRPr="00271B51" w:rsidRDefault="00181C61" w:rsidP="0007579D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271B51">
              <w:rPr>
                <w:rFonts w:ascii="Times New Roman" w:hAnsi="Times New Roman"/>
              </w:rPr>
              <w:t>UKZ</w:t>
            </w:r>
            <w:r w:rsidR="005E3B2E">
              <w:rPr>
                <w:rFonts w:ascii="Times New Roman" w:hAnsi="Times New Roman"/>
              </w:rPr>
              <w:t xml:space="preserve"> </w:t>
            </w:r>
            <w:r w:rsidRPr="00271B51">
              <w:rPr>
                <w:rFonts w:ascii="Times New Roman" w:hAnsi="Times New Roman"/>
              </w:rPr>
              <w:t>/</w:t>
            </w:r>
            <w:r w:rsidR="005E3B2E">
              <w:rPr>
                <w:rFonts w:ascii="Times New Roman" w:hAnsi="Times New Roman"/>
              </w:rPr>
              <w:t xml:space="preserve"> </w:t>
            </w:r>
            <w:proofErr w:type="spellStart"/>
            <w:r w:rsidR="00DF72D4">
              <w:rPr>
                <w:rFonts w:ascii="Times New Roman" w:hAnsi="Times New Roman"/>
              </w:rPr>
              <w:t>beloukha</w:t>
            </w:r>
            <w:proofErr w:type="spellEnd"/>
          </w:p>
        </w:tc>
      </w:tr>
      <w:tr w:rsidR="00FC401D" w:rsidRPr="00FC401D" w14:paraId="53D120E9" w14:textId="77777777" w:rsidTr="005A67F5">
        <w:trPr>
          <w:trHeight w:val="281"/>
        </w:trPr>
        <w:tc>
          <w:tcPr>
            <w:tcW w:w="1047" w:type="dxa"/>
            <w:hideMark/>
          </w:tcPr>
          <w:p w14:paraId="07A73432" w14:textId="77777777" w:rsidR="00FC401D" w:rsidRPr="00FC401D" w:rsidRDefault="00FC401D" w:rsidP="0007579D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FC401D">
              <w:rPr>
                <w:rFonts w:ascii="Times New Roman" w:eastAsia="Times New Roman" w:hAnsi="Times New Roman"/>
                <w:lang w:eastAsia="cs-CZ"/>
              </w:rPr>
              <w:t>Telefon:</w:t>
            </w:r>
          </w:p>
        </w:tc>
        <w:tc>
          <w:tcPr>
            <w:tcW w:w="3631" w:type="dxa"/>
            <w:hideMark/>
          </w:tcPr>
          <w:p w14:paraId="348A1318" w14:textId="1126E6BB" w:rsidR="00FC401D" w:rsidRPr="00FC401D" w:rsidRDefault="00FC401D" w:rsidP="0007579D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FC401D">
              <w:rPr>
                <w:rFonts w:ascii="Times New Roman" w:eastAsia="Times New Roman" w:hAnsi="Times New Roman"/>
                <w:lang w:eastAsia="cs-CZ"/>
              </w:rPr>
              <w:t>+420 545 110 4</w:t>
            </w:r>
            <w:r w:rsidR="005E3B2E">
              <w:rPr>
                <w:rFonts w:ascii="Times New Roman" w:eastAsia="Times New Roman" w:hAnsi="Times New Roman"/>
                <w:lang w:eastAsia="cs-CZ"/>
              </w:rPr>
              <w:t>44</w:t>
            </w:r>
          </w:p>
        </w:tc>
        <w:tc>
          <w:tcPr>
            <w:tcW w:w="1418" w:type="dxa"/>
          </w:tcPr>
          <w:p w14:paraId="300B4AA6" w14:textId="77777777" w:rsidR="00FC401D" w:rsidRPr="00FC401D" w:rsidRDefault="00FC401D" w:rsidP="0007579D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</w:p>
        </w:tc>
        <w:tc>
          <w:tcPr>
            <w:tcW w:w="3226" w:type="dxa"/>
          </w:tcPr>
          <w:p w14:paraId="3C3B8E5C" w14:textId="77777777" w:rsidR="00FC401D" w:rsidRPr="00271B51" w:rsidRDefault="00FC401D" w:rsidP="0007579D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</w:p>
        </w:tc>
      </w:tr>
      <w:tr w:rsidR="00FC401D" w:rsidRPr="00FC401D" w14:paraId="20D23B71" w14:textId="77777777" w:rsidTr="005A67F5">
        <w:trPr>
          <w:trHeight w:val="281"/>
        </w:trPr>
        <w:tc>
          <w:tcPr>
            <w:tcW w:w="1047" w:type="dxa"/>
            <w:hideMark/>
          </w:tcPr>
          <w:p w14:paraId="18E85B0C" w14:textId="77777777" w:rsidR="00FC401D" w:rsidRPr="00FC401D" w:rsidRDefault="00FC401D" w:rsidP="0007579D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FC401D">
              <w:rPr>
                <w:rFonts w:ascii="Times New Roman" w:eastAsia="Times New Roman" w:hAnsi="Times New Roman"/>
                <w:lang w:eastAsia="cs-CZ"/>
              </w:rPr>
              <w:t>Adresa:</w:t>
            </w:r>
          </w:p>
        </w:tc>
        <w:tc>
          <w:tcPr>
            <w:tcW w:w="3631" w:type="dxa"/>
            <w:hideMark/>
          </w:tcPr>
          <w:p w14:paraId="24F98B04" w14:textId="77777777" w:rsidR="00FC401D" w:rsidRPr="00FC401D" w:rsidRDefault="00FC401D" w:rsidP="0007579D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FC401D">
              <w:rPr>
                <w:rFonts w:ascii="Times New Roman" w:eastAsia="Times New Roman" w:hAnsi="Times New Roman"/>
                <w:lang w:eastAsia="cs-CZ"/>
              </w:rPr>
              <w:t xml:space="preserve">Zemědělská </w:t>
            </w:r>
            <w:proofErr w:type="gramStart"/>
            <w:r w:rsidRPr="00FC401D">
              <w:rPr>
                <w:rFonts w:ascii="Times New Roman" w:eastAsia="Times New Roman" w:hAnsi="Times New Roman"/>
                <w:lang w:eastAsia="cs-CZ"/>
              </w:rPr>
              <w:t>1a</w:t>
            </w:r>
            <w:proofErr w:type="gramEnd"/>
            <w:r w:rsidRPr="00FC401D">
              <w:rPr>
                <w:rFonts w:ascii="Times New Roman" w:eastAsia="Times New Roman" w:hAnsi="Times New Roman"/>
                <w:lang w:eastAsia="cs-CZ"/>
              </w:rPr>
              <w:t>, 613 00 Brno</w:t>
            </w:r>
          </w:p>
        </w:tc>
        <w:tc>
          <w:tcPr>
            <w:tcW w:w="1418" w:type="dxa"/>
            <w:hideMark/>
          </w:tcPr>
          <w:p w14:paraId="1456E003" w14:textId="77777777" w:rsidR="00FC401D" w:rsidRPr="00FC401D" w:rsidRDefault="00FC401D" w:rsidP="0007579D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FC401D">
              <w:rPr>
                <w:rFonts w:ascii="Times New Roman" w:eastAsia="Times New Roman" w:hAnsi="Times New Roman"/>
                <w:lang w:eastAsia="cs-CZ"/>
              </w:rPr>
              <w:t>Datum:</w:t>
            </w:r>
          </w:p>
        </w:tc>
        <w:tc>
          <w:tcPr>
            <w:tcW w:w="3226" w:type="dxa"/>
            <w:hideMark/>
          </w:tcPr>
          <w:p w14:paraId="63DC9879" w14:textId="54482AD4" w:rsidR="00FC401D" w:rsidRPr="005E3B2E" w:rsidRDefault="00B54A48" w:rsidP="0007579D">
            <w:pPr>
              <w:widowControl w:val="0"/>
              <w:spacing w:after="0"/>
              <w:rPr>
                <w:rFonts w:ascii="Times New Roman" w:eastAsia="Times New Roman" w:hAnsi="Times New Roman"/>
                <w:highlight w:val="yellow"/>
                <w:lang w:eastAsia="cs-CZ"/>
              </w:rPr>
            </w:pPr>
            <w:r w:rsidRPr="00B54A48">
              <w:rPr>
                <w:rFonts w:ascii="Times New Roman" w:eastAsia="Times New Roman" w:hAnsi="Times New Roman"/>
                <w:lang w:eastAsia="cs-CZ"/>
              </w:rPr>
              <w:t>2</w:t>
            </w:r>
            <w:r w:rsidR="00DC7BC7">
              <w:rPr>
                <w:rFonts w:ascii="Times New Roman" w:eastAsia="Times New Roman" w:hAnsi="Times New Roman"/>
                <w:lang w:eastAsia="cs-CZ"/>
              </w:rPr>
              <w:t>5</w:t>
            </w:r>
            <w:r w:rsidR="00DF72D4" w:rsidRPr="00B54A48">
              <w:rPr>
                <w:rFonts w:ascii="Times New Roman" w:eastAsia="Times New Roman" w:hAnsi="Times New Roman"/>
                <w:lang w:eastAsia="cs-CZ"/>
              </w:rPr>
              <w:t xml:space="preserve">. </w:t>
            </w:r>
            <w:r w:rsidR="005E3B2E" w:rsidRPr="00B54A48">
              <w:rPr>
                <w:rFonts w:ascii="Times New Roman" w:eastAsia="Times New Roman" w:hAnsi="Times New Roman"/>
                <w:lang w:eastAsia="cs-CZ"/>
              </w:rPr>
              <w:t>května</w:t>
            </w:r>
            <w:r w:rsidR="00DF72D4" w:rsidRPr="00B54A48">
              <w:rPr>
                <w:rFonts w:ascii="Times New Roman" w:eastAsia="Times New Roman" w:hAnsi="Times New Roman"/>
                <w:lang w:eastAsia="cs-CZ"/>
              </w:rPr>
              <w:t xml:space="preserve"> 202</w:t>
            </w:r>
            <w:r w:rsidR="005E3B2E" w:rsidRPr="00B54A48">
              <w:rPr>
                <w:rFonts w:ascii="Times New Roman" w:eastAsia="Times New Roman" w:hAnsi="Times New Roman"/>
                <w:lang w:eastAsia="cs-CZ"/>
              </w:rPr>
              <w:t>3</w:t>
            </w:r>
          </w:p>
        </w:tc>
      </w:tr>
    </w:tbl>
    <w:p w14:paraId="3C3F1D97" w14:textId="77777777" w:rsidR="00695EAB" w:rsidRDefault="00695EAB" w:rsidP="0007579D">
      <w:pPr>
        <w:widowControl w:val="0"/>
        <w:spacing w:after="0"/>
        <w:rPr>
          <w:rFonts w:ascii="Times New Roman" w:hAnsi="Times New Roman"/>
          <w:iCs/>
        </w:rPr>
      </w:pPr>
    </w:p>
    <w:p w14:paraId="444B9344" w14:textId="77777777" w:rsidR="005A67F5" w:rsidRDefault="005A67F5" w:rsidP="0007579D">
      <w:pPr>
        <w:widowControl w:val="0"/>
        <w:spacing w:after="0"/>
        <w:rPr>
          <w:rFonts w:ascii="Times New Roman" w:hAnsi="Times New Roman"/>
          <w:i/>
        </w:rPr>
      </w:pPr>
    </w:p>
    <w:p w14:paraId="225D7BE2" w14:textId="77777777" w:rsidR="00861476" w:rsidRPr="00861476" w:rsidRDefault="00861476" w:rsidP="0007579D">
      <w:pPr>
        <w:widowControl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861476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77666151" w14:textId="77777777" w:rsidR="005A67F5" w:rsidRDefault="005A67F5" w:rsidP="0007579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DB066EC" w14:textId="77777777" w:rsidR="00861476" w:rsidRPr="00861476" w:rsidRDefault="00861476" w:rsidP="0007579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</w:rPr>
        <w:t xml:space="preserve">Ústřední kontrolní a zkušební ústav zemědělský (dále jen „ÚKZÚZ“) </w:t>
      </w:r>
      <w:r w:rsidR="005A67F5">
        <w:rPr>
          <w:rFonts w:ascii="Times New Roman" w:hAnsi="Times New Roman"/>
          <w:sz w:val="24"/>
          <w:szCs w:val="24"/>
        </w:rPr>
        <w:t>jako příslušný orgán ve smyslu §</w:t>
      </w:r>
      <w:r w:rsidRPr="00861476">
        <w:rPr>
          <w:rFonts w:ascii="Times New Roman" w:hAnsi="Times New Roman"/>
          <w:sz w:val="24"/>
          <w:szCs w:val="24"/>
        </w:rPr>
        <w:t xml:space="preserve"> 72 odst. </w:t>
      </w:r>
      <w:r w:rsidR="003B6D7F">
        <w:rPr>
          <w:rFonts w:ascii="Times New Roman" w:hAnsi="Times New Roman"/>
          <w:sz w:val="24"/>
          <w:szCs w:val="24"/>
        </w:rPr>
        <w:t>1</w:t>
      </w:r>
      <w:r w:rsidRPr="00861476">
        <w:rPr>
          <w:rFonts w:ascii="Times New Roman" w:hAnsi="Times New Roman"/>
          <w:sz w:val="24"/>
          <w:szCs w:val="24"/>
        </w:rPr>
        <w:t xml:space="preserve"> písm. </w:t>
      </w:r>
      <w:r w:rsidR="004D19E1">
        <w:rPr>
          <w:rFonts w:ascii="Times New Roman" w:hAnsi="Times New Roman"/>
          <w:sz w:val="24"/>
          <w:szCs w:val="24"/>
        </w:rPr>
        <w:t>e</w:t>
      </w:r>
      <w:r w:rsidRPr="00861476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</w:t>
      </w:r>
      <w:r w:rsidR="005A67F5">
        <w:rPr>
          <w:rFonts w:ascii="Times New Roman" w:hAnsi="Times New Roman"/>
          <w:sz w:val="24"/>
          <w:szCs w:val="24"/>
        </w:rPr>
        <w:t xml:space="preserve"> platném </w:t>
      </w:r>
      <w:r w:rsidRPr="00861476">
        <w:rPr>
          <w:rFonts w:ascii="Times New Roman" w:hAnsi="Times New Roman"/>
          <w:sz w:val="24"/>
          <w:szCs w:val="24"/>
        </w:rPr>
        <w:t xml:space="preserve">znění </w:t>
      </w:r>
      <w:r w:rsidR="005A67F5">
        <w:rPr>
          <w:rFonts w:ascii="Times New Roman" w:hAnsi="Times New Roman"/>
          <w:sz w:val="24"/>
          <w:szCs w:val="24"/>
        </w:rPr>
        <w:t>(</w:t>
      </w:r>
      <w:r w:rsidRPr="00861476">
        <w:rPr>
          <w:rFonts w:ascii="Times New Roman" w:hAnsi="Times New Roman"/>
          <w:sz w:val="24"/>
          <w:szCs w:val="24"/>
        </w:rPr>
        <w:t>dále jen „zákon “), tímto</w:t>
      </w:r>
    </w:p>
    <w:p w14:paraId="6369475F" w14:textId="77777777" w:rsidR="00861476" w:rsidRDefault="00861476" w:rsidP="0007579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58E3E6F8" w14:textId="77777777" w:rsidR="00861476" w:rsidRPr="00861476" w:rsidRDefault="00861476" w:rsidP="0007579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61476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3A20A1AB" w14:textId="77777777" w:rsidR="00861476" w:rsidRPr="00861476" w:rsidRDefault="00861476" w:rsidP="0007579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b/>
          <w:sz w:val="24"/>
          <w:szCs w:val="24"/>
        </w:rPr>
      </w:pPr>
    </w:p>
    <w:p w14:paraId="10E6F457" w14:textId="77777777" w:rsidR="00861476" w:rsidRPr="00861476" w:rsidRDefault="00861476" w:rsidP="0007579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861476">
        <w:rPr>
          <w:rFonts w:ascii="Times New Roman" w:hAnsi="Times New Roman"/>
          <w:sz w:val="24"/>
          <w:szCs w:val="24"/>
          <w:u w:val="single"/>
        </w:rPr>
        <w:t xml:space="preserve">podle čl. 51 odst. 2 nařízení </w:t>
      </w:r>
      <w:r w:rsidR="00E81E8F">
        <w:rPr>
          <w:rFonts w:ascii="Times New Roman" w:hAnsi="Times New Roman"/>
          <w:sz w:val="24"/>
          <w:szCs w:val="24"/>
          <w:u w:val="single"/>
        </w:rPr>
        <w:t>E</w:t>
      </w:r>
      <w:r w:rsidRPr="00861476">
        <w:rPr>
          <w:rFonts w:ascii="Times New Roman" w:hAnsi="Times New Roman"/>
          <w:sz w:val="24"/>
          <w:szCs w:val="24"/>
          <w:u w:val="single"/>
        </w:rPr>
        <w:t xml:space="preserve">vropského </w:t>
      </w:r>
      <w:r w:rsidR="00B5271F">
        <w:rPr>
          <w:rFonts w:ascii="Times New Roman" w:hAnsi="Times New Roman"/>
          <w:sz w:val="24"/>
          <w:szCs w:val="24"/>
          <w:u w:val="single"/>
        </w:rPr>
        <w:t>P</w:t>
      </w:r>
      <w:r w:rsidRPr="00861476">
        <w:rPr>
          <w:rFonts w:ascii="Times New Roman" w:hAnsi="Times New Roman"/>
          <w:sz w:val="24"/>
          <w:szCs w:val="24"/>
          <w:u w:val="single"/>
        </w:rPr>
        <w:t>arlamentu a Rady (ES) č. 1107/2009</w:t>
      </w:r>
      <w:r w:rsidR="002F6B12">
        <w:rPr>
          <w:rFonts w:ascii="Times New Roman" w:hAnsi="Times New Roman"/>
          <w:sz w:val="24"/>
          <w:szCs w:val="24"/>
          <w:u w:val="single"/>
        </w:rPr>
        <w:t>, v platném znění</w:t>
      </w:r>
    </w:p>
    <w:p w14:paraId="07387192" w14:textId="77777777" w:rsidR="00861476" w:rsidRPr="00861476" w:rsidRDefault="00861476" w:rsidP="0007579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861476">
        <w:rPr>
          <w:rFonts w:ascii="Times New Roman" w:hAnsi="Times New Roman"/>
          <w:sz w:val="24"/>
          <w:szCs w:val="24"/>
          <w:u w:val="single"/>
        </w:rPr>
        <w:t>(dále jen „nařízení E</w:t>
      </w:r>
      <w:r w:rsidR="005A67F5">
        <w:rPr>
          <w:rFonts w:ascii="Times New Roman" w:hAnsi="Times New Roman"/>
          <w:sz w:val="24"/>
          <w:szCs w:val="24"/>
          <w:u w:val="single"/>
        </w:rPr>
        <w:t>S</w:t>
      </w:r>
      <w:r w:rsidR="00154886">
        <w:rPr>
          <w:rFonts w:ascii="Times New Roman" w:hAnsi="Times New Roman"/>
          <w:sz w:val="24"/>
          <w:szCs w:val="24"/>
          <w:u w:val="single"/>
        </w:rPr>
        <w:t>“</w:t>
      </w:r>
      <w:r w:rsidRPr="00861476">
        <w:rPr>
          <w:rFonts w:ascii="Times New Roman" w:hAnsi="Times New Roman"/>
          <w:sz w:val="24"/>
          <w:szCs w:val="24"/>
          <w:u w:val="single"/>
        </w:rPr>
        <w:t>)</w:t>
      </w:r>
    </w:p>
    <w:p w14:paraId="1B6997DA" w14:textId="77777777" w:rsidR="00861476" w:rsidRPr="00861476" w:rsidRDefault="00861476" w:rsidP="0007579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b/>
          <w:sz w:val="24"/>
          <w:szCs w:val="24"/>
          <w:u w:val="single"/>
        </w:rPr>
      </w:pPr>
    </w:p>
    <w:p w14:paraId="3CF3474F" w14:textId="77777777" w:rsidR="00861476" w:rsidRPr="00861476" w:rsidRDefault="00861476" w:rsidP="0007579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5C03759E" w14:textId="77777777" w:rsidR="00861476" w:rsidRPr="00861476" w:rsidRDefault="00861476" w:rsidP="0007579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0BC41906" w14:textId="77777777" w:rsidR="00861476" w:rsidRPr="00F83BAD" w:rsidRDefault="00861476" w:rsidP="0007579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F83BAD">
        <w:rPr>
          <w:rFonts w:ascii="Times New Roman" w:hAnsi="Times New Roman"/>
          <w:b/>
          <w:sz w:val="24"/>
          <w:szCs w:val="24"/>
        </w:rPr>
        <w:t xml:space="preserve">přípravku </w:t>
      </w:r>
      <w:proofErr w:type="spellStart"/>
      <w:r w:rsidR="00AE3995">
        <w:rPr>
          <w:rFonts w:ascii="Times New Roman" w:hAnsi="Times New Roman"/>
          <w:b/>
          <w:sz w:val="24"/>
          <w:szCs w:val="24"/>
        </w:rPr>
        <w:t>Beloukha</w:t>
      </w:r>
      <w:proofErr w:type="spellEnd"/>
      <w:r w:rsidR="00AE3995" w:rsidRPr="00EF553F">
        <w:rPr>
          <w:rFonts w:ascii="Times New Roman" w:hAnsi="Times New Roman"/>
          <w:b/>
          <w:sz w:val="24"/>
          <w:szCs w:val="24"/>
        </w:rPr>
        <w:t xml:space="preserve"> </w:t>
      </w:r>
      <w:r w:rsidR="002F6B12">
        <w:rPr>
          <w:rFonts w:ascii="Times New Roman" w:hAnsi="Times New Roman"/>
          <w:b/>
          <w:sz w:val="24"/>
          <w:szCs w:val="24"/>
        </w:rPr>
        <w:t>(</w:t>
      </w:r>
      <w:proofErr w:type="spellStart"/>
      <w:r w:rsidR="00407E73" w:rsidRPr="00F83BAD">
        <w:rPr>
          <w:rFonts w:ascii="Times New Roman" w:hAnsi="Times New Roman"/>
          <w:b/>
          <w:sz w:val="24"/>
          <w:szCs w:val="24"/>
        </w:rPr>
        <w:t>evid</w:t>
      </w:r>
      <w:proofErr w:type="spellEnd"/>
      <w:r w:rsidRPr="00F83BAD">
        <w:rPr>
          <w:rFonts w:ascii="Times New Roman" w:hAnsi="Times New Roman"/>
          <w:b/>
          <w:sz w:val="24"/>
          <w:szCs w:val="24"/>
        </w:rPr>
        <w:t xml:space="preserve">. č. </w:t>
      </w:r>
      <w:r w:rsidR="00AE3995">
        <w:rPr>
          <w:rFonts w:ascii="Times New Roman" w:hAnsi="Times New Roman"/>
          <w:b/>
          <w:bCs/>
          <w:iCs/>
          <w:sz w:val="24"/>
          <w:szCs w:val="24"/>
        </w:rPr>
        <w:t>5568</w:t>
      </w:r>
      <w:r w:rsidR="000433DC" w:rsidRPr="000433DC">
        <w:rPr>
          <w:rFonts w:ascii="Times New Roman" w:hAnsi="Times New Roman"/>
          <w:b/>
          <w:bCs/>
          <w:iCs/>
          <w:sz w:val="24"/>
          <w:szCs w:val="24"/>
        </w:rPr>
        <w:t>-0</w:t>
      </w:r>
      <w:r w:rsidR="002F6B12">
        <w:rPr>
          <w:rFonts w:ascii="Times New Roman" w:hAnsi="Times New Roman"/>
          <w:b/>
          <w:iCs/>
          <w:sz w:val="24"/>
          <w:szCs w:val="24"/>
        </w:rPr>
        <w:t>)</w:t>
      </w:r>
    </w:p>
    <w:p w14:paraId="7D00C0DC" w14:textId="77777777" w:rsidR="00861476" w:rsidRPr="00861476" w:rsidRDefault="00861476" w:rsidP="0007579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20F3B547" w14:textId="77777777" w:rsidR="00861476" w:rsidRPr="00861476" w:rsidRDefault="00861476" w:rsidP="0007579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861476">
        <w:rPr>
          <w:rFonts w:ascii="Times New Roman" w:hAnsi="Times New Roman"/>
          <w:sz w:val="24"/>
          <w:szCs w:val="24"/>
        </w:rPr>
        <w:t>:</w:t>
      </w:r>
    </w:p>
    <w:p w14:paraId="161B566A" w14:textId="2FD5DC94" w:rsidR="00DB4BEA" w:rsidRDefault="00DB4BEA" w:rsidP="0007579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3A7BF6E7" w14:textId="77777777" w:rsidR="00DF72D4" w:rsidRPr="00861476" w:rsidRDefault="00DF72D4" w:rsidP="0007579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31CED901" w14:textId="77777777" w:rsidR="00861476" w:rsidRPr="0082060F" w:rsidRDefault="00861476" w:rsidP="0007579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2060F">
        <w:rPr>
          <w:rFonts w:ascii="Times New Roman" w:hAnsi="Times New Roman"/>
          <w:sz w:val="24"/>
          <w:szCs w:val="24"/>
        </w:rPr>
        <w:t>Čl. 1</w:t>
      </w:r>
    </w:p>
    <w:p w14:paraId="6767D38D" w14:textId="77777777" w:rsidR="00861476" w:rsidRPr="0082060F" w:rsidRDefault="00861476" w:rsidP="0007579D">
      <w:pPr>
        <w:widowControl w:val="0"/>
        <w:numPr>
          <w:ilvl w:val="0"/>
          <w:numId w:val="4"/>
        </w:numPr>
        <w:spacing w:after="0"/>
        <w:ind w:left="567" w:hanging="425"/>
        <w:rPr>
          <w:rFonts w:ascii="Times New Roman" w:hAnsi="Times New Roman"/>
          <w:sz w:val="24"/>
          <w:szCs w:val="24"/>
        </w:rPr>
      </w:pPr>
      <w:r w:rsidRPr="0082060F">
        <w:rPr>
          <w:rFonts w:ascii="Times New Roman" w:hAnsi="Times New Roman"/>
          <w:i/>
          <w:sz w:val="24"/>
          <w:szCs w:val="24"/>
        </w:rPr>
        <w:t>Rozsah použití přípravku:</w:t>
      </w:r>
    </w:p>
    <w:tbl>
      <w:tblPr>
        <w:tblW w:w="5138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4"/>
        <w:gridCol w:w="2267"/>
        <w:gridCol w:w="1347"/>
        <w:gridCol w:w="605"/>
        <w:gridCol w:w="1842"/>
        <w:gridCol w:w="1981"/>
      </w:tblGrid>
      <w:tr w:rsidR="00260FFC" w:rsidRPr="0082060F" w14:paraId="0B565529" w14:textId="77777777" w:rsidTr="005E3B2E">
        <w:tc>
          <w:tcPr>
            <w:tcW w:w="809" w:type="pct"/>
          </w:tcPr>
          <w:p w14:paraId="152BC069" w14:textId="77777777" w:rsidR="00260FFC" w:rsidRPr="0082060F" w:rsidRDefault="00260FFC" w:rsidP="005E3B2E">
            <w:pPr>
              <w:widowControl w:val="0"/>
              <w:autoSpaceDE w:val="0"/>
              <w:autoSpaceDN w:val="0"/>
              <w:adjustRightInd w:val="0"/>
              <w:spacing w:after="0"/>
              <w:ind w:right="67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82060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1)</w:t>
            </w:r>
            <w:r w:rsidR="00E35207" w:rsidRPr="0082060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</w:t>
            </w:r>
            <w:r w:rsidRPr="0082060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Plodina, oblast použití</w:t>
            </w:r>
          </w:p>
        </w:tc>
        <w:tc>
          <w:tcPr>
            <w:tcW w:w="1181" w:type="pct"/>
          </w:tcPr>
          <w:p w14:paraId="4A813D1B" w14:textId="77777777" w:rsidR="00260FFC" w:rsidRPr="0082060F" w:rsidRDefault="00260FFC" w:rsidP="0007579D">
            <w:pPr>
              <w:widowControl w:val="0"/>
              <w:autoSpaceDE w:val="0"/>
              <w:autoSpaceDN w:val="0"/>
              <w:adjustRightInd w:val="0"/>
              <w:spacing w:after="0"/>
              <w:ind w:left="25" w:right="-7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82060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2) Škodlivý organismus, jiný účel použití</w:t>
            </w:r>
          </w:p>
        </w:tc>
        <w:tc>
          <w:tcPr>
            <w:tcW w:w="702" w:type="pct"/>
          </w:tcPr>
          <w:p w14:paraId="5B122127" w14:textId="77777777" w:rsidR="00260FFC" w:rsidRPr="0082060F" w:rsidRDefault="00260FFC" w:rsidP="0007579D">
            <w:pPr>
              <w:widowControl w:val="0"/>
              <w:autoSpaceDE w:val="0"/>
              <w:autoSpaceDN w:val="0"/>
              <w:adjustRightInd w:val="0"/>
              <w:spacing w:after="0"/>
              <w:ind w:left="51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82060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Dávkování, mísitelnost</w:t>
            </w:r>
          </w:p>
        </w:tc>
        <w:tc>
          <w:tcPr>
            <w:tcW w:w="315" w:type="pct"/>
          </w:tcPr>
          <w:p w14:paraId="618EC808" w14:textId="77777777" w:rsidR="00260FFC" w:rsidRPr="0082060F" w:rsidRDefault="00260FFC" w:rsidP="0007579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outlineLvl w:val="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82060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OL</w:t>
            </w:r>
          </w:p>
        </w:tc>
        <w:tc>
          <w:tcPr>
            <w:tcW w:w="960" w:type="pct"/>
          </w:tcPr>
          <w:p w14:paraId="3D9CC634" w14:textId="77777777" w:rsidR="00260FFC" w:rsidRPr="0082060F" w:rsidRDefault="00260FFC" w:rsidP="0007579D">
            <w:pPr>
              <w:widowControl w:val="0"/>
              <w:autoSpaceDE w:val="0"/>
              <w:autoSpaceDN w:val="0"/>
              <w:adjustRightInd w:val="0"/>
              <w:spacing w:after="0"/>
              <w:ind w:right="119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82060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Poznámka</w:t>
            </w:r>
          </w:p>
          <w:p w14:paraId="426C96ED" w14:textId="77777777" w:rsidR="00260FFC" w:rsidRPr="0082060F" w:rsidRDefault="00260FFC" w:rsidP="0007579D">
            <w:pPr>
              <w:widowControl w:val="0"/>
              <w:autoSpaceDE w:val="0"/>
              <w:autoSpaceDN w:val="0"/>
              <w:adjustRightInd w:val="0"/>
              <w:spacing w:after="0"/>
              <w:ind w:right="119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82060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1) k plodině</w:t>
            </w:r>
          </w:p>
          <w:p w14:paraId="5AE6DA5D" w14:textId="77777777" w:rsidR="00260FFC" w:rsidRPr="0082060F" w:rsidRDefault="00260FFC" w:rsidP="0007579D">
            <w:pPr>
              <w:widowControl w:val="0"/>
              <w:autoSpaceDE w:val="0"/>
              <w:autoSpaceDN w:val="0"/>
              <w:adjustRightInd w:val="0"/>
              <w:spacing w:after="0"/>
              <w:ind w:right="119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82060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2) k ŠO</w:t>
            </w:r>
          </w:p>
          <w:p w14:paraId="6553FA93" w14:textId="77777777" w:rsidR="00260FFC" w:rsidRPr="0082060F" w:rsidRDefault="00260FFC" w:rsidP="0007579D">
            <w:pPr>
              <w:widowControl w:val="0"/>
              <w:autoSpaceDE w:val="0"/>
              <w:autoSpaceDN w:val="0"/>
              <w:adjustRightInd w:val="0"/>
              <w:spacing w:after="0"/>
              <w:ind w:right="119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82060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3) k OL</w:t>
            </w:r>
          </w:p>
        </w:tc>
        <w:tc>
          <w:tcPr>
            <w:tcW w:w="1032" w:type="pct"/>
          </w:tcPr>
          <w:p w14:paraId="61C0BC9B" w14:textId="77777777" w:rsidR="00260FFC" w:rsidRPr="0082060F" w:rsidRDefault="00E35207" w:rsidP="0007579D">
            <w:pPr>
              <w:widowControl w:val="0"/>
              <w:autoSpaceDE w:val="0"/>
              <w:autoSpaceDN w:val="0"/>
              <w:adjustRightInd w:val="0"/>
              <w:spacing w:after="0"/>
              <w:ind w:right="119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82060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4) Pozn. k </w:t>
            </w:r>
            <w:r w:rsidR="00260FFC" w:rsidRPr="0082060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dávkování</w:t>
            </w:r>
          </w:p>
          <w:p w14:paraId="3A107308" w14:textId="77777777" w:rsidR="00260FFC" w:rsidRPr="0082060F" w:rsidRDefault="00260FFC" w:rsidP="0007579D">
            <w:pPr>
              <w:widowControl w:val="0"/>
              <w:autoSpaceDE w:val="0"/>
              <w:autoSpaceDN w:val="0"/>
              <w:adjustRightInd w:val="0"/>
              <w:spacing w:after="0"/>
              <w:ind w:right="119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82060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5) Umístění</w:t>
            </w:r>
          </w:p>
          <w:p w14:paraId="2419C2E3" w14:textId="77777777" w:rsidR="00260FFC" w:rsidRPr="0082060F" w:rsidRDefault="00260FFC" w:rsidP="0007579D">
            <w:pPr>
              <w:widowControl w:val="0"/>
              <w:autoSpaceDE w:val="0"/>
              <w:autoSpaceDN w:val="0"/>
              <w:adjustRightInd w:val="0"/>
              <w:spacing w:after="0"/>
              <w:ind w:right="119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82060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6) Určení sklizně</w:t>
            </w:r>
          </w:p>
        </w:tc>
      </w:tr>
      <w:tr w:rsidR="007227E0" w:rsidRPr="0082060F" w14:paraId="41B31F09" w14:textId="77777777" w:rsidTr="005E3B2E">
        <w:trPr>
          <w:trHeight w:val="57"/>
        </w:trPr>
        <w:tc>
          <w:tcPr>
            <w:tcW w:w="809" w:type="pct"/>
          </w:tcPr>
          <w:p w14:paraId="0A0DBF71" w14:textId="77777777" w:rsidR="007227E0" w:rsidRPr="007227E0" w:rsidRDefault="007227E0" w:rsidP="007227E0">
            <w:pP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7227E0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chmel</w:t>
            </w:r>
          </w:p>
        </w:tc>
        <w:tc>
          <w:tcPr>
            <w:tcW w:w="1181" w:type="pct"/>
          </w:tcPr>
          <w:p w14:paraId="4C7618B5" w14:textId="77777777" w:rsidR="007227E0" w:rsidRPr="007227E0" w:rsidRDefault="007227E0" w:rsidP="007227E0">
            <w:pP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7227E0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hubení nadbytečných výhonů</w:t>
            </w:r>
          </w:p>
        </w:tc>
        <w:tc>
          <w:tcPr>
            <w:tcW w:w="702" w:type="pct"/>
          </w:tcPr>
          <w:p w14:paraId="699EBC9B" w14:textId="77777777" w:rsidR="007227E0" w:rsidRPr="007227E0" w:rsidRDefault="007227E0" w:rsidP="007227E0">
            <w:pP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7227E0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16 l/ha</w:t>
            </w:r>
          </w:p>
        </w:tc>
        <w:tc>
          <w:tcPr>
            <w:tcW w:w="315" w:type="pct"/>
          </w:tcPr>
          <w:p w14:paraId="09B672E2" w14:textId="77777777" w:rsidR="007227E0" w:rsidRPr="0082060F" w:rsidRDefault="00DB4BEA" w:rsidP="007227E0">
            <w:pPr>
              <w:widowControl w:val="0"/>
              <w:autoSpaceDE w:val="0"/>
              <w:autoSpaceDN w:val="0"/>
              <w:adjustRightInd w:val="0"/>
              <w:spacing w:after="0"/>
              <w:ind w:left="-65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960" w:type="pct"/>
          </w:tcPr>
          <w:p w14:paraId="37620325" w14:textId="77777777" w:rsidR="007227E0" w:rsidRPr="0082060F" w:rsidRDefault="007227E0" w:rsidP="007227E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7227E0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1) od: 33 BBCH, do: 87 BBCH</w:t>
            </w:r>
          </w:p>
        </w:tc>
        <w:tc>
          <w:tcPr>
            <w:tcW w:w="1032" w:type="pct"/>
          </w:tcPr>
          <w:p w14:paraId="461F8160" w14:textId="77777777" w:rsidR="007227E0" w:rsidRPr="0082060F" w:rsidRDefault="007227E0" w:rsidP="007227E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</w:p>
        </w:tc>
      </w:tr>
      <w:tr w:rsidR="005E3B2E" w:rsidRPr="005E3B2E" w14:paraId="098564CE" w14:textId="77777777" w:rsidTr="005E3B2E">
        <w:trPr>
          <w:trHeight w:val="57"/>
        </w:trPr>
        <w:tc>
          <w:tcPr>
            <w:tcW w:w="809" w:type="pct"/>
          </w:tcPr>
          <w:p w14:paraId="141F3150" w14:textId="70157EB0" w:rsidR="005E3B2E" w:rsidRPr="007227E0" w:rsidRDefault="005E3B2E" w:rsidP="005E3B2E">
            <w:pP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5E3B2E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bobuloviny</w:t>
            </w:r>
          </w:p>
        </w:tc>
        <w:tc>
          <w:tcPr>
            <w:tcW w:w="1181" w:type="pct"/>
          </w:tcPr>
          <w:p w14:paraId="2EDE07E5" w14:textId="77777777" w:rsidR="005E3B2E" w:rsidRDefault="005E3B2E" w:rsidP="005E3B2E">
            <w:pPr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5E3B2E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plevele dvouděložné jednoleté, </w:t>
            </w:r>
          </w:p>
          <w:p w14:paraId="0BB398BE" w14:textId="7156ED64" w:rsidR="005E3B2E" w:rsidRPr="007227E0" w:rsidRDefault="005E3B2E" w:rsidP="005E3B2E">
            <w:pP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5E3B2E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plevele jednoděložné jednoleté</w:t>
            </w:r>
          </w:p>
        </w:tc>
        <w:tc>
          <w:tcPr>
            <w:tcW w:w="702" w:type="pct"/>
          </w:tcPr>
          <w:p w14:paraId="03F759DD" w14:textId="31D68134" w:rsidR="005E3B2E" w:rsidRPr="007227E0" w:rsidRDefault="005E3B2E" w:rsidP="005E3B2E">
            <w:pP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5E3B2E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16 l/ha</w:t>
            </w:r>
          </w:p>
        </w:tc>
        <w:tc>
          <w:tcPr>
            <w:tcW w:w="315" w:type="pct"/>
          </w:tcPr>
          <w:p w14:paraId="433F2689" w14:textId="61029C9B" w:rsidR="005E3B2E" w:rsidRDefault="00E700A5" w:rsidP="005E3B2E">
            <w:pP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960" w:type="pct"/>
          </w:tcPr>
          <w:p w14:paraId="68B638E6" w14:textId="77777777" w:rsidR="005E3B2E" w:rsidRPr="007227E0" w:rsidRDefault="005E3B2E" w:rsidP="005E3B2E">
            <w:pP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</w:p>
        </w:tc>
        <w:tc>
          <w:tcPr>
            <w:tcW w:w="1032" w:type="pct"/>
          </w:tcPr>
          <w:p w14:paraId="31B1B54F" w14:textId="77777777" w:rsidR="005E3B2E" w:rsidRPr="0082060F" w:rsidRDefault="005E3B2E" w:rsidP="005E3B2E">
            <w:pP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</w:p>
        </w:tc>
      </w:tr>
    </w:tbl>
    <w:p w14:paraId="7D8036CB" w14:textId="77777777" w:rsidR="00DB4BEA" w:rsidRPr="00DB4BEA" w:rsidRDefault="00DB4BEA" w:rsidP="00DB4BEA">
      <w:pPr>
        <w:widowControl w:val="0"/>
        <w:tabs>
          <w:tab w:val="left" w:pos="709"/>
        </w:tabs>
        <w:autoSpaceDE w:val="0"/>
        <w:autoSpaceDN w:val="0"/>
        <w:adjustRightInd w:val="0"/>
        <w:spacing w:after="0"/>
        <w:rPr>
          <w:rFonts w:ascii="Times New Roman" w:eastAsia="Times New Roman" w:hAnsi="Times New Roman"/>
          <w:iCs/>
          <w:sz w:val="24"/>
          <w:szCs w:val="24"/>
          <w:lang w:eastAsia="cs-CZ"/>
        </w:rPr>
      </w:pPr>
      <w:r w:rsidRPr="00DB4BEA">
        <w:rPr>
          <w:rFonts w:ascii="Times New Roman" w:eastAsia="Times New Roman" w:hAnsi="Times New Roman"/>
          <w:iCs/>
          <w:sz w:val="24"/>
          <w:szCs w:val="24"/>
          <w:lang w:eastAsia="cs-CZ"/>
        </w:rPr>
        <w:t>AT – ochranná lhůta je dána odstupem mezi termínem poslední aplikace a sklizní.</w:t>
      </w:r>
    </w:p>
    <w:p w14:paraId="3AC2F292" w14:textId="40BBCD4A" w:rsidR="0007579D" w:rsidRDefault="0007579D" w:rsidP="0007579D">
      <w:pPr>
        <w:widowControl w:val="0"/>
        <w:tabs>
          <w:tab w:val="left" w:pos="709"/>
        </w:tabs>
        <w:autoSpaceDE w:val="0"/>
        <w:autoSpaceDN w:val="0"/>
        <w:adjustRightInd w:val="0"/>
        <w:spacing w:after="0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7FBF73C2" w14:textId="77777777" w:rsidR="00DF72D4" w:rsidRDefault="00DF72D4" w:rsidP="0007579D">
      <w:pPr>
        <w:widowControl w:val="0"/>
        <w:tabs>
          <w:tab w:val="left" w:pos="709"/>
        </w:tabs>
        <w:autoSpaceDE w:val="0"/>
        <w:autoSpaceDN w:val="0"/>
        <w:adjustRightInd w:val="0"/>
        <w:spacing w:after="0"/>
        <w:rPr>
          <w:rFonts w:ascii="Times New Roman" w:eastAsia="Times New Roman" w:hAnsi="Times New Roman"/>
          <w:sz w:val="24"/>
          <w:szCs w:val="24"/>
          <w:lang w:eastAsia="cs-CZ"/>
        </w:rPr>
      </w:pPr>
    </w:p>
    <w:tbl>
      <w:tblPr>
        <w:tblW w:w="4851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1"/>
        <w:gridCol w:w="1844"/>
        <w:gridCol w:w="1842"/>
        <w:gridCol w:w="2143"/>
        <w:gridCol w:w="1536"/>
      </w:tblGrid>
      <w:tr w:rsidR="00E1498E" w:rsidRPr="0082060F" w14:paraId="4EE0263B" w14:textId="77777777" w:rsidTr="00E700A5"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6082A" w14:textId="77777777" w:rsidR="00E1498E" w:rsidRPr="0082060F" w:rsidRDefault="00E1498E" w:rsidP="0007579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2060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lastRenderedPageBreak/>
              <w:t>Plodina, oblast použití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3EB88" w14:textId="77777777" w:rsidR="00E1498E" w:rsidRPr="0082060F" w:rsidRDefault="00E1498E" w:rsidP="0007579D">
            <w:pPr>
              <w:widowControl w:val="0"/>
              <w:autoSpaceDE w:val="0"/>
              <w:autoSpaceDN w:val="0"/>
              <w:adjustRightInd w:val="0"/>
              <w:spacing w:after="0"/>
              <w:ind w:left="34" w:hanging="34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2060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Dávka vody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F83B1" w14:textId="77777777" w:rsidR="00E1498E" w:rsidRPr="0082060F" w:rsidRDefault="00E1498E" w:rsidP="0007579D">
            <w:pPr>
              <w:widowControl w:val="0"/>
              <w:autoSpaceDE w:val="0"/>
              <w:autoSpaceDN w:val="0"/>
              <w:adjustRightInd w:val="0"/>
              <w:spacing w:after="0"/>
              <w:ind w:left="34" w:hanging="34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2060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Způsob aplikace</w:t>
            </w:r>
          </w:p>
        </w:tc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C127D" w14:textId="77777777" w:rsidR="00E1498E" w:rsidRPr="0082060F" w:rsidRDefault="00E1498E" w:rsidP="0007579D">
            <w:pPr>
              <w:widowControl w:val="0"/>
              <w:autoSpaceDE w:val="0"/>
              <w:autoSpaceDN w:val="0"/>
              <w:adjustRightInd w:val="0"/>
              <w:spacing w:after="0"/>
              <w:ind w:left="34" w:hanging="3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82060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Max. počet aplikací v plodině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E228B" w14:textId="77777777" w:rsidR="00E1498E" w:rsidRPr="00E1498E" w:rsidRDefault="00E1498E" w:rsidP="0007579D">
            <w:pPr>
              <w:widowControl w:val="0"/>
              <w:autoSpaceDE w:val="0"/>
              <w:autoSpaceDN w:val="0"/>
              <w:adjustRightInd w:val="0"/>
              <w:spacing w:after="0"/>
              <w:ind w:left="34" w:hanging="3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E1498E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Interval mezi aplikacemi</w:t>
            </w:r>
          </w:p>
        </w:tc>
      </w:tr>
      <w:tr w:rsidR="007227E0" w:rsidRPr="0082060F" w14:paraId="179225FB" w14:textId="77777777" w:rsidTr="00E700A5"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78977" w14:textId="77777777" w:rsidR="007227E0" w:rsidRPr="007227E0" w:rsidRDefault="007227E0" w:rsidP="007227E0">
            <w:pP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7227E0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chmel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16083" w14:textId="77777777" w:rsidR="007227E0" w:rsidRPr="007227E0" w:rsidRDefault="007227E0" w:rsidP="007227E0">
            <w:pP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7227E0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900-1500 l/ha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069F7" w14:textId="77777777" w:rsidR="007227E0" w:rsidRPr="007227E0" w:rsidRDefault="007227E0" w:rsidP="007227E0">
            <w:pP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7227E0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postřik, rosení</w:t>
            </w:r>
          </w:p>
        </w:tc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E039E" w14:textId="77777777" w:rsidR="007227E0" w:rsidRPr="007227E0" w:rsidRDefault="007227E0" w:rsidP="007227E0">
            <w:pP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7227E0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2x za rok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DAAE6" w14:textId="77777777" w:rsidR="007227E0" w:rsidRPr="007227E0" w:rsidRDefault="007227E0" w:rsidP="007227E0">
            <w:pP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7227E0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1-16 týdnů</w:t>
            </w:r>
          </w:p>
        </w:tc>
      </w:tr>
      <w:tr w:rsidR="005E3B2E" w:rsidRPr="005E3B2E" w14:paraId="54BF70E3" w14:textId="77777777" w:rsidTr="00E700A5">
        <w:tc>
          <w:tcPr>
            <w:tcW w:w="938" w:type="pct"/>
          </w:tcPr>
          <w:p w14:paraId="69A6C647" w14:textId="56641DD2" w:rsidR="005E3B2E" w:rsidRPr="007227E0" w:rsidRDefault="005E3B2E" w:rsidP="005E3B2E">
            <w:pP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5E3B2E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bobuloviny</w:t>
            </w:r>
          </w:p>
        </w:tc>
        <w:tc>
          <w:tcPr>
            <w:tcW w:w="1017" w:type="pct"/>
          </w:tcPr>
          <w:p w14:paraId="3E117765" w14:textId="4F9C4F64" w:rsidR="005E3B2E" w:rsidRPr="007227E0" w:rsidRDefault="005E3B2E" w:rsidP="005E3B2E">
            <w:pP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5E3B2E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150-400 l/ha</w:t>
            </w:r>
          </w:p>
        </w:tc>
        <w:tc>
          <w:tcPr>
            <w:tcW w:w="1016" w:type="pct"/>
          </w:tcPr>
          <w:p w14:paraId="3F1E4338" w14:textId="6FD6ED19" w:rsidR="005E3B2E" w:rsidRPr="007227E0" w:rsidRDefault="005E3B2E" w:rsidP="005E3B2E">
            <w:pP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5E3B2E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182" w:type="pct"/>
          </w:tcPr>
          <w:p w14:paraId="070599E8" w14:textId="38A290DD" w:rsidR="005E3B2E" w:rsidRPr="007227E0" w:rsidRDefault="005E3B2E" w:rsidP="005E3B2E">
            <w:pP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5E3B2E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2x za rok</w:t>
            </w:r>
          </w:p>
        </w:tc>
        <w:tc>
          <w:tcPr>
            <w:tcW w:w="847" w:type="pct"/>
          </w:tcPr>
          <w:p w14:paraId="7CEE1598" w14:textId="3A9E98C1" w:rsidR="005E3B2E" w:rsidRPr="007227E0" w:rsidRDefault="005E3B2E" w:rsidP="005E3B2E">
            <w:pP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5E3B2E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14 dnů</w:t>
            </w:r>
          </w:p>
        </w:tc>
      </w:tr>
    </w:tbl>
    <w:p w14:paraId="470AD390" w14:textId="77777777" w:rsidR="00E700A5" w:rsidRDefault="00E700A5" w:rsidP="00E700A5">
      <w:pPr>
        <w:keepNext/>
        <w:numPr>
          <w:ilvl w:val="12"/>
          <w:numId w:val="0"/>
        </w:numPr>
        <w:shd w:val="clear" w:color="auto" w:fill="FFFFFF"/>
        <w:autoSpaceDE w:val="0"/>
        <w:autoSpaceDN w:val="0"/>
        <w:adjustRightInd w:val="0"/>
        <w:spacing w:after="0"/>
        <w:ind w:right="-284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5800B2FF" w14:textId="1CFD935B" w:rsidR="00E700A5" w:rsidRDefault="00E700A5" w:rsidP="00E700A5">
      <w:pPr>
        <w:keepNext/>
        <w:numPr>
          <w:ilvl w:val="12"/>
          <w:numId w:val="0"/>
        </w:numPr>
        <w:shd w:val="clear" w:color="auto" w:fill="FFFFFF"/>
        <w:autoSpaceDE w:val="0"/>
        <w:autoSpaceDN w:val="0"/>
        <w:adjustRightInd w:val="0"/>
        <w:spacing w:after="0"/>
        <w:ind w:right="-284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EC4D59">
        <w:rPr>
          <w:rFonts w:ascii="Times New Roman" w:eastAsia="Times New Roman" w:hAnsi="Times New Roman"/>
          <w:sz w:val="24"/>
          <w:szCs w:val="24"/>
          <w:lang w:eastAsia="cs-CZ"/>
        </w:rPr>
        <w:t>Tabulka ochra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nných vzdáleností stanovených s </w:t>
      </w:r>
      <w:r w:rsidRPr="00EC4D59">
        <w:rPr>
          <w:rFonts w:ascii="Times New Roman" w:eastAsia="Times New Roman" w:hAnsi="Times New Roman"/>
          <w:sz w:val="24"/>
          <w:szCs w:val="24"/>
          <w:lang w:eastAsia="cs-CZ"/>
        </w:rPr>
        <w:t>ohledem na ochranu necílových organismů</w:t>
      </w:r>
    </w:p>
    <w:p w14:paraId="2DDFCA70" w14:textId="77777777" w:rsidR="00E700A5" w:rsidRPr="00EC4D59" w:rsidRDefault="00E700A5" w:rsidP="00E700A5">
      <w:pPr>
        <w:keepNext/>
        <w:numPr>
          <w:ilvl w:val="12"/>
          <w:numId w:val="0"/>
        </w:numPr>
        <w:shd w:val="clear" w:color="auto" w:fill="FFFFFF"/>
        <w:autoSpaceDE w:val="0"/>
        <w:autoSpaceDN w:val="0"/>
        <w:adjustRightInd w:val="0"/>
        <w:spacing w:after="0"/>
        <w:ind w:right="-284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28"/>
        <w:gridCol w:w="1417"/>
        <w:gridCol w:w="1276"/>
        <w:gridCol w:w="1253"/>
        <w:gridCol w:w="1273"/>
      </w:tblGrid>
      <w:tr w:rsidR="00E700A5" w:rsidRPr="00EC4D59" w14:paraId="766DDF76" w14:textId="77777777" w:rsidTr="00E700A5">
        <w:trPr>
          <w:trHeight w:val="220"/>
        </w:trPr>
        <w:tc>
          <w:tcPr>
            <w:tcW w:w="3828" w:type="dxa"/>
            <w:shd w:val="clear" w:color="auto" w:fill="FFFFFF"/>
            <w:vAlign w:val="center"/>
          </w:tcPr>
          <w:p w14:paraId="7D65F071" w14:textId="77777777" w:rsidR="00E700A5" w:rsidRPr="00EC4D59" w:rsidRDefault="00E700A5" w:rsidP="00412DDE">
            <w:pPr>
              <w:shd w:val="clear" w:color="auto" w:fill="FFFFFF"/>
              <w:spacing w:after="0"/>
              <w:ind w:right="-14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EC4D5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Plodina</w:t>
            </w:r>
          </w:p>
        </w:tc>
        <w:tc>
          <w:tcPr>
            <w:tcW w:w="1417" w:type="dxa"/>
            <w:vAlign w:val="center"/>
          </w:tcPr>
          <w:p w14:paraId="4AC62360" w14:textId="77777777" w:rsidR="00E700A5" w:rsidRPr="00EC4D59" w:rsidRDefault="00E700A5" w:rsidP="00412DDE">
            <w:pPr>
              <w:shd w:val="clear" w:color="auto" w:fill="FFFFFF"/>
              <w:spacing w:after="0"/>
              <w:ind w:right="-14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EC4D5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bez redukce</w:t>
            </w:r>
          </w:p>
        </w:tc>
        <w:tc>
          <w:tcPr>
            <w:tcW w:w="1276" w:type="dxa"/>
            <w:vAlign w:val="center"/>
          </w:tcPr>
          <w:p w14:paraId="2E47EB53" w14:textId="77777777" w:rsidR="00E700A5" w:rsidRPr="00EC4D59" w:rsidRDefault="00E700A5" w:rsidP="00412DDE">
            <w:pPr>
              <w:shd w:val="clear" w:color="auto" w:fill="FFFFFF"/>
              <w:spacing w:after="0"/>
              <w:ind w:right="-14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EC4D5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tryska </w:t>
            </w:r>
            <w:proofErr w:type="gramStart"/>
            <w:r w:rsidRPr="00EC4D5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50%</w:t>
            </w:r>
            <w:proofErr w:type="gramEnd"/>
          </w:p>
        </w:tc>
        <w:tc>
          <w:tcPr>
            <w:tcW w:w="1253" w:type="dxa"/>
            <w:vAlign w:val="center"/>
          </w:tcPr>
          <w:p w14:paraId="181B93A4" w14:textId="77777777" w:rsidR="00E700A5" w:rsidRPr="00EC4D59" w:rsidRDefault="00E700A5" w:rsidP="00412DDE">
            <w:pPr>
              <w:shd w:val="clear" w:color="auto" w:fill="FFFFFF"/>
              <w:spacing w:after="0"/>
              <w:ind w:right="-14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EC4D5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tryska </w:t>
            </w:r>
            <w:proofErr w:type="gramStart"/>
            <w:r w:rsidRPr="00EC4D5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75%</w:t>
            </w:r>
            <w:proofErr w:type="gramEnd"/>
          </w:p>
        </w:tc>
        <w:tc>
          <w:tcPr>
            <w:tcW w:w="1273" w:type="dxa"/>
            <w:vAlign w:val="center"/>
          </w:tcPr>
          <w:p w14:paraId="74FBAECD" w14:textId="77777777" w:rsidR="00E700A5" w:rsidRPr="00EC4D59" w:rsidRDefault="00E700A5" w:rsidP="00412DDE">
            <w:pPr>
              <w:shd w:val="clear" w:color="auto" w:fill="FFFFFF"/>
              <w:spacing w:after="0"/>
              <w:ind w:right="-14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EC4D5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tryska </w:t>
            </w:r>
            <w:proofErr w:type="gramStart"/>
            <w:r w:rsidRPr="00EC4D5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90%</w:t>
            </w:r>
            <w:proofErr w:type="gramEnd"/>
          </w:p>
        </w:tc>
      </w:tr>
      <w:tr w:rsidR="00E700A5" w:rsidRPr="00EC4D59" w14:paraId="7D97B3F9" w14:textId="77777777" w:rsidTr="00E700A5">
        <w:trPr>
          <w:trHeight w:val="275"/>
        </w:trPr>
        <w:tc>
          <w:tcPr>
            <w:tcW w:w="9047" w:type="dxa"/>
            <w:gridSpan w:val="5"/>
            <w:shd w:val="clear" w:color="auto" w:fill="FFFFFF"/>
            <w:vAlign w:val="center"/>
          </w:tcPr>
          <w:p w14:paraId="7022AEC5" w14:textId="77777777" w:rsidR="00E700A5" w:rsidRPr="00EC4D59" w:rsidRDefault="00E700A5" w:rsidP="00412DDE">
            <w:pPr>
              <w:shd w:val="clear" w:color="auto" w:fill="FFFFFF"/>
              <w:spacing w:after="0"/>
              <w:ind w:right="-14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EC4D5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Ochranná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vzdálenost od povrchových vod s </w:t>
            </w:r>
            <w:r w:rsidRPr="00EC4D5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ohledem na ochranu vodních organismů [m]</w:t>
            </w:r>
          </w:p>
        </w:tc>
      </w:tr>
      <w:tr w:rsidR="00E700A5" w:rsidRPr="00EC4D59" w14:paraId="10295892" w14:textId="77777777" w:rsidTr="00E700A5">
        <w:trPr>
          <w:trHeight w:val="275"/>
        </w:trPr>
        <w:tc>
          <w:tcPr>
            <w:tcW w:w="3828" w:type="dxa"/>
            <w:shd w:val="clear" w:color="auto" w:fill="FFFFFF"/>
            <w:vAlign w:val="center"/>
          </w:tcPr>
          <w:p w14:paraId="3FE053C3" w14:textId="0BAFE5CE" w:rsidR="00E700A5" w:rsidRPr="00A80900" w:rsidRDefault="00E700A5" w:rsidP="00412DDE">
            <w:pPr>
              <w:widowControl w:val="0"/>
              <w:spacing w:after="0"/>
              <w:ind w:right="-141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bobuloviny</w:t>
            </w:r>
          </w:p>
        </w:tc>
        <w:tc>
          <w:tcPr>
            <w:tcW w:w="1417" w:type="dxa"/>
            <w:vAlign w:val="center"/>
          </w:tcPr>
          <w:p w14:paraId="1BFA46DE" w14:textId="555D2A64" w:rsidR="00E700A5" w:rsidRPr="00A80900" w:rsidRDefault="00E700A5" w:rsidP="00412DDE">
            <w:pPr>
              <w:widowControl w:val="0"/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1276" w:type="dxa"/>
            <w:vAlign w:val="center"/>
          </w:tcPr>
          <w:p w14:paraId="6B7D831E" w14:textId="394D049B" w:rsidR="00E700A5" w:rsidRPr="00A80900" w:rsidRDefault="00E700A5" w:rsidP="00412DDE">
            <w:pPr>
              <w:widowControl w:val="0"/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1253" w:type="dxa"/>
            <w:vAlign w:val="center"/>
          </w:tcPr>
          <w:p w14:paraId="491C193F" w14:textId="25FF7D96" w:rsidR="00E700A5" w:rsidRPr="00A80900" w:rsidRDefault="00E700A5" w:rsidP="00412DDE">
            <w:pPr>
              <w:widowControl w:val="0"/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1273" w:type="dxa"/>
            <w:vAlign w:val="center"/>
          </w:tcPr>
          <w:p w14:paraId="56016FC2" w14:textId="67B1B7F4" w:rsidR="00E700A5" w:rsidRPr="00A80900" w:rsidRDefault="00E700A5" w:rsidP="00412DDE">
            <w:pPr>
              <w:widowControl w:val="0"/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4</w:t>
            </w:r>
          </w:p>
        </w:tc>
      </w:tr>
    </w:tbl>
    <w:p w14:paraId="195A2EB4" w14:textId="77777777" w:rsidR="005E3B2E" w:rsidRDefault="005E3B2E" w:rsidP="005E3B2E">
      <w:pPr>
        <w:widowControl w:val="0"/>
        <w:spacing w:after="0"/>
        <w:rPr>
          <w:rFonts w:ascii="Times New Roman" w:hAnsi="Times New Roman"/>
          <w:i/>
          <w:iCs/>
          <w:sz w:val="24"/>
          <w:szCs w:val="24"/>
        </w:rPr>
      </w:pPr>
    </w:p>
    <w:p w14:paraId="555B36DC" w14:textId="5FF6C7C1" w:rsidR="00861476" w:rsidRPr="0082060F" w:rsidRDefault="00861476" w:rsidP="0007579D">
      <w:pPr>
        <w:widowControl w:val="0"/>
        <w:numPr>
          <w:ilvl w:val="0"/>
          <w:numId w:val="4"/>
        </w:numPr>
        <w:spacing w:after="0"/>
        <w:ind w:left="567" w:hanging="425"/>
        <w:rPr>
          <w:rFonts w:ascii="Times New Roman" w:hAnsi="Times New Roman"/>
          <w:i/>
          <w:iCs/>
          <w:sz w:val="24"/>
          <w:szCs w:val="24"/>
        </w:rPr>
      </w:pPr>
      <w:r w:rsidRPr="0082060F">
        <w:rPr>
          <w:rFonts w:ascii="Times New Roman" w:hAnsi="Times New Roman"/>
          <w:i/>
          <w:iCs/>
          <w:sz w:val="24"/>
          <w:szCs w:val="24"/>
        </w:rPr>
        <w:t xml:space="preserve">Označení přípravku podle nařízení Komise (EU) č. 547/2011:    </w:t>
      </w:r>
    </w:p>
    <w:p w14:paraId="754424BA" w14:textId="7BC0D5C5" w:rsidR="00F83BAD" w:rsidRPr="00EE6F66" w:rsidRDefault="00F83BAD" w:rsidP="0007579D">
      <w:pPr>
        <w:widowControl w:val="0"/>
        <w:numPr>
          <w:ilvl w:val="0"/>
          <w:numId w:val="7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EE6F66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smí podle přílohy I odst. 1 písm. u) nařízení Komise (EU) č. 547/2011 přípravek používat: </w:t>
      </w:r>
    </w:p>
    <w:p w14:paraId="5241F1C0" w14:textId="4A56A10F" w:rsidR="00F83BAD" w:rsidRDefault="00F83BAD" w:rsidP="0007579D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EE6F66">
        <w:rPr>
          <w:rFonts w:ascii="Times New Roman" w:hAnsi="Times New Roman"/>
          <w:sz w:val="24"/>
          <w:szCs w:val="24"/>
        </w:rPr>
        <w:t>Profesionální uživatel</w:t>
      </w:r>
    </w:p>
    <w:p w14:paraId="786D9EE2" w14:textId="77777777" w:rsidR="00482D17" w:rsidRDefault="00482D17" w:rsidP="0007579D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60F2F096" w14:textId="77777777" w:rsidR="00482D17" w:rsidRDefault="00482D17" w:rsidP="00482D17">
      <w:pPr>
        <w:widowControl w:val="0"/>
        <w:numPr>
          <w:ilvl w:val="0"/>
          <w:numId w:val="7"/>
        </w:numPr>
        <w:autoSpaceDE w:val="0"/>
        <w:autoSpaceDN w:val="0"/>
        <w:spacing w:after="0"/>
        <w:ind w:left="567" w:right="-2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962FBD">
        <w:rPr>
          <w:rFonts w:ascii="Times New Roman" w:hAnsi="Times New Roman"/>
          <w:i/>
          <w:snapToGrid w:val="0"/>
          <w:sz w:val="24"/>
          <w:szCs w:val="24"/>
        </w:rPr>
        <w:t>Pokyny k použití osobních ochranných prostředků ve smyslu přílohy III bod 2 nařízení Komise (EU) č. 547/2011 pro osoby manipulující s přípravkem:</w:t>
      </w:r>
    </w:p>
    <w:p w14:paraId="63049111" w14:textId="0D4338D5" w:rsidR="00482D17" w:rsidRPr="005F0DBC" w:rsidRDefault="005112A4" w:rsidP="00482D17">
      <w:pPr>
        <w:pStyle w:val="Odstavecseseznamem"/>
        <w:numPr>
          <w:ilvl w:val="0"/>
          <w:numId w:val="10"/>
        </w:numPr>
        <w:tabs>
          <w:tab w:val="left" w:pos="567"/>
        </w:tabs>
        <w:spacing w:after="0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OOPP při </w:t>
      </w:r>
      <w:r w:rsidR="00482D17" w:rsidRPr="005F0DBC">
        <w:rPr>
          <w:rFonts w:ascii="Times New Roman" w:hAnsi="Times New Roman"/>
          <w:b/>
          <w:bCs/>
          <w:color w:val="000000" w:themeColor="text1"/>
          <w:sz w:val="24"/>
          <w:szCs w:val="24"/>
        </w:rPr>
        <w:t>příprav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>ě</w:t>
      </w:r>
      <w:r w:rsidR="00482D17" w:rsidRPr="005F0DBC">
        <w:rPr>
          <w:rFonts w:ascii="Times New Roman" w:hAnsi="Times New Roman"/>
          <w:b/>
          <w:bCs/>
          <w:color w:val="000000" w:themeColor="text1"/>
          <w:sz w:val="24"/>
          <w:szCs w:val="24"/>
        </w:rPr>
        <w:t>, plnění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>, ruční aplikaci a</w:t>
      </w:r>
      <w:r w:rsidR="00482D17" w:rsidRPr="005F0DBC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čištění aplikačního zařízení: </w:t>
      </w:r>
    </w:p>
    <w:p w14:paraId="413E2C91" w14:textId="77777777" w:rsidR="00482D17" w:rsidRPr="00381EB9" w:rsidRDefault="00482D17" w:rsidP="00482D17">
      <w:pPr>
        <w:tabs>
          <w:tab w:val="left" w:pos="567"/>
          <w:tab w:val="left" w:pos="3402"/>
        </w:tabs>
        <w:spacing w:after="0"/>
        <w:ind w:left="567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381EB9">
        <w:rPr>
          <w:rFonts w:ascii="Times New Roman" w:hAnsi="Times New Roman"/>
          <w:bCs/>
          <w:color w:val="000000" w:themeColor="text1"/>
          <w:sz w:val="24"/>
          <w:szCs w:val="24"/>
        </w:rPr>
        <w:t>Ochrana dýchacích orgánů</w:t>
      </w:r>
      <w:r w:rsidRPr="00381EB9">
        <w:rPr>
          <w:rFonts w:ascii="Times New Roman" w:hAnsi="Times New Roman"/>
          <w:bCs/>
          <w:color w:val="000000" w:themeColor="text1"/>
          <w:sz w:val="24"/>
          <w:szCs w:val="24"/>
        </w:rPr>
        <w:tab/>
        <w:t>není nutná</w:t>
      </w:r>
    </w:p>
    <w:p w14:paraId="09408607" w14:textId="77777777" w:rsidR="00482D17" w:rsidRPr="005112A4" w:rsidRDefault="00482D17" w:rsidP="00482D17">
      <w:pPr>
        <w:tabs>
          <w:tab w:val="left" w:pos="567"/>
          <w:tab w:val="left" w:pos="3402"/>
        </w:tabs>
        <w:spacing w:after="0"/>
        <w:ind w:left="3402" w:hanging="2835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381EB9">
        <w:rPr>
          <w:rFonts w:ascii="Times New Roman" w:hAnsi="Times New Roman"/>
          <w:bCs/>
          <w:color w:val="000000" w:themeColor="text1"/>
          <w:sz w:val="24"/>
          <w:szCs w:val="24"/>
        </w:rPr>
        <w:t>Ochrana rukou</w:t>
      </w:r>
      <w:r w:rsidRPr="00381EB9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5112A4">
        <w:rPr>
          <w:rFonts w:ascii="Times New Roman" w:hAnsi="Times New Roman"/>
          <w:bCs/>
          <w:color w:val="000000" w:themeColor="text1"/>
          <w:sz w:val="24"/>
          <w:szCs w:val="24"/>
        </w:rPr>
        <w:t>vhodné ochranné rukavice s piktogramem ochrana proti pesticidům (ČSN ISO 18889) nebo ochrana proti chemikáliím (ČSN EN ISO 374-1)</w:t>
      </w:r>
    </w:p>
    <w:p w14:paraId="0B627BBC" w14:textId="77777777" w:rsidR="00482D17" w:rsidRPr="00381EB9" w:rsidRDefault="00482D17" w:rsidP="00482D17">
      <w:pPr>
        <w:tabs>
          <w:tab w:val="left" w:pos="3402"/>
        </w:tabs>
        <w:spacing w:after="0"/>
        <w:ind w:left="3402" w:hanging="2835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5112A4">
        <w:rPr>
          <w:rFonts w:ascii="Times New Roman" w:hAnsi="Times New Roman"/>
          <w:bCs/>
          <w:color w:val="000000" w:themeColor="text1"/>
          <w:sz w:val="24"/>
          <w:szCs w:val="24"/>
        </w:rPr>
        <w:t>Ochrana očí a obličeje</w:t>
      </w:r>
      <w:r w:rsidRPr="005112A4">
        <w:rPr>
          <w:rFonts w:ascii="Times New Roman" w:hAnsi="Times New Roman"/>
          <w:bCs/>
          <w:color w:val="000000" w:themeColor="text1"/>
          <w:sz w:val="24"/>
          <w:szCs w:val="24"/>
        </w:rPr>
        <w:tab/>
        <w:t>ochranné brýle nebo ochranný štít podle ČSN EN 166 resp. nově ČSN EN ISO 16321-1</w:t>
      </w:r>
    </w:p>
    <w:p w14:paraId="5C318FD2" w14:textId="2A7C8400" w:rsidR="00482D17" w:rsidRDefault="00482D17" w:rsidP="005112A4">
      <w:pPr>
        <w:tabs>
          <w:tab w:val="left" w:pos="567"/>
          <w:tab w:val="left" w:pos="3402"/>
        </w:tabs>
        <w:spacing w:after="0"/>
        <w:ind w:left="3402" w:hanging="2835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381EB9">
        <w:rPr>
          <w:rFonts w:ascii="Times New Roman" w:hAnsi="Times New Roman"/>
          <w:bCs/>
          <w:color w:val="000000" w:themeColor="text1"/>
          <w:sz w:val="24"/>
          <w:szCs w:val="24"/>
        </w:rPr>
        <w:t>Ochrana těla</w:t>
      </w:r>
      <w:r w:rsidRPr="00381EB9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="005112A4" w:rsidRPr="005112A4">
        <w:rPr>
          <w:rFonts w:ascii="Times New Roman" w:hAnsi="Times New Roman"/>
          <w:bCs/>
          <w:color w:val="000000" w:themeColor="text1"/>
          <w:sz w:val="24"/>
          <w:szCs w:val="24"/>
        </w:rPr>
        <w:t>ochranný oděv podle ČSN EN ISO 27065 (pro práci s pesticidy – např. typu C2), popř. celkový ochranný oděv typu 4 podle ČSN EN 14605+A1</w:t>
      </w:r>
    </w:p>
    <w:p w14:paraId="746751CA" w14:textId="77777777" w:rsidR="00482D17" w:rsidRPr="00381EB9" w:rsidRDefault="00482D17" w:rsidP="00482D17">
      <w:pPr>
        <w:tabs>
          <w:tab w:val="left" w:pos="567"/>
          <w:tab w:val="left" w:pos="3402"/>
        </w:tabs>
        <w:spacing w:after="0"/>
        <w:ind w:left="567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381EB9">
        <w:rPr>
          <w:rFonts w:ascii="Times New Roman" w:hAnsi="Times New Roman"/>
          <w:color w:val="000000" w:themeColor="text1"/>
          <w:sz w:val="24"/>
          <w:szCs w:val="24"/>
        </w:rPr>
        <w:t>Dodatečná o</w:t>
      </w:r>
      <w:r w:rsidRPr="00381EB9">
        <w:rPr>
          <w:rFonts w:ascii="Times New Roman" w:hAnsi="Times New Roman"/>
          <w:bCs/>
          <w:color w:val="000000" w:themeColor="text1"/>
          <w:sz w:val="24"/>
          <w:szCs w:val="24"/>
        </w:rPr>
        <w:t>chrana hlavy</w:t>
      </w:r>
      <w:r w:rsidRPr="00381EB9">
        <w:rPr>
          <w:rFonts w:ascii="Times New Roman" w:hAnsi="Times New Roman"/>
          <w:bCs/>
          <w:color w:val="000000" w:themeColor="text1"/>
          <w:sz w:val="24"/>
          <w:szCs w:val="24"/>
        </w:rPr>
        <w:tab/>
        <w:t>není nutná</w:t>
      </w:r>
    </w:p>
    <w:p w14:paraId="54D6A506" w14:textId="77777777" w:rsidR="005112A4" w:rsidRDefault="00482D17" w:rsidP="00482D17">
      <w:pPr>
        <w:tabs>
          <w:tab w:val="left" w:pos="567"/>
          <w:tab w:val="left" w:pos="3402"/>
        </w:tabs>
        <w:spacing w:after="0"/>
        <w:ind w:left="3402" w:hanging="2835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81EB9">
        <w:rPr>
          <w:rFonts w:ascii="Times New Roman" w:hAnsi="Times New Roman"/>
          <w:color w:val="000000" w:themeColor="text1"/>
          <w:sz w:val="24"/>
          <w:szCs w:val="24"/>
        </w:rPr>
        <w:t>Dodatečná o</w:t>
      </w:r>
      <w:r w:rsidRPr="00381EB9">
        <w:rPr>
          <w:rFonts w:ascii="Times New Roman" w:hAnsi="Times New Roman"/>
          <w:bCs/>
          <w:color w:val="000000" w:themeColor="text1"/>
          <w:sz w:val="24"/>
          <w:szCs w:val="24"/>
        </w:rPr>
        <w:t>chrana nohou</w:t>
      </w:r>
      <w:r w:rsidRPr="00381EB9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="005112A4" w:rsidRPr="005112A4">
        <w:rPr>
          <w:rFonts w:ascii="Times New Roman" w:hAnsi="Times New Roman"/>
          <w:color w:val="000000" w:themeColor="text1"/>
          <w:sz w:val="24"/>
          <w:szCs w:val="24"/>
        </w:rPr>
        <w:t>uzavřená pracovní obuv podle ČSN EN ISO 20347 (s ohledem na vykonávanou práci)</w:t>
      </w:r>
    </w:p>
    <w:p w14:paraId="7E0E1861" w14:textId="53A750E1" w:rsidR="00482D17" w:rsidRPr="00381EB9" w:rsidRDefault="00482D17" w:rsidP="00482D17">
      <w:pPr>
        <w:tabs>
          <w:tab w:val="left" w:pos="567"/>
          <w:tab w:val="left" w:pos="3402"/>
        </w:tabs>
        <w:spacing w:after="0"/>
        <w:ind w:left="3402" w:hanging="2835"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  <w:r w:rsidRPr="00381EB9">
        <w:rPr>
          <w:rFonts w:ascii="Times New Roman" w:hAnsi="Times New Roman"/>
          <w:color w:val="000000" w:themeColor="text1"/>
          <w:spacing w:val="-2"/>
          <w:sz w:val="24"/>
          <w:szCs w:val="24"/>
        </w:rPr>
        <w:t xml:space="preserve">Společný údaj k OOPP </w:t>
      </w:r>
      <w:r w:rsidRPr="00381EB9">
        <w:rPr>
          <w:rFonts w:ascii="Times New Roman" w:hAnsi="Times New Roman"/>
          <w:color w:val="000000" w:themeColor="text1"/>
          <w:spacing w:val="-2"/>
          <w:sz w:val="24"/>
          <w:szCs w:val="24"/>
        </w:rPr>
        <w:tab/>
        <w:t>poškozené OOPP (např. protržené rukavice) je třeba urychleně vyměnit</w:t>
      </w:r>
      <w:r w:rsidRPr="00381EB9">
        <w:rPr>
          <w:rFonts w:ascii="Times New Roman" w:hAnsi="Times New Roman"/>
          <w:color w:val="000000"/>
          <w:spacing w:val="-2"/>
          <w:sz w:val="24"/>
          <w:szCs w:val="24"/>
        </w:rPr>
        <w:t>.</w:t>
      </w:r>
    </w:p>
    <w:p w14:paraId="66BF8989" w14:textId="7EFC41B3" w:rsidR="00482D17" w:rsidRPr="005F0DBC" w:rsidRDefault="005112A4" w:rsidP="00482D17">
      <w:pPr>
        <w:pStyle w:val="Odstavecseseznamem"/>
        <w:numPr>
          <w:ilvl w:val="0"/>
          <w:numId w:val="10"/>
        </w:numPr>
        <w:tabs>
          <w:tab w:val="left" w:pos="567"/>
          <w:tab w:val="left" w:pos="709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5112A4">
        <w:rPr>
          <w:rFonts w:ascii="Times New Roman" w:hAnsi="Times New Roman"/>
          <w:b/>
          <w:bCs/>
          <w:sz w:val="24"/>
          <w:szCs w:val="24"/>
        </w:rPr>
        <w:t>OOPP při vlastní aplikaci (kromě ruční)</w:t>
      </w:r>
      <w:r w:rsidR="00482D17" w:rsidRPr="004F5B21">
        <w:rPr>
          <w:rFonts w:ascii="Times New Roman" w:hAnsi="Times New Roman"/>
          <w:b/>
          <w:bCs/>
          <w:sz w:val="24"/>
          <w:szCs w:val="24"/>
        </w:rPr>
        <w:t>:</w:t>
      </w:r>
    </w:p>
    <w:p w14:paraId="5D0C4C12" w14:textId="25B485A3" w:rsidR="00482D17" w:rsidRPr="00381EB9" w:rsidRDefault="00482D17" w:rsidP="00482D17">
      <w:pPr>
        <w:widowControl w:val="0"/>
        <w:tabs>
          <w:tab w:val="left" w:pos="567"/>
        </w:tabs>
        <w:autoSpaceDE w:val="0"/>
        <w:autoSpaceDN w:val="0"/>
        <w:spacing w:after="0"/>
        <w:ind w:left="567" w:right="-2"/>
        <w:jc w:val="both"/>
        <w:rPr>
          <w:rFonts w:ascii="Times New Roman" w:hAnsi="Times New Roman"/>
          <w:snapToGrid w:val="0"/>
          <w:sz w:val="24"/>
          <w:szCs w:val="24"/>
        </w:rPr>
      </w:pPr>
      <w:r w:rsidRPr="00381EB9">
        <w:rPr>
          <w:rFonts w:ascii="Times New Roman" w:hAnsi="Times New Roman"/>
          <w:color w:val="000000" w:themeColor="text1"/>
          <w:sz w:val="24"/>
          <w:szCs w:val="24"/>
        </w:rPr>
        <w:t xml:space="preserve">Při vlastní aplikaci, když je pracovník dostatečně chráněn v uzavřené kabině řidiče </w:t>
      </w:r>
      <w:r w:rsidR="005112A4">
        <w:rPr>
          <w:rFonts w:ascii="Times New Roman" w:hAnsi="Times New Roman"/>
          <w:color w:val="000000" w:themeColor="text1"/>
          <w:sz w:val="24"/>
          <w:szCs w:val="24"/>
        </w:rPr>
        <w:t>například</w:t>
      </w:r>
      <w:r w:rsidRPr="00381EB9">
        <w:rPr>
          <w:rFonts w:ascii="Times New Roman" w:hAnsi="Times New Roman"/>
          <w:color w:val="000000" w:themeColor="text1"/>
          <w:sz w:val="24"/>
          <w:szCs w:val="24"/>
        </w:rPr>
        <w:t xml:space="preserve"> typu 3 (podle ČSN EN 15695-1), tj. se systémy klimatizace a filtrace vzduchu – proti prachu a aerosolu, OOPP nejsou nutné. Musí však mít přichystané alespoň rezervní rukavice pro případ poruchy zařízení.</w:t>
      </w:r>
    </w:p>
    <w:p w14:paraId="00387B01" w14:textId="77777777" w:rsidR="005112A4" w:rsidRPr="005112A4" w:rsidRDefault="005112A4" w:rsidP="005112A4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5112A4">
        <w:rPr>
          <w:rFonts w:ascii="Times New Roman" w:hAnsi="Times New Roman"/>
          <w:sz w:val="24"/>
          <w:szCs w:val="24"/>
        </w:rPr>
        <w:t xml:space="preserve">Bude-li výjimečně použit při aplikaci traktor bez uzavřené kabiny pro řidiče nebo s nižším </w:t>
      </w:r>
    </w:p>
    <w:p w14:paraId="11D37F8D" w14:textId="77777777" w:rsidR="005112A4" w:rsidRPr="005112A4" w:rsidRDefault="005112A4" w:rsidP="005112A4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5112A4">
        <w:rPr>
          <w:rFonts w:ascii="Times New Roman" w:hAnsi="Times New Roman"/>
          <w:sz w:val="24"/>
          <w:szCs w:val="24"/>
        </w:rPr>
        <w:t xml:space="preserve">stupněm ochrany, pak některé OOPP (používané pro ředění – minimálně ochranný </w:t>
      </w:r>
    </w:p>
    <w:p w14:paraId="57C4FD7A" w14:textId="623F7C9B" w:rsidR="00E700A5" w:rsidRDefault="005112A4" w:rsidP="005112A4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5112A4">
        <w:rPr>
          <w:rFonts w:ascii="Times New Roman" w:hAnsi="Times New Roman"/>
          <w:sz w:val="24"/>
          <w:szCs w:val="24"/>
        </w:rPr>
        <w:t>oděv) je vhodné používat i během aplikace.</w:t>
      </w:r>
    </w:p>
    <w:p w14:paraId="389C35E1" w14:textId="57C468AC" w:rsidR="005112A4" w:rsidRDefault="005112A4" w:rsidP="005112A4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24F06FD1" w14:textId="36FE7CE4" w:rsidR="005112A4" w:rsidRDefault="005112A4" w:rsidP="005112A4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5C0A1A1B" w14:textId="77777777" w:rsidR="005112A4" w:rsidRPr="0082060F" w:rsidRDefault="005112A4" w:rsidP="005112A4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0B997C83" w14:textId="77777777" w:rsidR="00E700A5" w:rsidRPr="00E700A5" w:rsidRDefault="00E700A5" w:rsidP="00E700A5">
      <w:pPr>
        <w:widowControl w:val="0"/>
        <w:numPr>
          <w:ilvl w:val="0"/>
          <w:numId w:val="4"/>
        </w:numPr>
        <w:spacing w:after="0"/>
        <w:ind w:left="567" w:hanging="425"/>
        <w:rPr>
          <w:rFonts w:ascii="Times New Roman" w:hAnsi="Times New Roman"/>
          <w:i/>
          <w:iCs/>
          <w:sz w:val="24"/>
          <w:szCs w:val="24"/>
        </w:rPr>
      </w:pPr>
      <w:r w:rsidRPr="00E700A5">
        <w:rPr>
          <w:rFonts w:ascii="Times New Roman" w:hAnsi="Times New Roman"/>
          <w:i/>
          <w:iCs/>
          <w:sz w:val="24"/>
          <w:szCs w:val="24"/>
        </w:rPr>
        <w:lastRenderedPageBreak/>
        <w:t>Další omezení dle § 34 odst. 1 zákona:</w:t>
      </w:r>
    </w:p>
    <w:p w14:paraId="6B2C4FA7" w14:textId="77777777" w:rsidR="00E700A5" w:rsidRPr="00E700A5" w:rsidRDefault="00E700A5" w:rsidP="00E700A5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E700A5">
        <w:rPr>
          <w:rFonts w:ascii="Times New Roman" w:hAnsi="Times New Roman"/>
          <w:sz w:val="24"/>
          <w:szCs w:val="24"/>
        </w:rPr>
        <w:t xml:space="preserve">Přípravek lze aplikovat profesionálními zařízeními pro aplikaci přípravků určených </w:t>
      </w:r>
    </w:p>
    <w:p w14:paraId="6728328D" w14:textId="7E35A4F5" w:rsidR="00E700A5" w:rsidRPr="00E700A5" w:rsidRDefault="00E700A5" w:rsidP="00E700A5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E700A5">
        <w:rPr>
          <w:rFonts w:ascii="Times New Roman" w:hAnsi="Times New Roman"/>
          <w:sz w:val="24"/>
          <w:szCs w:val="24"/>
        </w:rPr>
        <w:t xml:space="preserve">k postřiku herbicidů nebo ručně </w:t>
      </w:r>
      <w:r w:rsidRPr="00B54A48">
        <w:rPr>
          <w:rFonts w:ascii="Times New Roman" w:hAnsi="Times New Roman"/>
          <w:sz w:val="24"/>
          <w:szCs w:val="24"/>
        </w:rPr>
        <w:t xml:space="preserve">(např. zádovými nebo </w:t>
      </w:r>
      <w:proofErr w:type="spellStart"/>
      <w:r w:rsidRPr="00B54A48">
        <w:rPr>
          <w:rFonts w:ascii="Times New Roman" w:hAnsi="Times New Roman"/>
          <w:sz w:val="24"/>
          <w:szCs w:val="24"/>
        </w:rPr>
        <w:t>trakařovými</w:t>
      </w:r>
      <w:proofErr w:type="spellEnd"/>
      <w:r w:rsidRPr="00B54A48">
        <w:rPr>
          <w:rFonts w:ascii="Times New Roman" w:hAnsi="Times New Roman"/>
          <w:sz w:val="24"/>
          <w:szCs w:val="24"/>
        </w:rPr>
        <w:t xml:space="preserve"> postřikovači</w:t>
      </w:r>
      <w:r w:rsidR="00B54A48">
        <w:rPr>
          <w:rFonts w:ascii="Times New Roman" w:hAnsi="Times New Roman"/>
          <w:sz w:val="24"/>
          <w:szCs w:val="24"/>
        </w:rPr>
        <w:t>)</w:t>
      </w:r>
      <w:r w:rsidRPr="00E700A5">
        <w:rPr>
          <w:rFonts w:ascii="Times New Roman" w:hAnsi="Times New Roman"/>
          <w:sz w:val="24"/>
          <w:szCs w:val="24"/>
        </w:rPr>
        <w:t>.</w:t>
      </w:r>
    </w:p>
    <w:p w14:paraId="0C28395F" w14:textId="77777777" w:rsidR="00E700A5" w:rsidRPr="00E700A5" w:rsidRDefault="00E700A5" w:rsidP="00E700A5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E700A5">
        <w:rPr>
          <w:rFonts w:ascii="Times New Roman" w:hAnsi="Times New Roman"/>
          <w:sz w:val="24"/>
          <w:szCs w:val="24"/>
        </w:rPr>
        <w:t xml:space="preserve">Aplikaci provádějte postřikovačem, který je opatřen krytem omezující úlet postřikové </w:t>
      </w:r>
    </w:p>
    <w:p w14:paraId="3251BFA9" w14:textId="77777777" w:rsidR="00E700A5" w:rsidRDefault="00E700A5" w:rsidP="00E700A5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E700A5">
        <w:rPr>
          <w:rFonts w:ascii="Times New Roman" w:hAnsi="Times New Roman"/>
          <w:sz w:val="24"/>
          <w:szCs w:val="24"/>
        </w:rPr>
        <w:t xml:space="preserve">kapaliny. </w:t>
      </w:r>
    </w:p>
    <w:p w14:paraId="252D32FD" w14:textId="506BD01D" w:rsidR="00E700A5" w:rsidRDefault="00E700A5" w:rsidP="00E700A5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E700A5">
        <w:rPr>
          <w:rFonts w:ascii="Times New Roman" w:hAnsi="Times New Roman"/>
          <w:sz w:val="24"/>
          <w:szCs w:val="24"/>
        </w:rPr>
        <w:t>Při ručním postřiku je třeba použít postřikovací nástavec o délce nejméně 1 metr.</w:t>
      </w:r>
    </w:p>
    <w:p w14:paraId="4CA5F387" w14:textId="6482D2D9" w:rsidR="00482D17" w:rsidRPr="00620E2A" w:rsidRDefault="00E700A5" w:rsidP="00482D17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4F5B21">
        <w:rPr>
          <w:rFonts w:ascii="Times New Roman" w:hAnsi="Times New Roman"/>
          <w:sz w:val="24"/>
          <w:szCs w:val="24"/>
        </w:rPr>
        <w:t xml:space="preserve">Vstup na ošetřený pozemek </w:t>
      </w:r>
      <w:r w:rsidR="00482D17" w:rsidRPr="00482D17">
        <w:rPr>
          <w:rFonts w:ascii="Times New Roman" w:hAnsi="Times New Roman"/>
          <w:sz w:val="24"/>
          <w:szCs w:val="24"/>
        </w:rPr>
        <w:t>je možný až po zaschnutí postřiku.</w:t>
      </w:r>
    </w:p>
    <w:p w14:paraId="0A0A4663" w14:textId="2C1F6CBF" w:rsidR="00861476" w:rsidRPr="0082060F" w:rsidRDefault="00E700A5" w:rsidP="005112A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620E2A">
        <w:rPr>
          <w:rFonts w:ascii="Times New Roman" w:hAnsi="Times New Roman"/>
          <w:sz w:val="24"/>
          <w:szCs w:val="24"/>
        </w:rPr>
        <w:cr/>
      </w:r>
      <w:r w:rsidR="00861476" w:rsidRPr="0082060F">
        <w:rPr>
          <w:rFonts w:ascii="Times New Roman" w:hAnsi="Times New Roman"/>
          <w:sz w:val="24"/>
          <w:szCs w:val="24"/>
        </w:rPr>
        <w:t>Čl. 2</w:t>
      </w:r>
    </w:p>
    <w:p w14:paraId="473AFCD6" w14:textId="77777777" w:rsidR="00861476" w:rsidRPr="00DF72D4" w:rsidRDefault="00861476" w:rsidP="0007579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16"/>
          <w:szCs w:val="16"/>
        </w:rPr>
      </w:pPr>
    </w:p>
    <w:p w14:paraId="3D027269" w14:textId="77777777" w:rsidR="00861476" w:rsidRPr="0082060F" w:rsidRDefault="00861476" w:rsidP="0007579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82060F">
        <w:rPr>
          <w:rFonts w:ascii="Times New Roman" w:hAnsi="Times New Roman"/>
          <w:sz w:val="24"/>
          <w:szCs w:val="24"/>
        </w:rPr>
        <w:t xml:space="preserve">ÚKZÚZ v rámci rozšíření povolení </w:t>
      </w:r>
      <w:r w:rsidR="003C736E" w:rsidRPr="0082060F">
        <w:rPr>
          <w:rFonts w:ascii="Times New Roman" w:hAnsi="Times New Roman"/>
          <w:sz w:val="24"/>
          <w:szCs w:val="24"/>
        </w:rPr>
        <w:t>n</w:t>
      </w:r>
      <w:r w:rsidRPr="0082060F">
        <w:rPr>
          <w:rFonts w:ascii="Times New Roman" w:hAnsi="Times New Roman"/>
          <w:sz w:val="24"/>
          <w:szCs w:val="24"/>
        </w:rPr>
        <w:t xml:space="preserve">a menšinová použití </w:t>
      </w:r>
      <w:r w:rsidR="00F83BAD" w:rsidRPr="0082060F">
        <w:rPr>
          <w:rFonts w:ascii="Times New Roman" w:hAnsi="Times New Roman"/>
          <w:sz w:val="24"/>
          <w:szCs w:val="24"/>
        </w:rPr>
        <w:t xml:space="preserve">přípravku </w:t>
      </w:r>
      <w:r w:rsidRPr="0082060F">
        <w:rPr>
          <w:rFonts w:ascii="Times New Roman" w:hAnsi="Times New Roman"/>
          <w:sz w:val="24"/>
          <w:szCs w:val="24"/>
        </w:rPr>
        <w:t xml:space="preserve">není ve smyslu čl. 51 odst. 5 </w:t>
      </w:r>
      <w:r w:rsidR="00EE6F66">
        <w:rPr>
          <w:rFonts w:ascii="Times New Roman" w:hAnsi="Times New Roman"/>
          <w:sz w:val="24"/>
          <w:szCs w:val="24"/>
        </w:rPr>
        <w:t xml:space="preserve">třetí pododstavec </w:t>
      </w:r>
      <w:r w:rsidRPr="0082060F">
        <w:rPr>
          <w:rFonts w:ascii="Times New Roman" w:hAnsi="Times New Roman"/>
          <w:sz w:val="24"/>
          <w:szCs w:val="24"/>
        </w:rPr>
        <w:t>nařízení E</w:t>
      </w:r>
      <w:r w:rsidR="00F83BAD" w:rsidRPr="0082060F">
        <w:rPr>
          <w:rFonts w:ascii="Times New Roman" w:hAnsi="Times New Roman"/>
          <w:sz w:val="24"/>
          <w:szCs w:val="24"/>
        </w:rPr>
        <w:t>S</w:t>
      </w:r>
      <w:r w:rsidRPr="0082060F">
        <w:rPr>
          <w:rFonts w:ascii="Times New Roman" w:hAnsi="Times New Roman"/>
          <w:sz w:val="24"/>
          <w:szCs w:val="24"/>
        </w:rPr>
        <w:t xml:space="preserve"> odpovědn</w:t>
      </w:r>
      <w:r w:rsidR="00D4263E" w:rsidRPr="0082060F">
        <w:rPr>
          <w:rFonts w:ascii="Times New Roman" w:hAnsi="Times New Roman"/>
          <w:sz w:val="24"/>
          <w:szCs w:val="24"/>
        </w:rPr>
        <w:t>ý</w:t>
      </w:r>
      <w:r w:rsidRPr="0082060F">
        <w:rPr>
          <w:rFonts w:ascii="Times New Roman" w:hAnsi="Times New Roman"/>
          <w:sz w:val="24"/>
          <w:szCs w:val="24"/>
        </w:rPr>
        <w:t xml:space="preserve"> za rizika spojená s nedostatečnou účinností přípravku nebo jeho případnou fytotoxicitou. Ve smyslu předmětného ustanovení nese tato rizika výlučně osoba používající přípravek.  </w:t>
      </w:r>
    </w:p>
    <w:p w14:paraId="21EC09BA" w14:textId="77777777" w:rsidR="00861476" w:rsidRPr="00DF72D4" w:rsidRDefault="00861476" w:rsidP="0007579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16"/>
          <w:szCs w:val="16"/>
        </w:rPr>
      </w:pPr>
    </w:p>
    <w:p w14:paraId="773DE767" w14:textId="602B552D" w:rsidR="00861476" w:rsidRPr="0082060F" w:rsidRDefault="00861476" w:rsidP="0007579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82060F">
        <w:rPr>
          <w:rFonts w:ascii="Times New Roman" w:hAnsi="Times New Roman"/>
          <w:sz w:val="24"/>
          <w:szCs w:val="24"/>
        </w:rPr>
        <w:t xml:space="preserve">Toto nařízení ÚKZÚZ nabývá </w:t>
      </w:r>
      <w:r w:rsidR="005E3B2E" w:rsidRPr="005E3B2E">
        <w:rPr>
          <w:rFonts w:ascii="Times New Roman" w:hAnsi="Times New Roman"/>
          <w:sz w:val="24"/>
          <w:szCs w:val="24"/>
        </w:rPr>
        <w:t>účinnosti počátkem patnáctého dne následujícího po dni jeho vyhlášení ve Sbírce právních předpisů územních samosprávných celků a některých správních úřadů.</w:t>
      </w:r>
    </w:p>
    <w:p w14:paraId="1CE35B86" w14:textId="77777777" w:rsidR="00861476" w:rsidRPr="00DF72D4" w:rsidRDefault="00861476" w:rsidP="0007579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16"/>
          <w:szCs w:val="16"/>
        </w:rPr>
      </w:pPr>
    </w:p>
    <w:p w14:paraId="593AD5F5" w14:textId="77777777" w:rsidR="00861476" w:rsidRPr="0082060F" w:rsidRDefault="00861476" w:rsidP="0007579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82060F">
        <w:rPr>
          <w:rFonts w:ascii="Times New Roman" w:hAnsi="Times New Roman"/>
          <w:sz w:val="24"/>
          <w:szCs w:val="24"/>
        </w:rPr>
        <w:t xml:space="preserve">Doba platnosti nařízení se stanovuje na dobu shodnou s dobou platnosti povolení přípravku </w:t>
      </w:r>
      <w:proofErr w:type="spellStart"/>
      <w:r w:rsidR="00AE3995">
        <w:rPr>
          <w:rFonts w:ascii="Times New Roman" w:hAnsi="Times New Roman"/>
          <w:sz w:val="24"/>
          <w:szCs w:val="24"/>
        </w:rPr>
        <w:t>Beloukha</w:t>
      </w:r>
      <w:proofErr w:type="spellEnd"/>
      <w:r w:rsidR="000433DC" w:rsidRPr="000433DC">
        <w:rPr>
          <w:rFonts w:ascii="Times New Roman" w:hAnsi="Times New Roman"/>
          <w:sz w:val="24"/>
          <w:szCs w:val="24"/>
        </w:rPr>
        <w:t xml:space="preserve"> </w:t>
      </w:r>
      <w:r w:rsidRPr="0082060F">
        <w:rPr>
          <w:rFonts w:ascii="Times New Roman" w:hAnsi="Times New Roman"/>
          <w:sz w:val="24"/>
          <w:szCs w:val="24"/>
        </w:rPr>
        <w:t>(</w:t>
      </w:r>
      <w:proofErr w:type="spellStart"/>
      <w:r w:rsidR="00407E73" w:rsidRPr="0082060F">
        <w:rPr>
          <w:rFonts w:ascii="Times New Roman" w:hAnsi="Times New Roman"/>
          <w:sz w:val="24"/>
          <w:szCs w:val="24"/>
        </w:rPr>
        <w:t>evid</w:t>
      </w:r>
      <w:proofErr w:type="spellEnd"/>
      <w:r w:rsidRPr="0082060F">
        <w:rPr>
          <w:rFonts w:ascii="Times New Roman" w:hAnsi="Times New Roman"/>
          <w:sz w:val="24"/>
          <w:szCs w:val="24"/>
        </w:rPr>
        <w:t xml:space="preserve">. č. </w:t>
      </w:r>
      <w:r w:rsidR="00AE3995">
        <w:rPr>
          <w:rFonts w:ascii="Times New Roman" w:hAnsi="Times New Roman"/>
          <w:bCs/>
          <w:sz w:val="24"/>
          <w:szCs w:val="24"/>
        </w:rPr>
        <w:t>5568</w:t>
      </w:r>
      <w:r w:rsidR="000433DC" w:rsidRPr="000433DC">
        <w:rPr>
          <w:rFonts w:ascii="Times New Roman" w:hAnsi="Times New Roman"/>
          <w:bCs/>
          <w:sz w:val="24"/>
          <w:szCs w:val="24"/>
        </w:rPr>
        <w:t>-0</w:t>
      </w:r>
      <w:r w:rsidRPr="0082060F">
        <w:rPr>
          <w:rFonts w:ascii="Times New Roman" w:hAnsi="Times New Roman"/>
          <w:sz w:val="24"/>
          <w:szCs w:val="24"/>
        </w:rPr>
        <w:t>).</w:t>
      </w:r>
    </w:p>
    <w:p w14:paraId="0D9DAC24" w14:textId="77777777" w:rsidR="00DB4BEA" w:rsidRPr="0082060F" w:rsidRDefault="00DB4BEA" w:rsidP="0007579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4E19872" w14:textId="77777777" w:rsidR="000248FF" w:rsidRPr="0082060F" w:rsidRDefault="000248FF" w:rsidP="0007579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2060F">
        <w:rPr>
          <w:rFonts w:ascii="Times New Roman" w:hAnsi="Times New Roman"/>
          <w:sz w:val="24"/>
          <w:szCs w:val="24"/>
        </w:rPr>
        <w:t>Čl. 3</w:t>
      </w:r>
    </w:p>
    <w:p w14:paraId="0DA25689" w14:textId="77777777" w:rsidR="000248FF" w:rsidRPr="00DF72D4" w:rsidRDefault="000248FF" w:rsidP="0007579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16"/>
          <w:szCs w:val="16"/>
        </w:rPr>
      </w:pPr>
    </w:p>
    <w:p w14:paraId="27DE88D5" w14:textId="734BEE4B" w:rsidR="000248FF" w:rsidRPr="0082060F" w:rsidRDefault="00EE6F66" w:rsidP="0007579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E6F66">
        <w:rPr>
          <w:rFonts w:ascii="Times New Roman" w:hAnsi="Times New Roman"/>
          <w:sz w:val="24"/>
          <w:szCs w:val="24"/>
        </w:rPr>
        <w:t>Toto nařízení ÚKZÚZ se v plném rozsahu vztahuje i na všechny další povolené přípravky na</w:t>
      </w:r>
      <w:r>
        <w:rPr>
          <w:rFonts w:ascii="Times New Roman" w:hAnsi="Times New Roman"/>
          <w:sz w:val="24"/>
          <w:szCs w:val="24"/>
        </w:rPr>
        <w:t> </w:t>
      </w:r>
      <w:r w:rsidRPr="00EE6F66">
        <w:rPr>
          <w:rFonts w:ascii="Times New Roman" w:hAnsi="Times New Roman"/>
          <w:sz w:val="24"/>
          <w:szCs w:val="24"/>
        </w:rPr>
        <w:t xml:space="preserve">ochranu rostlin, které se odkazují na referenční přípravek na ochranu rostlin pod obchodním názvem </w:t>
      </w:r>
      <w:proofErr w:type="spellStart"/>
      <w:r w:rsidR="00F16FE1">
        <w:rPr>
          <w:rFonts w:ascii="Times New Roman" w:hAnsi="Times New Roman"/>
          <w:sz w:val="24"/>
          <w:szCs w:val="24"/>
        </w:rPr>
        <w:t>Beloukha</w:t>
      </w:r>
      <w:proofErr w:type="spellEnd"/>
      <w:r w:rsidRPr="00EE6F66">
        <w:rPr>
          <w:rFonts w:ascii="Times New Roman" w:hAnsi="Times New Roman"/>
          <w:sz w:val="24"/>
          <w:szCs w:val="24"/>
        </w:rPr>
        <w:t xml:space="preserve"> (viz Informace k vyhledávání menšinových použití v on-line registru přípravků na ochranu rostlin zveřejněná na webových stránkách ÚKZÚZ </w:t>
      </w:r>
      <w:hyperlink r:id="rId8" w:history="1">
        <w:r w:rsidR="005E3B2E" w:rsidRPr="003772E4">
          <w:rPr>
            <w:rStyle w:val="Hypertextovodkaz"/>
            <w:rFonts w:ascii="Times New Roman" w:hAnsi="Times New Roman"/>
            <w:sz w:val="24"/>
            <w:szCs w:val="24"/>
          </w:rPr>
          <w:t>http://eagri.cz/public/app/eagriapp/POR/</w:t>
        </w:r>
      </w:hyperlink>
      <w:r w:rsidRPr="00EE6F66">
        <w:rPr>
          <w:rFonts w:ascii="Times New Roman" w:hAnsi="Times New Roman"/>
          <w:sz w:val="24"/>
          <w:szCs w:val="24"/>
        </w:rPr>
        <w:t>).</w:t>
      </w:r>
    </w:p>
    <w:p w14:paraId="7D2CFC01" w14:textId="77777777" w:rsidR="00DB4BEA" w:rsidRPr="0082060F" w:rsidRDefault="00DB4BEA" w:rsidP="0007579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1CCA0E2" w14:textId="77777777" w:rsidR="000248FF" w:rsidRPr="0082060F" w:rsidRDefault="000248FF" w:rsidP="0007579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2060F">
        <w:rPr>
          <w:rFonts w:ascii="Times New Roman" w:hAnsi="Times New Roman"/>
          <w:sz w:val="24"/>
          <w:szCs w:val="24"/>
        </w:rPr>
        <w:t>Čl. 4</w:t>
      </w:r>
    </w:p>
    <w:p w14:paraId="6244D4F1" w14:textId="77777777" w:rsidR="000248FF" w:rsidRPr="00DF72D4" w:rsidRDefault="000248FF" w:rsidP="0007579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16"/>
          <w:szCs w:val="16"/>
        </w:rPr>
      </w:pPr>
    </w:p>
    <w:p w14:paraId="05AA0F66" w14:textId="77777777" w:rsidR="000248FF" w:rsidRPr="0082060F" w:rsidRDefault="000248FF" w:rsidP="0007579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82060F">
        <w:rPr>
          <w:rFonts w:ascii="Times New Roman" w:hAnsi="Times New Roman"/>
          <w:sz w:val="24"/>
          <w:szCs w:val="24"/>
        </w:rPr>
        <w:t>Osoba používající přípravek dle č</w:t>
      </w:r>
      <w:r w:rsidR="00E207BA" w:rsidRPr="0082060F">
        <w:rPr>
          <w:rFonts w:ascii="Times New Roman" w:hAnsi="Times New Roman"/>
          <w:sz w:val="24"/>
          <w:szCs w:val="24"/>
        </w:rPr>
        <w:t>l</w:t>
      </w:r>
      <w:r w:rsidRPr="0082060F">
        <w:rPr>
          <w:rFonts w:ascii="Times New Roman" w:hAnsi="Times New Roman"/>
          <w:sz w:val="24"/>
          <w:szCs w:val="24"/>
        </w:rPr>
        <w:t>. 1 tohoto nařízení je povinna se rovněž řídit etiketou k</w:t>
      </w:r>
      <w:r w:rsidR="000433DC">
        <w:rPr>
          <w:rFonts w:ascii="Times New Roman" w:hAnsi="Times New Roman"/>
          <w:sz w:val="24"/>
          <w:szCs w:val="24"/>
        </w:rPr>
        <w:t> </w:t>
      </w:r>
      <w:r w:rsidRPr="0082060F">
        <w:rPr>
          <w:rFonts w:ascii="Times New Roman" w:hAnsi="Times New Roman"/>
          <w:sz w:val="24"/>
          <w:szCs w:val="24"/>
        </w:rPr>
        <w:t>přípravku</w:t>
      </w:r>
      <w:r w:rsidR="000433D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E3995">
        <w:rPr>
          <w:rFonts w:ascii="Times New Roman" w:hAnsi="Times New Roman"/>
          <w:sz w:val="24"/>
          <w:szCs w:val="24"/>
        </w:rPr>
        <w:t>Beloukha</w:t>
      </w:r>
      <w:proofErr w:type="spellEnd"/>
      <w:r w:rsidRPr="0082060F">
        <w:rPr>
          <w:rFonts w:ascii="Times New Roman" w:hAnsi="Times New Roman"/>
          <w:sz w:val="24"/>
          <w:szCs w:val="24"/>
        </w:rPr>
        <w:t xml:space="preserve">. </w:t>
      </w:r>
    </w:p>
    <w:p w14:paraId="681D7A78" w14:textId="77777777" w:rsidR="00466FF4" w:rsidRPr="0082060F" w:rsidRDefault="00466FF4" w:rsidP="0007579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779D8A0" w14:textId="77777777" w:rsidR="005E3B2E" w:rsidRDefault="005E3B2E" w:rsidP="005E3B2E">
      <w:pPr>
        <w:widowControl w:val="0"/>
        <w:spacing w:after="0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Čl. 5</w:t>
      </w:r>
    </w:p>
    <w:p w14:paraId="28784AB1" w14:textId="77777777" w:rsidR="005E3B2E" w:rsidRPr="00D13011" w:rsidRDefault="005E3B2E" w:rsidP="005E3B2E">
      <w:pPr>
        <w:widowControl w:val="0"/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50E934B7" w14:textId="7D3A1C33" w:rsidR="0007579D" w:rsidRDefault="005E3B2E" w:rsidP="005E3B2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F4675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Nařízení čj. </w:t>
      </w:r>
      <w:r w:rsidRPr="005E3B2E">
        <w:rPr>
          <w:rFonts w:ascii="Times New Roman" w:hAnsi="Times New Roman"/>
          <w:sz w:val="24"/>
          <w:szCs w:val="24"/>
        </w:rPr>
        <w:t>UKZUZ 115732/2020</w:t>
      </w:r>
      <w:r w:rsidRPr="005F0DBC">
        <w:rPr>
          <w:rFonts w:ascii="Times New Roman" w:hAnsi="Times New Roman"/>
          <w:sz w:val="24"/>
          <w:szCs w:val="24"/>
        </w:rPr>
        <w:t xml:space="preserve"> ze dne </w:t>
      </w:r>
      <w:r>
        <w:rPr>
          <w:rFonts w:ascii="Times New Roman" w:hAnsi="Times New Roman"/>
          <w:sz w:val="24"/>
          <w:szCs w:val="24"/>
        </w:rPr>
        <w:t>26</w:t>
      </w:r>
      <w:r w:rsidRPr="005F0DBC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6</w:t>
      </w:r>
      <w:r w:rsidRPr="005F0DBC">
        <w:rPr>
          <w:rFonts w:ascii="Times New Roman" w:hAnsi="Times New Roman"/>
          <w:sz w:val="24"/>
          <w:szCs w:val="24"/>
        </w:rPr>
        <w:t>. 202</w:t>
      </w:r>
      <w:r>
        <w:rPr>
          <w:rFonts w:ascii="Times New Roman" w:hAnsi="Times New Roman"/>
          <w:sz w:val="24"/>
          <w:szCs w:val="24"/>
        </w:rPr>
        <w:t>0</w:t>
      </w:r>
      <w:r w:rsidRPr="00AF4675">
        <w:rPr>
          <w:rFonts w:ascii="Times New Roman" w:hAnsi="Times New Roman"/>
          <w:sz w:val="24"/>
          <w:szCs w:val="24"/>
        </w:rPr>
        <w:t xml:space="preserve"> </w:t>
      </w:r>
      <w:r w:rsidRPr="00AF4675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se </w:t>
      </w:r>
      <w:proofErr w:type="gramStart"/>
      <w:r w:rsidRPr="00AF4675">
        <w:rPr>
          <w:rFonts w:ascii="Times New Roman" w:eastAsia="Times New Roman" w:hAnsi="Times New Roman"/>
          <w:bCs/>
          <w:sz w:val="24"/>
          <w:szCs w:val="24"/>
          <w:lang w:eastAsia="cs-CZ"/>
        </w:rPr>
        <w:t>ruší</w:t>
      </w:r>
      <w:proofErr w:type="gramEnd"/>
      <w:r w:rsidRPr="00AF4675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a nahrazuje se tímto nařízením.</w:t>
      </w:r>
    </w:p>
    <w:p w14:paraId="2B0E917A" w14:textId="68EFCF75" w:rsidR="00DF72D4" w:rsidRDefault="00DF72D4" w:rsidP="0007579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2F6A90C" w14:textId="5BC020A0" w:rsidR="00DF72D4" w:rsidRDefault="00DF72D4" w:rsidP="0007579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51D351C" w14:textId="77777777" w:rsidR="0007579D" w:rsidRDefault="0007579D" w:rsidP="0007579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C8B5F24" w14:textId="77777777" w:rsidR="0007579D" w:rsidRDefault="0007579D" w:rsidP="0007579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9CDDE8B" w14:textId="77777777" w:rsidR="0007579D" w:rsidRPr="00861476" w:rsidRDefault="0007579D" w:rsidP="0007579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9DF34B7" w14:textId="77777777" w:rsidR="00861476" w:rsidRPr="006C2E2C" w:rsidRDefault="00861476" w:rsidP="0007579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2F62F7D" w14:textId="77777777" w:rsidR="00845AE8" w:rsidRPr="006C2E2C" w:rsidRDefault="00845AE8" w:rsidP="0007579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6C2E2C">
        <w:rPr>
          <w:rFonts w:ascii="Times New Roman" w:hAnsi="Times New Roman"/>
          <w:sz w:val="24"/>
          <w:szCs w:val="24"/>
        </w:rPr>
        <w:t>Ing. Pavel Minář, Ph.D.</w:t>
      </w:r>
    </w:p>
    <w:p w14:paraId="7988B489" w14:textId="10CA64F5" w:rsidR="00845AE8" w:rsidRPr="006C2E2C" w:rsidRDefault="00845AE8" w:rsidP="0007579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6C2E2C">
        <w:rPr>
          <w:rFonts w:ascii="Times New Roman" w:hAnsi="Times New Roman"/>
          <w:sz w:val="24"/>
          <w:szCs w:val="24"/>
        </w:rPr>
        <w:t xml:space="preserve">ředitel </w:t>
      </w:r>
      <w:r w:rsidR="00DF72D4">
        <w:rPr>
          <w:rFonts w:ascii="Times New Roman" w:hAnsi="Times New Roman"/>
          <w:sz w:val="24"/>
          <w:szCs w:val="24"/>
        </w:rPr>
        <w:t>OPOR</w:t>
      </w:r>
    </w:p>
    <w:sectPr w:rsidR="00845AE8" w:rsidRPr="006C2E2C" w:rsidSect="006C2E2C">
      <w:footerReference w:type="default" r:id="rId9"/>
      <w:headerReference w:type="first" r:id="rId10"/>
      <w:footerReference w:type="first" r:id="rId11"/>
      <w:type w:val="continuous"/>
      <w:pgSz w:w="11906" w:h="16838"/>
      <w:pgMar w:top="1418" w:right="1418" w:bottom="567" w:left="1134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865DCA" w14:textId="77777777" w:rsidR="00B72E25" w:rsidRDefault="00B72E25" w:rsidP="00CE12AE">
      <w:pPr>
        <w:spacing w:after="0" w:line="240" w:lineRule="auto"/>
      </w:pPr>
      <w:r>
        <w:separator/>
      </w:r>
    </w:p>
  </w:endnote>
  <w:endnote w:type="continuationSeparator" w:id="0">
    <w:p w14:paraId="312EF62C" w14:textId="77777777" w:rsidR="00B72E25" w:rsidRDefault="00B72E25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86842B" w14:textId="77777777" w:rsidR="006C2E2C" w:rsidRDefault="006C2E2C" w:rsidP="006C2E2C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681F66">
      <w:rPr>
        <w:rFonts w:ascii="Times New Roman" w:hAnsi="Times New Roman"/>
        <w:bCs/>
        <w:noProof/>
      </w:rPr>
      <w:t>3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681F66">
      <w:rPr>
        <w:rFonts w:ascii="Times New Roman" w:hAnsi="Times New Roman"/>
        <w:bCs/>
        <w:noProof/>
      </w:rPr>
      <w:t>3</w:t>
    </w:r>
    <w:r w:rsidRPr="00956E3F">
      <w:rPr>
        <w:rFonts w:ascii="Times New Roman" w:hAnsi="Times New Roman"/>
        <w:bCs/>
      </w:rPr>
      <w:fldChar w:fldCharType="end"/>
    </w:r>
  </w:p>
  <w:p w14:paraId="25895411" w14:textId="77777777" w:rsidR="00C6281B" w:rsidRPr="00570876" w:rsidRDefault="00C6281B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9E8DF1" w14:textId="77777777" w:rsidR="00F83BAD" w:rsidRDefault="006C2E2C" w:rsidP="0007579D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681F66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681F66">
      <w:rPr>
        <w:rFonts w:ascii="Times New Roman" w:hAnsi="Times New Roman"/>
        <w:bCs/>
        <w:noProof/>
      </w:rPr>
      <w:t>3</w:t>
    </w:r>
    <w:r w:rsidRPr="00956E3F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5E9CEC" w14:textId="77777777" w:rsidR="00B72E25" w:rsidRDefault="00B72E25" w:rsidP="00CE12AE">
      <w:pPr>
        <w:spacing w:after="0" w:line="240" w:lineRule="auto"/>
      </w:pPr>
      <w:r>
        <w:separator/>
      </w:r>
    </w:p>
  </w:footnote>
  <w:footnote w:type="continuationSeparator" w:id="0">
    <w:p w14:paraId="7EA27C81" w14:textId="77777777" w:rsidR="00B72E25" w:rsidRDefault="00B72E25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1F3E74" w14:textId="77777777" w:rsidR="00FC401D" w:rsidRPr="00FC401D" w:rsidRDefault="00FB1FA9" w:rsidP="00FC401D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  <w:lang w:eastAsia="cs-CZ"/>
      </w:rPr>
      <w:drawing>
        <wp:anchor distT="0" distB="0" distL="114300" distR="114300" simplePos="0" relativeHeight="251657728" behindDoc="1" locked="0" layoutInCell="1" allowOverlap="1" wp14:anchorId="2D63F0ED" wp14:editId="6E1E7BA7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C401D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2CABD0AB" w14:textId="77777777" w:rsidR="00FC401D" w:rsidRPr="00FC401D" w:rsidRDefault="00FC401D" w:rsidP="00FC401D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5670F282" w14:textId="228E8BEF" w:rsidR="00FC401D" w:rsidRPr="00FC401D" w:rsidRDefault="00FC401D" w:rsidP="00FC401D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5E3B2E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5E3B2E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46143C85" w14:textId="77777777" w:rsidR="00FC401D" w:rsidRDefault="00FC401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83B47"/>
    <w:multiLevelType w:val="hybridMultilevel"/>
    <w:tmpl w:val="A3382E96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76B1F9B"/>
    <w:multiLevelType w:val="hybridMultilevel"/>
    <w:tmpl w:val="7F02F834"/>
    <w:lvl w:ilvl="0" w:tplc="3286BD4E">
      <w:start w:val="1"/>
      <w:numFmt w:val="lowerRoman"/>
      <w:lvlText w:val="%1."/>
      <w:lvlJc w:val="right"/>
      <w:pPr>
        <w:ind w:left="1146" w:hanging="360"/>
      </w:pPr>
    </w:lvl>
    <w:lvl w:ilvl="1" w:tplc="04050019">
      <w:start w:val="1"/>
      <w:numFmt w:val="lowerLetter"/>
      <w:lvlText w:val="%2."/>
      <w:lvlJc w:val="left"/>
      <w:pPr>
        <w:ind w:left="1866" w:hanging="360"/>
      </w:pPr>
    </w:lvl>
    <w:lvl w:ilvl="2" w:tplc="0405001B">
      <w:start w:val="1"/>
      <w:numFmt w:val="lowerRoman"/>
      <w:lvlText w:val="%3."/>
      <w:lvlJc w:val="right"/>
      <w:pPr>
        <w:ind w:left="2586" w:hanging="180"/>
      </w:pPr>
    </w:lvl>
    <w:lvl w:ilvl="3" w:tplc="0405000F">
      <w:start w:val="1"/>
      <w:numFmt w:val="decimal"/>
      <w:lvlText w:val="%4."/>
      <w:lvlJc w:val="left"/>
      <w:pPr>
        <w:ind w:left="3306" w:hanging="360"/>
      </w:pPr>
    </w:lvl>
    <w:lvl w:ilvl="4" w:tplc="04050019">
      <w:start w:val="1"/>
      <w:numFmt w:val="lowerLetter"/>
      <w:lvlText w:val="%5."/>
      <w:lvlJc w:val="left"/>
      <w:pPr>
        <w:ind w:left="4026" w:hanging="360"/>
      </w:pPr>
    </w:lvl>
    <w:lvl w:ilvl="5" w:tplc="0405001B">
      <w:start w:val="1"/>
      <w:numFmt w:val="lowerRoman"/>
      <w:lvlText w:val="%6."/>
      <w:lvlJc w:val="right"/>
      <w:pPr>
        <w:ind w:left="4746" w:hanging="180"/>
      </w:pPr>
    </w:lvl>
    <w:lvl w:ilvl="6" w:tplc="0405000F">
      <w:start w:val="1"/>
      <w:numFmt w:val="decimal"/>
      <w:lvlText w:val="%7."/>
      <w:lvlJc w:val="left"/>
      <w:pPr>
        <w:ind w:left="5466" w:hanging="360"/>
      </w:pPr>
    </w:lvl>
    <w:lvl w:ilvl="7" w:tplc="04050019">
      <w:start w:val="1"/>
      <w:numFmt w:val="lowerLetter"/>
      <w:lvlText w:val="%8."/>
      <w:lvlJc w:val="left"/>
      <w:pPr>
        <w:ind w:left="6186" w:hanging="360"/>
      </w:pPr>
    </w:lvl>
    <w:lvl w:ilvl="8" w:tplc="0405001B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374A48E5"/>
    <w:multiLevelType w:val="hybridMultilevel"/>
    <w:tmpl w:val="D64CAEB8"/>
    <w:lvl w:ilvl="0" w:tplc="42646AAC">
      <w:start w:val="1"/>
      <w:numFmt w:val="lowerLetter"/>
      <w:lvlText w:val="%1)"/>
      <w:lvlJc w:val="left"/>
      <w:pPr>
        <w:ind w:left="644" w:hanging="360"/>
      </w:pPr>
      <w:rPr>
        <w:b w:val="0"/>
        <w:i/>
        <w:iCs/>
      </w:rPr>
    </w:lvl>
    <w:lvl w:ilvl="1" w:tplc="04050019">
      <w:start w:val="1"/>
      <w:numFmt w:val="lowerLetter"/>
      <w:lvlText w:val="%2.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3" w15:restartNumberingAfterBreak="0">
    <w:nsid w:val="392458E2"/>
    <w:multiLevelType w:val="hybridMultilevel"/>
    <w:tmpl w:val="AF721D4A"/>
    <w:lvl w:ilvl="0" w:tplc="E6FCF716">
      <w:start w:val="1"/>
      <w:numFmt w:val="lowerLetter"/>
      <w:lvlText w:val="%1)"/>
      <w:lvlJc w:val="left"/>
      <w:pPr>
        <w:ind w:left="927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43C17883"/>
    <w:multiLevelType w:val="hybridMultilevel"/>
    <w:tmpl w:val="F352105E"/>
    <w:lvl w:ilvl="0" w:tplc="42121E34">
      <w:start w:val="1"/>
      <w:numFmt w:val="decimal"/>
      <w:lvlText w:val="%1)"/>
      <w:lvlJc w:val="left"/>
      <w:pPr>
        <w:ind w:left="720" w:hanging="360"/>
      </w:pPr>
      <w:rPr>
        <w:rFonts w:hint="default"/>
        <w:i/>
        <w:iCs w:val="0"/>
      </w:rPr>
    </w:lvl>
    <w:lvl w:ilvl="1" w:tplc="DC02C9FA">
      <w:start w:val="1"/>
      <w:numFmt w:val="lowerRoman"/>
      <w:lvlText w:val="%2."/>
      <w:lvlJc w:val="left"/>
      <w:pPr>
        <w:ind w:left="1800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51F03421"/>
    <w:multiLevelType w:val="hybridMultilevel"/>
    <w:tmpl w:val="E7683BCC"/>
    <w:lvl w:ilvl="0" w:tplc="91D07F2C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F008F2"/>
    <w:multiLevelType w:val="hybridMultilevel"/>
    <w:tmpl w:val="D07828A4"/>
    <w:lvl w:ilvl="0" w:tplc="0405001B">
      <w:start w:val="1"/>
      <w:numFmt w:val="lowerRoman"/>
      <w:lvlText w:val="%1."/>
      <w:lvlJc w:val="righ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79C476F"/>
    <w:multiLevelType w:val="hybridMultilevel"/>
    <w:tmpl w:val="4B7AF758"/>
    <w:lvl w:ilvl="0" w:tplc="0405001B">
      <w:start w:val="1"/>
      <w:numFmt w:val="lowerRoman"/>
      <w:lvlText w:val="%1."/>
      <w:lvlJc w:val="righ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 w16cid:durableId="1600724223">
    <w:abstractNumId w:val="9"/>
  </w:num>
  <w:num w:numId="2" w16cid:durableId="1468623329">
    <w:abstractNumId w:val="5"/>
  </w:num>
  <w:num w:numId="3" w16cid:durableId="1658799198">
    <w:abstractNumId w:val="0"/>
  </w:num>
  <w:num w:numId="4" w16cid:durableId="1845172053">
    <w:abstractNumId w:val="4"/>
  </w:num>
  <w:num w:numId="5" w16cid:durableId="970549007">
    <w:abstractNumId w:val="8"/>
  </w:num>
  <w:num w:numId="6" w16cid:durableId="1954752663">
    <w:abstractNumId w:val="7"/>
  </w:num>
  <w:num w:numId="7" w16cid:durableId="3514950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9286735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852182032">
    <w:abstractNumId w:val="6"/>
  </w:num>
  <w:num w:numId="10" w16cid:durableId="23654970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2AE"/>
    <w:rsid w:val="00000492"/>
    <w:rsid w:val="00010B61"/>
    <w:rsid w:val="0001411F"/>
    <w:rsid w:val="00014878"/>
    <w:rsid w:val="00016783"/>
    <w:rsid w:val="00021972"/>
    <w:rsid w:val="000219CF"/>
    <w:rsid w:val="00022810"/>
    <w:rsid w:val="000248FF"/>
    <w:rsid w:val="00025B23"/>
    <w:rsid w:val="00026918"/>
    <w:rsid w:val="000433DC"/>
    <w:rsid w:val="00057D6B"/>
    <w:rsid w:val="0006634E"/>
    <w:rsid w:val="000675B2"/>
    <w:rsid w:val="00072ED1"/>
    <w:rsid w:val="0007579D"/>
    <w:rsid w:val="000778F0"/>
    <w:rsid w:val="00093864"/>
    <w:rsid w:val="00096456"/>
    <w:rsid w:val="000A2AB5"/>
    <w:rsid w:val="000B4579"/>
    <w:rsid w:val="000E41A9"/>
    <w:rsid w:val="0010681E"/>
    <w:rsid w:val="00107EC4"/>
    <w:rsid w:val="00122131"/>
    <w:rsid w:val="0014138E"/>
    <w:rsid w:val="00154886"/>
    <w:rsid w:val="00154F0E"/>
    <w:rsid w:val="001651D2"/>
    <w:rsid w:val="00170053"/>
    <w:rsid w:val="00176ECA"/>
    <w:rsid w:val="00181C61"/>
    <w:rsid w:val="001935B4"/>
    <w:rsid w:val="00196DB0"/>
    <w:rsid w:val="001A564B"/>
    <w:rsid w:val="001C19A5"/>
    <w:rsid w:val="001D6095"/>
    <w:rsid w:val="001F0358"/>
    <w:rsid w:val="001F54E4"/>
    <w:rsid w:val="002115E3"/>
    <w:rsid w:val="00226AAC"/>
    <w:rsid w:val="002272CD"/>
    <w:rsid w:val="0024081D"/>
    <w:rsid w:val="00251812"/>
    <w:rsid w:val="00260FFC"/>
    <w:rsid w:val="002642CF"/>
    <w:rsid w:val="00271024"/>
    <w:rsid w:val="00271B51"/>
    <w:rsid w:val="002A6401"/>
    <w:rsid w:val="002B360A"/>
    <w:rsid w:val="002B62A6"/>
    <w:rsid w:val="002C3001"/>
    <w:rsid w:val="002D1505"/>
    <w:rsid w:val="002F06A3"/>
    <w:rsid w:val="002F6B12"/>
    <w:rsid w:val="003107E6"/>
    <w:rsid w:val="00335A12"/>
    <w:rsid w:val="00355DD5"/>
    <w:rsid w:val="0036432F"/>
    <w:rsid w:val="00366680"/>
    <w:rsid w:val="003720BF"/>
    <w:rsid w:val="00380502"/>
    <w:rsid w:val="00386938"/>
    <w:rsid w:val="00397B54"/>
    <w:rsid w:val="003A598A"/>
    <w:rsid w:val="003B6D7F"/>
    <w:rsid w:val="003B77CC"/>
    <w:rsid w:val="003C29E4"/>
    <w:rsid w:val="003C736E"/>
    <w:rsid w:val="003E40C2"/>
    <w:rsid w:val="003F581F"/>
    <w:rsid w:val="00407E73"/>
    <w:rsid w:val="0041247A"/>
    <w:rsid w:val="00415D6D"/>
    <w:rsid w:val="004168B3"/>
    <w:rsid w:val="00431F9A"/>
    <w:rsid w:val="004330F1"/>
    <w:rsid w:val="004453BF"/>
    <w:rsid w:val="00446A05"/>
    <w:rsid w:val="004554F3"/>
    <w:rsid w:val="00466FF4"/>
    <w:rsid w:val="00475359"/>
    <w:rsid w:val="00482D17"/>
    <w:rsid w:val="0048376B"/>
    <w:rsid w:val="004876D3"/>
    <w:rsid w:val="00490866"/>
    <w:rsid w:val="00493FE2"/>
    <w:rsid w:val="004A4E7F"/>
    <w:rsid w:val="004A6DF7"/>
    <w:rsid w:val="004A701B"/>
    <w:rsid w:val="004B4285"/>
    <w:rsid w:val="004C34D5"/>
    <w:rsid w:val="004C695D"/>
    <w:rsid w:val="004D19E1"/>
    <w:rsid w:val="004E021F"/>
    <w:rsid w:val="00501F7D"/>
    <w:rsid w:val="0050360F"/>
    <w:rsid w:val="00504141"/>
    <w:rsid w:val="005112A4"/>
    <w:rsid w:val="005140D0"/>
    <w:rsid w:val="005251CA"/>
    <w:rsid w:val="0052551A"/>
    <w:rsid w:val="00547D4A"/>
    <w:rsid w:val="00555EDC"/>
    <w:rsid w:val="005624A7"/>
    <w:rsid w:val="00570876"/>
    <w:rsid w:val="0057501B"/>
    <w:rsid w:val="005A4C6C"/>
    <w:rsid w:val="005A67F5"/>
    <w:rsid w:val="005B0763"/>
    <w:rsid w:val="005B6145"/>
    <w:rsid w:val="005D34B2"/>
    <w:rsid w:val="005E0DEB"/>
    <w:rsid w:val="005E17DE"/>
    <w:rsid w:val="005E1FFF"/>
    <w:rsid w:val="005E3B2E"/>
    <w:rsid w:val="005F4682"/>
    <w:rsid w:val="005F4E74"/>
    <w:rsid w:val="00600AE8"/>
    <w:rsid w:val="00600C5E"/>
    <w:rsid w:val="006012F8"/>
    <w:rsid w:val="00601B90"/>
    <w:rsid w:val="006103AF"/>
    <w:rsid w:val="00612394"/>
    <w:rsid w:val="00621944"/>
    <w:rsid w:val="00664C5E"/>
    <w:rsid w:val="00676ABD"/>
    <w:rsid w:val="00680BF5"/>
    <w:rsid w:val="006811A1"/>
    <w:rsid w:val="00681F66"/>
    <w:rsid w:val="0069432F"/>
    <w:rsid w:val="00695EAB"/>
    <w:rsid w:val="006A63CE"/>
    <w:rsid w:val="006B12C5"/>
    <w:rsid w:val="006B7046"/>
    <w:rsid w:val="006C0B1C"/>
    <w:rsid w:val="006C2E2C"/>
    <w:rsid w:val="006D395F"/>
    <w:rsid w:val="006E0EC5"/>
    <w:rsid w:val="006F391B"/>
    <w:rsid w:val="006F40D7"/>
    <w:rsid w:val="006F42BA"/>
    <w:rsid w:val="006F7683"/>
    <w:rsid w:val="007017F6"/>
    <w:rsid w:val="00703CC0"/>
    <w:rsid w:val="007062D1"/>
    <w:rsid w:val="0070736C"/>
    <w:rsid w:val="00707783"/>
    <w:rsid w:val="007227E0"/>
    <w:rsid w:val="00727DCD"/>
    <w:rsid w:val="007464DE"/>
    <w:rsid w:val="00766D6E"/>
    <w:rsid w:val="00767D6D"/>
    <w:rsid w:val="00771C8B"/>
    <w:rsid w:val="00774CB5"/>
    <w:rsid w:val="00775278"/>
    <w:rsid w:val="007A0701"/>
    <w:rsid w:val="007B2521"/>
    <w:rsid w:val="007B46E9"/>
    <w:rsid w:val="007D0235"/>
    <w:rsid w:val="007D1043"/>
    <w:rsid w:val="007D3010"/>
    <w:rsid w:val="007D4385"/>
    <w:rsid w:val="007D46D7"/>
    <w:rsid w:val="007F0D60"/>
    <w:rsid w:val="008123DF"/>
    <w:rsid w:val="00815E12"/>
    <w:rsid w:val="00817C4D"/>
    <w:rsid w:val="0082060F"/>
    <w:rsid w:val="00822194"/>
    <w:rsid w:val="00826550"/>
    <w:rsid w:val="00836A43"/>
    <w:rsid w:val="00845AE8"/>
    <w:rsid w:val="00845BAD"/>
    <w:rsid w:val="00861476"/>
    <w:rsid w:val="00861EE5"/>
    <w:rsid w:val="008679E9"/>
    <w:rsid w:val="00880582"/>
    <w:rsid w:val="008A3C19"/>
    <w:rsid w:val="008C1A74"/>
    <w:rsid w:val="008C3D38"/>
    <w:rsid w:val="008C693D"/>
    <w:rsid w:val="008D49A3"/>
    <w:rsid w:val="008E74D6"/>
    <w:rsid w:val="008E759D"/>
    <w:rsid w:val="008F334E"/>
    <w:rsid w:val="00914790"/>
    <w:rsid w:val="00921479"/>
    <w:rsid w:val="00923835"/>
    <w:rsid w:val="00931165"/>
    <w:rsid w:val="00940529"/>
    <w:rsid w:val="00957802"/>
    <w:rsid w:val="009615A4"/>
    <w:rsid w:val="009622B5"/>
    <w:rsid w:val="009772CA"/>
    <w:rsid w:val="0098073A"/>
    <w:rsid w:val="0098086D"/>
    <w:rsid w:val="00983F61"/>
    <w:rsid w:val="009856A2"/>
    <w:rsid w:val="0098737C"/>
    <w:rsid w:val="00991087"/>
    <w:rsid w:val="00994D85"/>
    <w:rsid w:val="009A7871"/>
    <w:rsid w:val="009B3FC5"/>
    <w:rsid w:val="009C4884"/>
    <w:rsid w:val="009D6F6B"/>
    <w:rsid w:val="009F1492"/>
    <w:rsid w:val="009F3EB7"/>
    <w:rsid w:val="009F7E83"/>
    <w:rsid w:val="00A00066"/>
    <w:rsid w:val="00A07215"/>
    <w:rsid w:val="00A10301"/>
    <w:rsid w:val="00A111FC"/>
    <w:rsid w:val="00A5364C"/>
    <w:rsid w:val="00A54558"/>
    <w:rsid w:val="00A66F6D"/>
    <w:rsid w:val="00A8660E"/>
    <w:rsid w:val="00AA6660"/>
    <w:rsid w:val="00AC0790"/>
    <w:rsid w:val="00AD7579"/>
    <w:rsid w:val="00AE3995"/>
    <w:rsid w:val="00AE3C56"/>
    <w:rsid w:val="00AF4FB6"/>
    <w:rsid w:val="00B05BE8"/>
    <w:rsid w:val="00B463F3"/>
    <w:rsid w:val="00B5271F"/>
    <w:rsid w:val="00B54A48"/>
    <w:rsid w:val="00B675CA"/>
    <w:rsid w:val="00B7058C"/>
    <w:rsid w:val="00B71739"/>
    <w:rsid w:val="00B724D1"/>
    <w:rsid w:val="00B728AA"/>
    <w:rsid w:val="00B72E25"/>
    <w:rsid w:val="00B73593"/>
    <w:rsid w:val="00B75205"/>
    <w:rsid w:val="00BA1AA8"/>
    <w:rsid w:val="00BB7393"/>
    <w:rsid w:val="00BC1ECC"/>
    <w:rsid w:val="00BD2B89"/>
    <w:rsid w:val="00BD3FCF"/>
    <w:rsid w:val="00BE2612"/>
    <w:rsid w:val="00BE7F6B"/>
    <w:rsid w:val="00C00B30"/>
    <w:rsid w:val="00C00D0E"/>
    <w:rsid w:val="00C02790"/>
    <w:rsid w:val="00C12045"/>
    <w:rsid w:val="00C12BCE"/>
    <w:rsid w:val="00C3084E"/>
    <w:rsid w:val="00C4081A"/>
    <w:rsid w:val="00C474D2"/>
    <w:rsid w:val="00C61FAB"/>
    <w:rsid w:val="00C6281B"/>
    <w:rsid w:val="00C64CC5"/>
    <w:rsid w:val="00C718A3"/>
    <w:rsid w:val="00C72691"/>
    <w:rsid w:val="00C815E8"/>
    <w:rsid w:val="00C8486C"/>
    <w:rsid w:val="00C94F36"/>
    <w:rsid w:val="00C9672D"/>
    <w:rsid w:val="00C968C0"/>
    <w:rsid w:val="00C97092"/>
    <w:rsid w:val="00CA2993"/>
    <w:rsid w:val="00CB6D3D"/>
    <w:rsid w:val="00CC258C"/>
    <w:rsid w:val="00CC2F22"/>
    <w:rsid w:val="00CC7B65"/>
    <w:rsid w:val="00CE0A71"/>
    <w:rsid w:val="00CE12AE"/>
    <w:rsid w:val="00D06555"/>
    <w:rsid w:val="00D069AF"/>
    <w:rsid w:val="00D11F81"/>
    <w:rsid w:val="00D3631E"/>
    <w:rsid w:val="00D37277"/>
    <w:rsid w:val="00D379BA"/>
    <w:rsid w:val="00D4263E"/>
    <w:rsid w:val="00D43513"/>
    <w:rsid w:val="00D459C2"/>
    <w:rsid w:val="00D50B0E"/>
    <w:rsid w:val="00D56E19"/>
    <w:rsid w:val="00D57634"/>
    <w:rsid w:val="00D70452"/>
    <w:rsid w:val="00D81CF7"/>
    <w:rsid w:val="00DA08DA"/>
    <w:rsid w:val="00DA1B7C"/>
    <w:rsid w:val="00DB1CCF"/>
    <w:rsid w:val="00DB4BEA"/>
    <w:rsid w:val="00DC7BC7"/>
    <w:rsid w:val="00DD71FA"/>
    <w:rsid w:val="00DE7AB1"/>
    <w:rsid w:val="00DF6B43"/>
    <w:rsid w:val="00DF72D4"/>
    <w:rsid w:val="00E02E37"/>
    <w:rsid w:val="00E03B6C"/>
    <w:rsid w:val="00E11087"/>
    <w:rsid w:val="00E1498E"/>
    <w:rsid w:val="00E2009C"/>
    <w:rsid w:val="00E207BA"/>
    <w:rsid w:val="00E24EE3"/>
    <w:rsid w:val="00E26A84"/>
    <w:rsid w:val="00E310E0"/>
    <w:rsid w:val="00E34BA0"/>
    <w:rsid w:val="00E35207"/>
    <w:rsid w:val="00E35664"/>
    <w:rsid w:val="00E426F4"/>
    <w:rsid w:val="00E463F9"/>
    <w:rsid w:val="00E47414"/>
    <w:rsid w:val="00E54146"/>
    <w:rsid w:val="00E61336"/>
    <w:rsid w:val="00E6168E"/>
    <w:rsid w:val="00E700A5"/>
    <w:rsid w:val="00E77999"/>
    <w:rsid w:val="00E77CF9"/>
    <w:rsid w:val="00E81E8F"/>
    <w:rsid w:val="00E8281E"/>
    <w:rsid w:val="00E92B90"/>
    <w:rsid w:val="00E9590A"/>
    <w:rsid w:val="00E95CA6"/>
    <w:rsid w:val="00EE4346"/>
    <w:rsid w:val="00EE4481"/>
    <w:rsid w:val="00EE6074"/>
    <w:rsid w:val="00EE6F66"/>
    <w:rsid w:val="00EF2A53"/>
    <w:rsid w:val="00EF74B5"/>
    <w:rsid w:val="00F15872"/>
    <w:rsid w:val="00F16FE1"/>
    <w:rsid w:val="00F21CAC"/>
    <w:rsid w:val="00F441F2"/>
    <w:rsid w:val="00F4701E"/>
    <w:rsid w:val="00F50717"/>
    <w:rsid w:val="00F5387A"/>
    <w:rsid w:val="00F629AB"/>
    <w:rsid w:val="00F734C8"/>
    <w:rsid w:val="00F810B8"/>
    <w:rsid w:val="00F83BAD"/>
    <w:rsid w:val="00F84EA8"/>
    <w:rsid w:val="00F859C4"/>
    <w:rsid w:val="00F86612"/>
    <w:rsid w:val="00F872D8"/>
    <w:rsid w:val="00F90532"/>
    <w:rsid w:val="00FA5DB7"/>
    <w:rsid w:val="00FB1FA9"/>
    <w:rsid w:val="00FC2BCF"/>
    <w:rsid w:val="00FC401D"/>
    <w:rsid w:val="00FD2B1B"/>
    <w:rsid w:val="00FE17CA"/>
    <w:rsid w:val="00FE4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558F4123"/>
  <w15:chartTrackingRefBased/>
  <w15:docId w15:val="{5A54ED1F-3ADD-449C-84EE-58A0ECBA8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3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semiHidden/>
    <w:unhideWhenUsed/>
    <w:rsid w:val="00845AE8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845AE8"/>
    <w:rPr>
      <w:sz w:val="20"/>
      <w:szCs w:val="20"/>
    </w:rPr>
  </w:style>
  <w:style w:type="character" w:customStyle="1" w:styleId="TextkomenteChar">
    <w:name w:val="Text komentáře Char"/>
    <w:link w:val="Textkomente"/>
    <w:semiHidden/>
    <w:rsid w:val="00845AE8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45AE8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845AE8"/>
    <w:rPr>
      <w:b/>
      <w:bCs/>
      <w:lang w:eastAsia="en-US"/>
    </w:rPr>
  </w:style>
  <w:style w:type="paragraph" w:styleId="Textvbloku">
    <w:name w:val="Block Text"/>
    <w:basedOn w:val="Normln"/>
    <w:uiPriority w:val="99"/>
    <w:unhideWhenUsed/>
    <w:rsid w:val="00845AE8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181C61"/>
    <w:rPr>
      <w:sz w:val="22"/>
      <w:szCs w:val="22"/>
      <w:lang w:eastAsia="en-US"/>
    </w:rPr>
  </w:style>
  <w:style w:type="paragraph" w:styleId="Zkladntext">
    <w:name w:val="Body Text"/>
    <w:basedOn w:val="Normln"/>
    <w:link w:val="ZkladntextChar"/>
    <w:semiHidden/>
    <w:unhideWhenUsed/>
    <w:rsid w:val="00E1498E"/>
    <w:pPr>
      <w:spacing w:after="240" w:line="240" w:lineRule="atLeast"/>
      <w:ind w:left="1080"/>
      <w:jc w:val="both"/>
    </w:pPr>
    <w:rPr>
      <w:rFonts w:ascii="Arial" w:eastAsia="Times New Roman" w:hAnsi="Arial"/>
      <w:spacing w:val="-5"/>
      <w:sz w:val="20"/>
      <w:szCs w:val="20"/>
    </w:rPr>
  </w:style>
  <w:style w:type="character" w:customStyle="1" w:styleId="ZkladntextChar">
    <w:name w:val="Základní text Char"/>
    <w:link w:val="Zkladntext"/>
    <w:semiHidden/>
    <w:rsid w:val="00E1498E"/>
    <w:rPr>
      <w:rFonts w:ascii="Arial" w:eastAsia="Times New Roman" w:hAnsi="Arial"/>
      <w:spacing w:val="-5"/>
      <w:lang w:eastAsia="en-US"/>
    </w:rPr>
  </w:style>
  <w:style w:type="character" w:styleId="Nevyeenzmnka">
    <w:name w:val="Unresolved Mention"/>
    <w:basedOn w:val="Standardnpsmoodstavce"/>
    <w:uiPriority w:val="99"/>
    <w:semiHidden/>
    <w:unhideWhenUsed/>
    <w:rsid w:val="005E3B2E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482D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5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4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7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9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0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agri.cz/public/app/eagriapp/POR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0F1134-D705-41D5-8DAA-4081D1476B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3</Pages>
  <Words>751</Words>
  <Characters>4435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5176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9</cp:revision>
  <cp:lastPrinted>2020-07-07T06:13:00Z</cp:lastPrinted>
  <dcterms:created xsi:type="dcterms:W3CDTF">2023-05-03T09:09:00Z</dcterms:created>
  <dcterms:modified xsi:type="dcterms:W3CDTF">2023-05-25T05:33:00Z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Owner">
    <vt:lpwstr>06136@ukzuz.cz</vt:lpwstr>
  </property>
  <property fmtid="{D5CDD505-2E9C-101B-9397-08002B2CF9AE}" pid="5" name="MSIP_Label_ddfdcfce-ddd9-46fd-a41e-890a4587f248_SetDate">
    <vt:lpwstr>2020-02-04T07:11:18.8264100Z</vt:lpwstr>
  </property>
  <property fmtid="{D5CDD505-2E9C-101B-9397-08002B2CF9AE}" pid="6" name="MSIP_Label_ddfdcfce-ddd9-46fd-a41e-890a4587f248_Name">
    <vt:lpwstr>General</vt:lpwstr>
  </property>
  <property fmtid="{D5CDD505-2E9C-101B-9397-08002B2CF9AE}" pid="7" name="MSIP_Label_ddfdcfce-ddd9-46fd-a41e-890a4587f248_Application">
    <vt:lpwstr>Microsoft Azure Information Protection</vt:lpwstr>
  </property>
  <property fmtid="{D5CDD505-2E9C-101B-9397-08002B2CF9AE}" pid="8" name="MSIP_Label_ddfdcfce-ddd9-46fd-a41e-890a4587f248_ActionId">
    <vt:lpwstr>31ef2e6e-0437-42dc-9a96-24744f504dcd</vt:lpwstr>
  </property>
  <property fmtid="{D5CDD505-2E9C-101B-9397-08002B2CF9AE}" pid="9" name="MSIP_Label_ddfdcfce-ddd9-46fd-a41e-890a4587f248_Extended_MSFT_Method">
    <vt:lpwstr>Automatic</vt:lpwstr>
  </property>
  <property fmtid="{D5CDD505-2E9C-101B-9397-08002B2CF9AE}" pid="10" name="Sensitivity">
    <vt:lpwstr>General</vt:lpwstr>
  </property>
</Properties>
</file>