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147244D" w:rsidR="00455210" w:rsidRPr="00FD7DB7" w:rsidRDefault="00E24E94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4E94">
              <w:rPr>
                <w:rFonts w:ascii="Times New Roman" w:hAnsi="Times New Roman"/>
              </w:rPr>
              <w:t>SZ UKZUZ 163345/2023/49442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EF8C350" w:rsidR="00455210" w:rsidRPr="00FD7DB7" w:rsidRDefault="00C40D9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40D90">
              <w:rPr>
                <w:rFonts w:ascii="Times New Roman" w:hAnsi="Times New Roman"/>
              </w:rPr>
              <w:t>UKZUZ 187062/2023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036B506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BB36F5">
              <w:rPr>
                <w:rFonts w:ascii="Times New Roman" w:hAnsi="Times New Roman"/>
              </w:rPr>
              <w:t>celest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B36F5">
              <w:rPr>
                <w:rFonts w:ascii="Times New Roman" w:hAnsi="Times New Roman"/>
              </w:rPr>
              <w:t>0</w:t>
            </w:r>
            <w:r w:rsidR="00666271">
              <w:rPr>
                <w:rFonts w:ascii="Times New Roman" w:hAnsi="Times New Roman"/>
              </w:rPr>
              <w:t xml:space="preserve">25 </w:t>
            </w:r>
            <w:proofErr w:type="spellStart"/>
            <w:r w:rsidR="00BB36F5">
              <w:rPr>
                <w:rFonts w:ascii="Times New Roman" w:hAnsi="Times New Roman"/>
              </w:rPr>
              <w:t>fs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C40D9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40D9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F12A3BD" w:rsidR="00455210" w:rsidRPr="00C40D90" w:rsidRDefault="00C40D9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40D90">
              <w:rPr>
                <w:rFonts w:ascii="Times New Roman" w:hAnsi="Times New Roman"/>
              </w:rPr>
              <w:t>26</w:t>
            </w:r>
            <w:r w:rsidR="00DA0D86" w:rsidRPr="00C40D90">
              <w:rPr>
                <w:rFonts w:ascii="Times New Roman" w:hAnsi="Times New Roman"/>
              </w:rPr>
              <w:t xml:space="preserve">. </w:t>
            </w:r>
            <w:r w:rsidR="00E24E94" w:rsidRPr="00C40D90">
              <w:rPr>
                <w:rFonts w:ascii="Times New Roman" w:hAnsi="Times New Roman"/>
              </w:rPr>
              <w:t>října</w:t>
            </w:r>
            <w:r w:rsidR="00DA0D86" w:rsidRPr="00C40D90">
              <w:rPr>
                <w:rFonts w:ascii="Times New Roman" w:hAnsi="Times New Roman"/>
              </w:rPr>
              <w:t xml:space="preserve"> 202</w:t>
            </w:r>
            <w:r w:rsidR="009B26FC" w:rsidRPr="00C40D90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84B4922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BB36F5">
        <w:rPr>
          <w:rFonts w:ascii="Times New Roman" w:hAnsi="Times New Roman"/>
          <w:b/>
          <w:sz w:val="28"/>
          <w:szCs w:val="28"/>
        </w:rPr>
        <w:t>Celest 025 FS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BB36F5">
        <w:rPr>
          <w:rFonts w:ascii="Times New Roman" w:hAnsi="Times New Roman"/>
          <w:b/>
          <w:sz w:val="28"/>
          <w:szCs w:val="28"/>
        </w:rPr>
        <w:t>3958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BB36F5">
        <w:rPr>
          <w:rFonts w:ascii="Times New Roman" w:hAnsi="Times New Roman"/>
          <w:b/>
          <w:iCs/>
          <w:sz w:val="28"/>
          <w:szCs w:val="28"/>
        </w:rPr>
        <w:t>3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560"/>
        <w:gridCol w:w="567"/>
        <w:gridCol w:w="1419"/>
        <w:gridCol w:w="2833"/>
      </w:tblGrid>
      <w:tr w:rsidR="009A23FB" w:rsidRPr="009A23FB" w14:paraId="3F8DA91B" w14:textId="77777777" w:rsidTr="00EF496A">
        <w:tc>
          <w:tcPr>
            <w:tcW w:w="1276" w:type="dxa"/>
          </w:tcPr>
          <w:p w14:paraId="7346045C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126" w:type="dxa"/>
          </w:tcPr>
          <w:p w14:paraId="60222AE4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560" w:type="dxa"/>
          </w:tcPr>
          <w:p w14:paraId="19D45535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9" w:type="dxa"/>
          </w:tcPr>
          <w:p w14:paraId="01D586B5" w14:textId="3080EBC5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-7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833" w:type="dxa"/>
          </w:tcPr>
          <w:p w14:paraId="7EF50167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EF496A">
            <w:pPr>
              <w:widowControl w:val="0"/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BB36F5" w:rsidRPr="00BB36F5" w14:paraId="07CE8FD5" w14:textId="77777777" w:rsidTr="00EF496A">
        <w:tc>
          <w:tcPr>
            <w:tcW w:w="1276" w:type="dxa"/>
          </w:tcPr>
          <w:p w14:paraId="389D3D63" w14:textId="4605A1A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126" w:type="dxa"/>
          </w:tcPr>
          <w:p w14:paraId="0348E1E0" w14:textId="3FC871A4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560" w:type="dxa"/>
          </w:tcPr>
          <w:p w14:paraId="1E0DF8DD" w14:textId="62CE424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 ml/100 kg</w:t>
            </w:r>
          </w:p>
        </w:tc>
        <w:tc>
          <w:tcPr>
            <w:tcW w:w="567" w:type="dxa"/>
          </w:tcPr>
          <w:p w14:paraId="688555AC" w14:textId="772DA6F4" w:rsidR="00BB36F5" w:rsidRPr="009A23FB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38D66729" w14:textId="5C48BE7A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144074D3" w14:textId="5BDAA446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5 kg/ha</w:t>
            </w:r>
          </w:p>
        </w:tc>
      </w:tr>
      <w:tr w:rsidR="00BB36F5" w:rsidRPr="00BB36F5" w14:paraId="23210DF1" w14:textId="77777777" w:rsidTr="00EF496A">
        <w:trPr>
          <w:trHeight w:val="57"/>
        </w:trPr>
        <w:tc>
          <w:tcPr>
            <w:tcW w:w="1276" w:type="dxa"/>
          </w:tcPr>
          <w:p w14:paraId="1A70954E" w14:textId="7C9B959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126" w:type="dxa"/>
          </w:tcPr>
          <w:p w14:paraId="6C1C8A47" w14:textId="4D5DF5DB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houbové choroby</w:t>
            </w:r>
          </w:p>
        </w:tc>
        <w:tc>
          <w:tcPr>
            <w:tcW w:w="1560" w:type="dxa"/>
          </w:tcPr>
          <w:p w14:paraId="1DF1C7CC" w14:textId="2AAD0BDD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240 ml/100 kg</w:t>
            </w:r>
          </w:p>
        </w:tc>
        <w:tc>
          <w:tcPr>
            <w:tcW w:w="567" w:type="dxa"/>
          </w:tcPr>
          <w:p w14:paraId="2220BE7F" w14:textId="5B8B37AC" w:rsidR="00BB36F5" w:rsidRPr="009A23FB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62B41255" w14:textId="7F0E075B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31304057" w14:textId="6DDCEA5E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200 kg/ha</w:t>
            </w:r>
          </w:p>
        </w:tc>
      </w:tr>
      <w:tr w:rsidR="00BB36F5" w:rsidRPr="00BB36F5" w14:paraId="5C474AB3" w14:textId="77777777" w:rsidTr="00EF496A">
        <w:trPr>
          <w:trHeight w:val="57"/>
        </w:trPr>
        <w:tc>
          <w:tcPr>
            <w:tcW w:w="1276" w:type="dxa"/>
          </w:tcPr>
          <w:p w14:paraId="71450F62" w14:textId="455D9AA0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hrách, peluška</w:t>
            </w:r>
          </w:p>
        </w:tc>
        <w:tc>
          <w:tcPr>
            <w:tcW w:w="2126" w:type="dxa"/>
          </w:tcPr>
          <w:p w14:paraId="016C061C" w14:textId="65A16B9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hrachu</w:t>
            </w:r>
          </w:p>
        </w:tc>
        <w:tc>
          <w:tcPr>
            <w:tcW w:w="1560" w:type="dxa"/>
          </w:tcPr>
          <w:p w14:paraId="28331C0B" w14:textId="72878950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4BC78A7E" w14:textId="68BB836E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4118E777" w14:textId="15D415BC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374A0BC" w14:textId="388BF82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výsevek max. </w:t>
            </w:r>
            <w:r w:rsidR="00E24E9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300</w:t>
            </w: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kg/ha</w:t>
            </w:r>
          </w:p>
        </w:tc>
      </w:tr>
      <w:tr w:rsidR="00BB36F5" w:rsidRPr="00BB36F5" w14:paraId="26A6AFD1" w14:textId="77777777" w:rsidTr="00EF496A">
        <w:trPr>
          <w:trHeight w:val="57"/>
        </w:trPr>
        <w:tc>
          <w:tcPr>
            <w:tcW w:w="1276" w:type="dxa"/>
          </w:tcPr>
          <w:p w14:paraId="6A9FC891" w14:textId="58492A7D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fazol</w:t>
            </w:r>
          </w:p>
        </w:tc>
        <w:tc>
          <w:tcPr>
            <w:tcW w:w="2126" w:type="dxa"/>
          </w:tcPr>
          <w:p w14:paraId="0EDE5B2A" w14:textId="538008A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hnědá listová skvrnitost fazolu</w:t>
            </w:r>
          </w:p>
        </w:tc>
        <w:tc>
          <w:tcPr>
            <w:tcW w:w="1560" w:type="dxa"/>
          </w:tcPr>
          <w:p w14:paraId="035C10BC" w14:textId="09AC8AA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7DFAB1CB" w14:textId="39031365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1583AD1D" w14:textId="6C9038A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794E874" w14:textId="3A33E50C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výsevek max. </w:t>
            </w:r>
            <w:r w:rsidR="00E24E9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300</w:t>
            </w: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kg/ha</w:t>
            </w:r>
          </w:p>
        </w:tc>
      </w:tr>
      <w:tr w:rsidR="00BB36F5" w:rsidRPr="00BB36F5" w14:paraId="6EC88A34" w14:textId="77777777" w:rsidTr="00EF496A">
        <w:trPr>
          <w:trHeight w:val="57"/>
        </w:trPr>
        <w:tc>
          <w:tcPr>
            <w:tcW w:w="1276" w:type="dxa"/>
          </w:tcPr>
          <w:p w14:paraId="22F1EE37" w14:textId="6C45406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lupina</w:t>
            </w:r>
          </w:p>
        </w:tc>
        <w:tc>
          <w:tcPr>
            <w:tcW w:w="2126" w:type="dxa"/>
          </w:tcPr>
          <w:p w14:paraId="364C8461" w14:textId="6F416CB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askochytová</w:t>
            </w:r>
            <w:proofErr w:type="spellEnd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listová skvrnitost</w:t>
            </w:r>
          </w:p>
        </w:tc>
        <w:tc>
          <w:tcPr>
            <w:tcW w:w="1560" w:type="dxa"/>
          </w:tcPr>
          <w:p w14:paraId="307F5342" w14:textId="249EA40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1FA9D289" w14:textId="4DC650E0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50FE9727" w14:textId="48EA573F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51F994A6" w14:textId="119CB94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220 kg/ha</w:t>
            </w:r>
          </w:p>
        </w:tc>
      </w:tr>
      <w:tr w:rsidR="00BB36F5" w:rsidRPr="00BB36F5" w14:paraId="0E9855EE" w14:textId="77777777" w:rsidTr="00EF496A">
        <w:trPr>
          <w:trHeight w:val="57"/>
        </w:trPr>
        <w:tc>
          <w:tcPr>
            <w:tcW w:w="1276" w:type="dxa"/>
          </w:tcPr>
          <w:p w14:paraId="4C11F4F7" w14:textId="4579F9D6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bob</w:t>
            </w:r>
          </w:p>
        </w:tc>
        <w:tc>
          <w:tcPr>
            <w:tcW w:w="2126" w:type="dxa"/>
          </w:tcPr>
          <w:p w14:paraId="67EF974C" w14:textId="06A23DC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bobu</w:t>
            </w:r>
          </w:p>
        </w:tc>
        <w:tc>
          <w:tcPr>
            <w:tcW w:w="1560" w:type="dxa"/>
          </w:tcPr>
          <w:p w14:paraId="6D8C2A34" w14:textId="5627F315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353C06CD" w14:textId="09D4F06E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5ADDAE54" w14:textId="6E59CC83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0575ADC7" w14:textId="447BE062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300 kg/ha</w:t>
            </w:r>
          </w:p>
        </w:tc>
      </w:tr>
      <w:tr w:rsidR="00BB36F5" w:rsidRPr="00BB36F5" w14:paraId="48D2CF89" w14:textId="77777777" w:rsidTr="00EF496A">
        <w:trPr>
          <w:trHeight w:val="57"/>
        </w:trPr>
        <w:tc>
          <w:tcPr>
            <w:tcW w:w="1276" w:type="dxa"/>
          </w:tcPr>
          <w:p w14:paraId="455DD0A9" w14:textId="55A54438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čočka</w:t>
            </w:r>
          </w:p>
        </w:tc>
        <w:tc>
          <w:tcPr>
            <w:tcW w:w="2126" w:type="dxa"/>
          </w:tcPr>
          <w:p w14:paraId="3B1AC2DB" w14:textId="4036FF25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strupovitost čočky</w:t>
            </w:r>
          </w:p>
        </w:tc>
        <w:tc>
          <w:tcPr>
            <w:tcW w:w="1560" w:type="dxa"/>
          </w:tcPr>
          <w:p w14:paraId="0CB20EC6" w14:textId="18E71060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25ED72C9" w14:textId="480F11FA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21594CFB" w14:textId="77777777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79EB095B" w14:textId="5F5BED69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120 kg/ha</w:t>
            </w:r>
          </w:p>
        </w:tc>
      </w:tr>
      <w:tr w:rsidR="00BB36F5" w:rsidRPr="00BB36F5" w14:paraId="3A7F990E" w14:textId="77777777" w:rsidTr="00EF496A">
        <w:trPr>
          <w:trHeight w:val="57"/>
        </w:trPr>
        <w:tc>
          <w:tcPr>
            <w:tcW w:w="1276" w:type="dxa"/>
          </w:tcPr>
          <w:p w14:paraId="7E49BF6E" w14:textId="736BF5DC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cizrna beraní</w:t>
            </w:r>
          </w:p>
        </w:tc>
        <w:tc>
          <w:tcPr>
            <w:tcW w:w="2126" w:type="dxa"/>
          </w:tcPr>
          <w:p w14:paraId="6E41D233" w14:textId="0FC3E19A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askochytová</w:t>
            </w:r>
            <w:proofErr w:type="spellEnd"/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listová skvrnitost</w:t>
            </w:r>
          </w:p>
        </w:tc>
        <w:tc>
          <w:tcPr>
            <w:tcW w:w="1560" w:type="dxa"/>
          </w:tcPr>
          <w:p w14:paraId="6E29D673" w14:textId="68B27AFA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ml/100 kg</w:t>
            </w:r>
          </w:p>
        </w:tc>
        <w:tc>
          <w:tcPr>
            <w:tcW w:w="567" w:type="dxa"/>
          </w:tcPr>
          <w:p w14:paraId="5614F795" w14:textId="59C22AA1" w:rsidR="00BB36F5" w:rsidRDefault="00EF496A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419" w:type="dxa"/>
          </w:tcPr>
          <w:p w14:paraId="7D6AE811" w14:textId="77777777" w:rsidR="00BB36F5" w:rsidRPr="00666271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3" w:type="dxa"/>
          </w:tcPr>
          <w:p w14:paraId="0955C552" w14:textId="64AFBEDE" w:rsidR="00BB36F5" w:rsidRPr="009A23FB" w:rsidRDefault="00BB36F5" w:rsidP="00EF49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B36F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výsevek max. 150 kg/ha</w:t>
            </w:r>
          </w:p>
        </w:tc>
      </w:tr>
    </w:tbl>
    <w:p w14:paraId="2D995E53" w14:textId="77777777" w:rsidR="00890080" w:rsidRDefault="00890080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4AF95178" w:rsidR="009A23FB" w:rsidRDefault="00EF496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EF496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59B732D9" w14:textId="77777777" w:rsidR="00EF496A" w:rsidRPr="006F4A86" w:rsidRDefault="00EF496A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0"/>
      </w:tblGrid>
      <w:tr w:rsidR="00EF496A" w:rsidRPr="009A23FB" w14:paraId="3B191BF1" w14:textId="4A91CA8B" w:rsidTr="00EF496A">
        <w:tc>
          <w:tcPr>
            <w:tcW w:w="4820" w:type="dxa"/>
          </w:tcPr>
          <w:p w14:paraId="6D21D4C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410" w:type="dxa"/>
          </w:tcPr>
          <w:p w14:paraId="45EC12A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410" w:type="dxa"/>
          </w:tcPr>
          <w:p w14:paraId="0C93A9F2" w14:textId="77777777" w:rsidR="00EF496A" w:rsidRPr="009A23FB" w:rsidRDefault="00EF496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</w:tr>
      <w:tr w:rsidR="00EF496A" w:rsidRPr="00EF496A" w14:paraId="369D0BB2" w14:textId="5CEB778C" w:rsidTr="00EF496A">
        <w:tc>
          <w:tcPr>
            <w:tcW w:w="4820" w:type="dxa"/>
          </w:tcPr>
          <w:p w14:paraId="4D51B707" w14:textId="4229E520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410" w:type="dxa"/>
          </w:tcPr>
          <w:p w14:paraId="52E77683" w14:textId="47D6891D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900-1600 ml/100 kg</w:t>
            </w:r>
          </w:p>
        </w:tc>
        <w:tc>
          <w:tcPr>
            <w:tcW w:w="2410" w:type="dxa"/>
          </w:tcPr>
          <w:p w14:paraId="14BA59CE" w14:textId="7FBEAB25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  <w:tr w:rsidR="00EF496A" w:rsidRPr="00EF496A" w14:paraId="3BF46861" w14:textId="77777777" w:rsidTr="00EF496A">
        <w:tc>
          <w:tcPr>
            <w:tcW w:w="4820" w:type="dxa"/>
          </w:tcPr>
          <w:p w14:paraId="2E0B4339" w14:textId="5965B771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410" w:type="dxa"/>
          </w:tcPr>
          <w:p w14:paraId="011E9E8E" w14:textId="36A4C597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900-1600 ml/100 kg</w:t>
            </w:r>
          </w:p>
        </w:tc>
        <w:tc>
          <w:tcPr>
            <w:tcW w:w="2410" w:type="dxa"/>
          </w:tcPr>
          <w:p w14:paraId="0EB54D95" w14:textId="421EE709" w:rsidR="00EF496A" w:rsidRPr="009A23FB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  <w:tr w:rsidR="00EF496A" w:rsidRPr="00EF496A" w14:paraId="24F82E8C" w14:textId="77777777" w:rsidTr="00EF496A">
        <w:tc>
          <w:tcPr>
            <w:tcW w:w="4820" w:type="dxa"/>
          </w:tcPr>
          <w:p w14:paraId="131260A7" w14:textId="36921FD5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hrách, peluška, fazol, lupina, bob, čočka, cizrna beraní</w:t>
            </w:r>
          </w:p>
        </w:tc>
        <w:tc>
          <w:tcPr>
            <w:tcW w:w="2410" w:type="dxa"/>
          </w:tcPr>
          <w:p w14:paraId="43129B7E" w14:textId="1EDC06DF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0-800 ml/100 kg</w:t>
            </w:r>
          </w:p>
        </w:tc>
        <w:tc>
          <w:tcPr>
            <w:tcW w:w="2410" w:type="dxa"/>
          </w:tcPr>
          <w:p w14:paraId="3BE40CC9" w14:textId="7A006057" w:rsidR="00EF496A" w:rsidRPr="00666271" w:rsidRDefault="00EF496A" w:rsidP="00EF496A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96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18B73589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478D7E6B" w14:textId="77777777" w:rsidR="00DE03EF" w:rsidRDefault="00DE03E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4BA7C9D" w14:textId="77777777" w:rsidR="00DE03EF" w:rsidRPr="00FF3308" w:rsidRDefault="00DE03EF" w:rsidP="00DE03E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  <w:lang w:eastAsia="cs-CZ"/>
        </w:rPr>
      </w:pPr>
      <w:r w:rsidRPr="00FF3308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 zvířat nebo životního prostředí, uvedené v příloze III nařízení Komise (EU) č. 547/2011:</w:t>
      </w:r>
    </w:p>
    <w:p w14:paraId="114B86CD" w14:textId="77777777" w:rsidR="00DE03EF" w:rsidRPr="00A85778" w:rsidRDefault="00DE03EF" w:rsidP="00DE03EF">
      <w:pPr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851" w:hanging="142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85778"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197F324E" w14:textId="77777777" w:rsidR="00DE03EF" w:rsidRPr="00A85778" w:rsidRDefault="00DE03EF" w:rsidP="00DE03EF">
      <w:pPr>
        <w:keepNext/>
        <w:snapToGrid w:val="0"/>
        <w:spacing w:after="240"/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85778">
        <w:rPr>
          <w:rFonts w:ascii="Times New Roman" w:hAnsi="Times New Roman"/>
          <w:bCs/>
          <w:snapToGrid w:val="0"/>
          <w:sz w:val="24"/>
          <w:szCs w:val="24"/>
        </w:rPr>
        <w:t>SPe</w:t>
      </w:r>
      <w:proofErr w:type="spellEnd"/>
      <w:r w:rsidRPr="00A85778">
        <w:rPr>
          <w:rFonts w:ascii="Times New Roman" w:hAnsi="Times New Roman"/>
          <w:bCs/>
          <w:snapToGrid w:val="0"/>
          <w:sz w:val="24"/>
          <w:szCs w:val="24"/>
        </w:rPr>
        <w:t xml:space="preserve"> 5 Za účelem ochrany ptáků/volně žijících savců ošetřené osivo zcela zapravte do půdy; zajistěte, aby ošetřené osivo bylo na koncích výsevních řádků zcela zapraveno do půdy.</w:t>
      </w:r>
    </w:p>
    <w:p w14:paraId="3FB986EB" w14:textId="77777777" w:rsidR="00DE03EF" w:rsidRPr="00A85778" w:rsidRDefault="00DE03EF" w:rsidP="00DE03EF">
      <w:pPr>
        <w:keepNext/>
        <w:snapToGrid w:val="0"/>
        <w:spacing w:after="0"/>
        <w:ind w:left="851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A85778">
        <w:rPr>
          <w:rFonts w:ascii="Times New Roman" w:hAnsi="Times New Roman"/>
          <w:bCs/>
          <w:snapToGrid w:val="0"/>
          <w:sz w:val="24"/>
          <w:szCs w:val="24"/>
        </w:rPr>
        <w:t>SPe</w:t>
      </w:r>
      <w:proofErr w:type="spellEnd"/>
      <w:r w:rsidRPr="00A85778">
        <w:rPr>
          <w:rFonts w:ascii="Times New Roman" w:hAnsi="Times New Roman"/>
          <w:bCs/>
          <w:snapToGrid w:val="0"/>
          <w:sz w:val="24"/>
          <w:szCs w:val="24"/>
        </w:rPr>
        <w:t xml:space="preserve"> 6 Za účelem ochrany ptáků/volně žijících savců odstraňte rozsypané ošetřené osivo.</w:t>
      </w:r>
    </w:p>
    <w:p w14:paraId="69666EAC" w14:textId="42D2FDAD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4AD49BA" w14:textId="77777777" w:rsidR="000E371A" w:rsidRPr="005C649D" w:rsidRDefault="000E371A" w:rsidP="000E37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6F208C4" w14:textId="2885ED97" w:rsidR="000E371A" w:rsidRPr="000E371A" w:rsidRDefault="000E371A" w:rsidP="000E371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>a) OOPP při přípravě, plnění a čištění aplikačního zařízení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mořičky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0E46F06B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5281E89A" w14:textId="3677ED7F" w:rsidR="000E371A" w:rsidRDefault="000E371A" w:rsidP="000E371A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běžném nakládání s přípravkem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31DEF728" w14:textId="0C865223" w:rsidR="000E371A" w:rsidRPr="00225D73" w:rsidRDefault="000E371A" w:rsidP="000E371A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čištění mořícího zařízení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alespoň (filtrační) polomaska proti částicím a/nebo plynům a částicím (např. ČSN EN 149+A1, ČSN EN 405+A1)</w:t>
      </w:r>
    </w:p>
    <w:p w14:paraId="5CC52A78" w14:textId="6C0CECE7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12FB2539" w14:textId="2EC82EE4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47CFB733" w14:textId="701EE19E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ochranný oděv pro práci s pesticidy typu C3/C2 (ČSN EN ISO 27065) nebo proti chemikáliím typu 6 (ČSN EN 13034+A1) nebo jiný pracovní oděv doplněný o ochrannou zástěru proti chemikáliím např. typu PB4</w:t>
      </w:r>
    </w:p>
    <w:p w14:paraId="06B401E9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42BA0E14" w14:textId="23ABBD95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pracovní obuv (</w:t>
      </w:r>
      <w:proofErr w:type="gramStart"/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>uzavřená - s</w:t>
      </w:r>
      <w:proofErr w:type="gramEnd"/>
      <w:r w:rsidRPr="000E37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ohledem na vykonávanou práci)</w:t>
      </w:r>
    </w:p>
    <w:p w14:paraId="7AF8418C" w14:textId="5E4BC69B" w:rsidR="000E371A" w:rsidRDefault="000E371A" w:rsidP="00F04ED4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poškozené OOPP (např. protržené rukavice) je třeba urychleně vyměnit</w:t>
      </w:r>
    </w:p>
    <w:p w14:paraId="2FA607B0" w14:textId="5D7947C2" w:rsidR="000E371A" w:rsidRPr="005C649D" w:rsidRDefault="00F04ED4" w:rsidP="000E371A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="000E371A"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balení a pytlování</w:t>
      </w:r>
      <w:r w:rsidR="000E371A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0F81AFA6" w14:textId="3887BB83" w:rsidR="000E371A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7663261" w14:textId="2E45BE43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ochranné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>/pracovní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rukavice</w:t>
      </w:r>
    </w:p>
    <w:p w14:paraId="56A7A7FA" w14:textId="77777777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78E3FB82" w14:textId="2A5A5628" w:rsidR="000E371A" w:rsidRPr="00225D73" w:rsidRDefault="000E371A" w:rsidP="000E371A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04ED4" w:rsidRPr="00F04ED4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typu např. C2), (nezbytná podmínka – oděv musí mít dlouhé rukávy a nohavice) nebo jiný pracovní oděv doplněný o ochrannou zástěru proti chemikáliím např. typu PB4</w:t>
      </w:r>
    </w:p>
    <w:p w14:paraId="5D349453" w14:textId="09FE849C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52B15C9" w14:textId="04320322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uzavřená pracovní obuv (s ohledem na vykonávanou práci) </w:t>
      </w:r>
    </w:p>
    <w:p w14:paraId="20EF8D7F" w14:textId="313D6ABD" w:rsidR="000E371A" w:rsidRPr="00225D73" w:rsidRDefault="000E371A" w:rsidP="000E371A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poškozené OOPP (např. protržené rukavice) je třeba </w:t>
      </w:r>
      <w:r w:rsidR="00F04E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urychleně 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vyměnit.</w:t>
      </w:r>
    </w:p>
    <w:p w14:paraId="335AA114" w14:textId="38AE3729" w:rsidR="000E371A" w:rsidRDefault="00F04ED4" w:rsidP="000E371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OOPP při balení/pytlování namořeného osiva zvolit s ohledem na stupeň mechanizace/automatizace na dané </w:t>
      </w:r>
      <w:proofErr w:type="spellStart"/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>mořičce</w:t>
      </w:r>
      <w:proofErr w:type="spellEnd"/>
      <w:r w:rsidRPr="00F04ED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0E371A" w:rsidRPr="00225D73">
        <w:rPr>
          <w:rFonts w:ascii="Times New Roman" w:hAnsi="Times New Roman"/>
          <w:bCs/>
          <w:color w:val="000000" w:themeColor="text1"/>
          <w:sz w:val="24"/>
          <w:szCs w:val="24"/>
        </w:rPr>
        <w:cr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082FC87" w14:textId="77777777" w:rsidR="000E371A" w:rsidRDefault="00EF496A" w:rsidP="00EF496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F496A">
        <w:rPr>
          <w:rFonts w:ascii="Times New Roman" w:hAnsi="Times New Roman"/>
          <w:sz w:val="24"/>
          <w:szCs w:val="24"/>
        </w:rPr>
        <w:t>Pro aplikaci do slunečnice: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96A">
        <w:rPr>
          <w:rFonts w:ascii="Times New Roman" w:hAnsi="Times New Roman"/>
          <w:sz w:val="24"/>
          <w:szCs w:val="24"/>
        </w:rPr>
        <w:t xml:space="preserve">Nebezpečný pro ptáky. </w:t>
      </w:r>
    </w:p>
    <w:p w14:paraId="6A00E56C" w14:textId="335AF20F" w:rsidR="00F04ED4" w:rsidRDefault="00F04ED4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04ED4">
        <w:rPr>
          <w:rFonts w:ascii="Times New Roman" w:hAnsi="Times New Roman"/>
          <w:sz w:val="24"/>
          <w:szCs w:val="24"/>
        </w:rPr>
        <w:t>Přípravek lze aplikovat profesionálním zařízením pro aplikaci přípravků určených pro moření osiv (</w:t>
      </w:r>
      <w:proofErr w:type="spellStart"/>
      <w:r w:rsidRPr="00F04ED4">
        <w:rPr>
          <w:rFonts w:ascii="Times New Roman" w:hAnsi="Times New Roman"/>
          <w:sz w:val="24"/>
          <w:szCs w:val="24"/>
        </w:rPr>
        <w:t>mořičkách</w:t>
      </w:r>
      <w:proofErr w:type="spellEnd"/>
      <w:r w:rsidRPr="00F04ED4">
        <w:rPr>
          <w:rFonts w:ascii="Times New Roman" w:hAnsi="Times New Roman"/>
          <w:sz w:val="24"/>
          <w:szCs w:val="24"/>
        </w:rPr>
        <w:t>).</w:t>
      </w:r>
    </w:p>
    <w:p w14:paraId="03F9592A" w14:textId="6741FFD8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Zamezte styku přípravku s kůží.</w:t>
      </w:r>
    </w:p>
    <w:p w14:paraId="4F99C037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 xml:space="preserve">Nejezte, nepijte a nekuřte při práci a až do odložení OOPP. </w:t>
      </w:r>
    </w:p>
    <w:p w14:paraId="586FE934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Po odložení OOPP se důkladně umyjte.</w:t>
      </w:r>
    </w:p>
    <w:p w14:paraId="585246F5" w14:textId="77777777" w:rsidR="000E371A" w:rsidRP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1A867EF2" w14:textId="4AE95870" w:rsidR="00EF496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S namořeným osivem manipulujte tak, aby se minimalizovala prašnost.</w:t>
      </w:r>
    </w:p>
    <w:p w14:paraId="74F28DB7" w14:textId="72D73B99" w:rsidR="000E371A" w:rsidRDefault="000E371A" w:rsidP="000E371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371A">
        <w:rPr>
          <w:rFonts w:ascii="Times New Roman" w:hAnsi="Times New Roman"/>
          <w:sz w:val="24"/>
          <w:szCs w:val="24"/>
        </w:rPr>
        <w:t>Při manipulaci s namořeným osivem včetně přípravy na setí použijte vhodný pracovní oděv a pracovní rukavice.</w:t>
      </w:r>
    </w:p>
    <w:p w14:paraId="32B77A21" w14:textId="77777777" w:rsidR="0089008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310B6C1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Doba platnosti nařízení se stanovuje na dobu shodnou s dobou platnosti povolení přípravku </w:t>
      </w:r>
      <w:r w:rsidR="00BB36F5">
        <w:rPr>
          <w:rFonts w:ascii="Times New Roman" w:hAnsi="Times New Roman"/>
          <w:sz w:val="24"/>
          <w:szCs w:val="24"/>
        </w:rPr>
        <w:t>Celest 025 FS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BB36F5">
        <w:rPr>
          <w:rFonts w:ascii="Times New Roman" w:hAnsi="Times New Roman"/>
          <w:sz w:val="24"/>
          <w:szCs w:val="24"/>
        </w:rPr>
        <w:t>3958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BB36F5">
        <w:rPr>
          <w:rFonts w:ascii="Times New Roman" w:hAnsi="Times New Roman"/>
          <w:sz w:val="24"/>
          <w:szCs w:val="24"/>
        </w:rPr>
        <w:t>3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3288DA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BB36F5">
        <w:rPr>
          <w:rFonts w:ascii="Times New Roman" w:hAnsi="Times New Roman"/>
          <w:sz w:val="24"/>
          <w:szCs w:val="24"/>
        </w:rPr>
        <w:t>Celest 025 FS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F7CECE" w14:textId="77777777" w:rsidR="00E24E94" w:rsidRPr="00693B3C" w:rsidRDefault="00E24E94" w:rsidP="00E24E9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23C57161" w14:textId="77777777" w:rsidR="00E24E94" w:rsidRPr="00693B3C" w:rsidRDefault="00E24E94" w:rsidP="00E24E9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B6715" w14:textId="222A5120" w:rsidR="00E24E94" w:rsidRDefault="00E24E94" w:rsidP="00E24E9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Pr="00E24E94">
        <w:rPr>
          <w:rFonts w:ascii="Times New Roman" w:hAnsi="Times New Roman"/>
          <w:sz w:val="24"/>
          <w:szCs w:val="24"/>
        </w:rPr>
        <w:t>UKZUZ 145520/2023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3C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30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693B3C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23</w:t>
      </w:r>
      <w:r w:rsidRPr="00693B3C">
        <w:rPr>
          <w:rFonts w:ascii="Times New Roman" w:hAnsi="Times New Roman"/>
          <w:sz w:val="24"/>
          <w:szCs w:val="24"/>
        </w:rPr>
        <w:t xml:space="preserve"> se </w:t>
      </w:r>
      <w:proofErr w:type="gramStart"/>
      <w:r w:rsidRPr="00693B3C">
        <w:rPr>
          <w:rFonts w:ascii="Times New Roman" w:hAnsi="Times New Roman"/>
          <w:sz w:val="24"/>
          <w:szCs w:val="24"/>
        </w:rPr>
        <w:t>ruší</w:t>
      </w:r>
      <w:proofErr w:type="gramEnd"/>
      <w:r w:rsidRPr="00693B3C">
        <w:rPr>
          <w:rFonts w:ascii="Times New Roman" w:hAnsi="Times New Roman"/>
          <w:sz w:val="24"/>
          <w:szCs w:val="24"/>
        </w:rPr>
        <w:t xml:space="preserve"> a nahrazuje se tímto nařízením.</w:t>
      </w:r>
    </w:p>
    <w:p w14:paraId="4BC5690F" w14:textId="4304ED2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0C05B5" w14:textId="7B43BE3A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E5B03A" w14:textId="36A69656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21F0F" w14:textId="4C76F1CB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26E94B" w14:textId="11D08EFB" w:rsidR="00E24E94" w:rsidRDefault="00E24E9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09F786" w14:textId="5E6975F7" w:rsidR="00E24E94" w:rsidRDefault="00E24E9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DF7DF8" w14:textId="2EF04286" w:rsidR="00E24E94" w:rsidRDefault="00E24E9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34E7B2" w14:textId="77777777" w:rsidR="00E24E94" w:rsidRDefault="00E24E9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DFBE41" w14:textId="77777777" w:rsidR="00F04ED4" w:rsidRDefault="00F04ED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6BF3" w14:textId="77777777" w:rsidR="004B19B3" w:rsidRDefault="004B19B3" w:rsidP="00CE12AE">
      <w:pPr>
        <w:spacing w:after="0" w:line="240" w:lineRule="auto"/>
      </w:pPr>
      <w:r>
        <w:separator/>
      </w:r>
    </w:p>
  </w:endnote>
  <w:endnote w:type="continuationSeparator" w:id="0">
    <w:p w14:paraId="222B9253" w14:textId="77777777" w:rsidR="004B19B3" w:rsidRDefault="004B19B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D6E" w14:textId="77777777" w:rsidR="004B19B3" w:rsidRDefault="004B19B3" w:rsidP="00CE12AE">
      <w:pPr>
        <w:spacing w:after="0" w:line="240" w:lineRule="auto"/>
      </w:pPr>
      <w:r>
        <w:separator/>
      </w:r>
    </w:p>
  </w:footnote>
  <w:footnote w:type="continuationSeparator" w:id="0">
    <w:p w14:paraId="3D68359D" w14:textId="77777777" w:rsidR="004B19B3" w:rsidRDefault="004B19B3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  <w:num w:numId="8" w16cid:durableId="127926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371A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3893"/>
    <w:rsid w:val="0020510B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426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19B3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37228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1E04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76D7"/>
    <w:rsid w:val="00887CF7"/>
    <w:rsid w:val="00890080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7858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6F5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0D90"/>
    <w:rsid w:val="00C43E44"/>
    <w:rsid w:val="00C474A8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03EF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4E9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496A"/>
    <w:rsid w:val="00EF74B5"/>
    <w:rsid w:val="00F04ED4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2021-03-11T06:06:00Z</cp:lastPrinted>
  <dcterms:created xsi:type="dcterms:W3CDTF">2023-10-25T09:06:00Z</dcterms:created>
  <dcterms:modified xsi:type="dcterms:W3CDTF">2023-10-26T05:48:00Z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