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F8AFE" w14:textId="77777777" w:rsidR="00A345B5" w:rsidRDefault="003A42CB">
      <w:pPr>
        <w:spacing w:after="0"/>
        <w:ind w:right="163"/>
        <w:jc w:val="center"/>
      </w:pPr>
      <w:r>
        <w:rPr>
          <w:noProof/>
        </w:rPr>
        <w:drawing>
          <wp:anchor distT="0" distB="0" distL="114935" distR="114935" simplePos="0" relativeHeight="2" behindDoc="0" locked="0" layoutInCell="0" allowOverlap="1" wp14:anchorId="6832E001" wp14:editId="02C8878B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67690" cy="61785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550" t="-2122" r="-2550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043A57" w14:textId="77777777" w:rsidR="00A345B5" w:rsidRDefault="00A345B5">
      <w:pPr>
        <w:spacing w:after="0"/>
        <w:ind w:left="1579"/>
        <w:jc w:val="center"/>
        <w:rPr>
          <w:rFonts w:ascii="Arial" w:eastAsia="Arial" w:hAnsi="Arial" w:cs="Arial"/>
          <w:b/>
          <w:sz w:val="28"/>
          <w:szCs w:val="28"/>
        </w:rPr>
      </w:pPr>
    </w:p>
    <w:p w14:paraId="283F166A" w14:textId="77777777" w:rsidR="00A345B5" w:rsidRDefault="00A345B5">
      <w:pPr>
        <w:spacing w:after="0"/>
        <w:ind w:left="1579"/>
        <w:jc w:val="center"/>
        <w:rPr>
          <w:rFonts w:ascii="Arial" w:eastAsia="Arial" w:hAnsi="Arial" w:cs="Arial"/>
          <w:b/>
          <w:sz w:val="28"/>
          <w:szCs w:val="28"/>
        </w:rPr>
      </w:pPr>
    </w:p>
    <w:p w14:paraId="174BAF2F" w14:textId="77777777" w:rsidR="00A345B5" w:rsidRDefault="00A345B5">
      <w:pPr>
        <w:spacing w:after="0"/>
        <w:ind w:left="1579"/>
        <w:jc w:val="center"/>
        <w:rPr>
          <w:rFonts w:ascii="Arial" w:eastAsia="Arial" w:hAnsi="Arial" w:cs="Arial"/>
          <w:b/>
          <w:sz w:val="28"/>
          <w:szCs w:val="28"/>
        </w:rPr>
      </w:pPr>
    </w:p>
    <w:p w14:paraId="4D8C6D46" w14:textId="77777777" w:rsidR="00A345B5" w:rsidRDefault="003A42CB">
      <w:pPr>
        <w:spacing w:after="0"/>
        <w:ind w:left="340"/>
        <w:jc w:val="center"/>
      </w:pPr>
      <w:r>
        <w:rPr>
          <w:rFonts w:ascii="Arial" w:eastAsia="Arial" w:hAnsi="Arial" w:cs="Arial"/>
          <w:b/>
          <w:sz w:val="28"/>
          <w:szCs w:val="28"/>
        </w:rPr>
        <w:t xml:space="preserve">Obecně závazná vyhláška obce </w:t>
      </w:r>
      <w:proofErr w:type="gramStart"/>
      <w:r>
        <w:rPr>
          <w:rFonts w:ascii="Arial" w:eastAsia="Arial" w:hAnsi="Arial" w:cs="Arial"/>
          <w:b/>
          <w:sz w:val="28"/>
          <w:szCs w:val="28"/>
        </w:rPr>
        <w:t>Pomezí  č.</w:t>
      </w:r>
      <w:proofErr w:type="gramEnd"/>
      <w:r>
        <w:rPr>
          <w:rFonts w:ascii="Arial" w:eastAsia="Arial" w:hAnsi="Arial" w:cs="Arial"/>
          <w:b/>
          <w:sz w:val="28"/>
          <w:szCs w:val="28"/>
        </w:rPr>
        <w:t xml:space="preserve"> 2/2022 </w:t>
      </w:r>
    </w:p>
    <w:p w14:paraId="1F48F00C" w14:textId="77777777" w:rsidR="00A345B5" w:rsidRDefault="003A42CB">
      <w:pPr>
        <w:spacing w:after="0"/>
        <w:ind w:left="36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4C2DB920" w14:textId="77777777" w:rsidR="00A345B5" w:rsidRDefault="003A42CB">
      <w:pPr>
        <w:pStyle w:val="Nadpis1"/>
        <w:spacing w:after="4" w:line="247" w:lineRule="auto"/>
        <w:ind w:left="397" w:firstLine="0"/>
      </w:pPr>
      <w:r>
        <w:t xml:space="preserve">o stanovení obecního systému odpadového hospodářství  </w:t>
      </w:r>
    </w:p>
    <w:p w14:paraId="1123E661" w14:textId="77777777" w:rsidR="00A345B5" w:rsidRDefault="003A42CB">
      <w:pPr>
        <w:spacing w:after="0"/>
        <w:ind w:left="426"/>
        <w:jc w:val="center"/>
      </w:pPr>
      <w:r>
        <w:rPr>
          <w:rFonts w:ascii="Arial" w:eastAsia="Arial" w:hAnsi="Arial" w:cs="Arial"/>
        </w:rPr>
        <w:t xml:space="preserve"> </w:t>
      </w:r>
    </w:p>
    <w:p w14:paraId="2949E457" w14:textId="77777777" w:rsidR="00A345B5" w:rsidRDefault="003A42CB">
      <w:pPr>
        <w:spacing w:after="5" w:line="247" w:lineRule="auto"/>
        <w:ind w:left="436" w:right="110" w:hanging="10"/>
        <w:jc w:val="both"/>
      </w:pPr>
      <w:r>
        <w:rPr>
          <w:rFonts w:ascii="Arial" w:eastAsia="Arial" w:hAnsi="Arial" w:cs="Arial"/>
        </w:rPr>
        <w:t>Zastupitelstvo obce Pomezí se na svém zasedání dne 14.12.2022</w:t>
      </w:r>
      <w:r>
        <w:rPr>
          <w:rFonts w:ascii="Arial" w:eastAsia="Arial" w:hAnsi="Arial" w:cs="Arial"/>
        </w:rPr>
        <w:t xml:space="preserve"> usnesením č. 5 usneslo vydat na základě § 59 odst. 4 zákona č. 541/2020 Sb., o odpadech, (dále jen „</w:t>
      </w:r>
      <w:proofErr w:type="gramStart"/>
      <w:r>
        <w:rPr>
          <w:rFonts w:ascii="Arial" w:eastAsia="Arial" w:hAnsi="Arial" w:cs="Arial"/>
        </w:rPr>
        <w:t>zákon  o</w:t>
      </w:r>
      <w:proofErr w:type="gramEnd"/>
      <w:r>
        <w:rPr>
          <w:rFonts w:ascii="Arial" w:eastAsia="Arial" w:hAnsi="Arial" w:cs="Arial"/>
        </w:rPr>
        <w:t xml:space="preserve"> odpadech“), a v souladu s § 10 písm. d) a § 84 odst. 2 písm. h) zákona č. 128/2000 Sb.,  o obcích (obecní zřízení), ve znění pozdějších předpisů, </w:t>
      </w:r>
      <w:r>
        <w:rPr>
          <w:rFonts w:ascii="Arial" w:eastAsia="Arial" w:hAnsi="Arial" w:cs="Arial"/>
        </w:rPr>
        <w:t xml:space="preserve">tuto obecně závaznou vyhlášku (dále jen „vyhláška“): </w:t>
      </w:r>
    </w:p>
    <w:p w14:paraId="12C9B3ED" w14:textId="77777777" w:rsidR="00A345B5" w:rsidRDefault="003A42CB">
      <w:pPr>
        <w:spacing w:after="0"/>
        <w:ind w:left="365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F08482A" w14:textId="77777777" w:rsidR="00A345B5" w:rsidRDefault="003A42CB">
      <w:pPr>
        <w:pStyle w:val="Nadpis1"/>
        <w:ind w:left="313" w:right="1"/>
      </w:pPr>
      <w:r>
        <w:t xml:space="preserve">Čl. 1 </w:t>
      </w:r>
    </w:p>
    <w:p w14:paraId="5BC54E85" w14:textId="77777777" w:rsidR="00A345B5" w:rsidRDefault="003A42CB">
      <w:pPr>
        <w:pStyle w:val="Nadpis1"/>
        <w:ind w:left="313" w:right="1"/>
      </w:pPr>
      <w:r>
        <w:t xml:space="preserve">Úvodní ustanovení </w:t>
      </w:r>
    </w:p>
    <w:p w14:paraId="3B62274C" w14:textId="77777777" w:rsidR="00A345B5" w:rsidRDefault="003A42CB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3F8A666D" w14:textId="77777777" w:rsidR="00A345B5" w:rsidRDefault="003A42CB">
      <w:pPr>
        <w:numPr>
          <w:ilvl w:val="0"/>
          <w:numId w:val="1"/>
        </w:numPr>
        <w:spacing w:after="5" w:line="247" w:lineRule="auto"/>
        <w:ind w:right="110" w:hanging="426"/>
        <w:jc w:val="both"/>
      </w:pPr>
      <w:r>
        <w:rPr>
          <w:rFonts w:ascii="Arial" w:eastAsia="Arial" w:hAnsi="Arial" w:cs="Arial"/>
        </w:rPr>
        <w:t xml:space="preserve">Tato vyhláška stanovuje obecní systém odpadového hospodářství na území obce </w:t>
      </w:r>
      <w:r>
        <w:rPr>
          <w:rFonts w:ascii="Arial" w:eastAsia="Arial" w:hAnsi="Arial" w:cs="Arial"/>
          <w:color w:val="00000A"/>
        </w:rPr>
        <w:t>Pomezí.</w:t>
      </w:r>
    </w:p>
    <w:p w14:paraId="3B8838F1" w14:textId="77777777" w:rsidR="00A345B5" w:rsidRDefault="00A345B5">
      <w:pPr>
        <w:spacing w:after="4" w:line="247" w:lineRule="auto"/>
        <w:ind w:left="357" w:right="108" w:hanging="10"/>
        <w:jc w:val="both"/>
        <w:rPr>
          <w:rFonts w:ascii="Arial" w:eastAsia="Arial" w:hAnsi="Arial" w:cs="Arial"/>
          <w:i/>
          <w:color w:val="FF0000"/>
        </w:rPr>
      </w:pPr>
    </w:p>
    <w:p w14:paraId="73FD4B1E" w14:textId="77777777" w:rsidR="00A345B5" w:rsidRDefault="003A42CB">
      <w:pPr>
        <w:numPr>
          <w:ilvl w:val="0"/>
          <w:numId w:val="1"/>
        </w:numPr>
        <w:spacing w:after="25" w:line="247" w:lineRule="auto"/>
        <w:ind w:right="110" w:hanging="426"/>
        <w:jc w:val="both"/>
      </w:pPr>
      <w:r>
        <w:rPr>
          <w:rFonts w:ascii="Arial" w:eastAsia="Arial" w:hAnsi="Arial" w:cs="Arial"/>
        </w:rPr>
        <w:t xml:space="preserve">Každý je povinen odpad nebo movitou věc, které předává do obecního systému, </w:t>
      </w:r>
      <w:r>
        <w:rPr>
          <w:rFonts w:ascii="Arial" w:eastAsia="Arial" w:hAnsi="Arial" w:cs="Arial"/>
        </w:rPr>
        <w:t>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eastAsia="Arial" w:hAnsi="Arial" w:cs="Arial"/>
        </w:rPr>
        <w:footnoteReference w:id="1"/>
      </w:r>
      <w:r>
        <w:rPr>
          <w:rFonts w:ascii="Arial" w:eastAsia="Arial" w:hAnsi="Arial" w:cs="Arial"/>
        </w:rPr>
        <w:t xml:space="preserve">. </w:t>
      </w:r>
    </w:p>
    <w:p w14:paraId="5737A85F" w14:textId="77777777" w:rsidR="00A345B5" w:rsidRDefault="003A42CB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0D4322B3" w14:textId="77777777" w:rsidR="00A345B5" w:rsidRDefault="003A42CB">
      <w:pPr>
        <w:numPr>
          <w:ilvl w:val="0"/>
          <w:numId w:val="1"/>
        </w:numPr>
        <w:spacing w:after="26" w:line="247" w:lineRule="auto"/>
        <w:ind w:right="110" w:hanging="426"/>
        <w:jc w:val="both"/>
      </w:pPr>
      <w:r>
        <w:rPr>
          <w:rFonts w:ascii="Arial" w:eastAsia="Arial" w:hAnsi="Arial" w:cs="Arial"/>
        </w:rPr>
        <w:t xml:space="preserve">V okamžiku, kdy osoba zapojená do obecního systému odloží movitou věc nebo </w:t>
      </w:r>
      <w:proofErr w:type="gramStart"/>
      <w:r>
        <w:rPr>
          <w:rFonts w:ascii="Arial" w:eastAsia="Arial" w:hAnsi="Arial" w:cs="Arial"/>
        </w:rPr>
        <w:t xml:space="preserve">odpad, </w:t>
      </w:r>
      <w:r>
        <w:rPr>
          <w:rFonts w:ascii="Arial" w:eastAsia="Arial" w:hAnsi="Arial" w:cs="Arial"/>
        </w:rPr>
        <w:t xml:space="preserve"> s</w:t>
      </w:r>
      <w:proofErr w:type="gramEnd"/>
      <w:r>
        <w:rPr>
          <w:rFonts w:ascii="Arial" w:eastAsia="Arial" w:hAnsi="Arial" w:cs="Arial"/>
        </w:rPr>
        <w:t xml:space="preserve"> výjimkou výrobků s ukončenou životností, na místě obcí k tomuto účelu určeném, stává se obec vlastníkem této movité věci nebo odpadu</w:t>
      </w: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</w:rPr>
        <w:t xml:space="preserve">.  </w:t>
      </w:r>
    </w:p>
    <w:p w14:paraId="6396ECDD" w14:textId="77777777" w:rsidR="00A345B5" w:rsidRDefault="003A42CB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3009D133" w14:textId="77777777" w:rsidR="00A345B5" w:rsidRDefault="003A42CB">
      <w:pPr>
        <w:numPr>
          <w:ilvl w:val="0"/>
          <w:numId w:val="1"/>
        </w:numPr>
        <w:spacing w:after="5" w:line="247" w:lineRule="auto"/>
        <w:ind w:right="110" w:hanging="426"/>
        <w:jc w:val="both"/>
      </w:pPr>
      <w:r>
        <w:rPr>
          <w:rFonts w:ascii="Arial" w:eastAsia="Arial" w:hAnsi="Arial" w:cs="Arial"/>
        </w:rPr>
        <w:t>Stanoviště sběrných nádob je místo, kde jsou sběrné nádoby trvale nebo přechodně umístěny za účelem dalšího naklád</w:t>
      </w:r>
      <w:r>
        <w:rPr>
          <w:rFonts w:ascii="Arial" w:eastAsia="Arial" w:hAnsi="Arial" w:cs="Arial"/>
        </w:rPr>
        <w:t xml:space="preserve">ání se směsným komunálním odpadem. Stanoviště sběrných nádob jsou individuální nebo společná pro více uživatelů. </w:t>
      </w:r>
    </w:p>
    <w:p w14:paraId="03AB4F1F" w14:textId="77777777" w:rsidR="00A345B5" w:rsidRDefault="003A42CB">
      <w:pPr>
        <w:spacing w:after="0"/>
        <w:ind w:left="426"/>
      </w:pPr>
      <w:r>
        <w:rPr>
          <w:rFonts w:ascii="Arial" w:eastAsia="Arial" w:hAnsi="Arial" w:cs="Arial"/>
        </w:rPr>
        <w:t xml:space="preserve"> </w:t>
      </w:r>
    </w:p>
    <w:p w14:paraId="5E071793" w14:textId="77777777" w:rsidR="00A345B5" w:rsidRDefault="003A42CB">
      <w:pPr>
        <w:spacing w:after="0"/>
        <w:ind w:right="62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1204EE6" w14:textId="77777777" w:rsidR="00A345B5" w:rsidRDefault="003A42CB">
      <w:pPr>
        <w:pStyle w:val="Nadpis1"/>
        <w:ind w:left="313" w:right="427"/>
      </w:pPr>
      <w:r>
        <w:t xml:space="preserve">Čl. 2 </w:t>
      </w:r>
    </w:p>
    <w:p w14:paraId="5F7FA7FE" w14:textId="77777777" w:rsidR="00A345B5" w:rsidRDefault="003A42CB">
      <w:pPr>
        <w:pStyle w:val="Nadpis1"/>
        <w:ind w:left="313" w:right="427"/>
      </w:pPr>
      <w:r>
        <w:t xml:space="preserve">Oddělené soustřeďování komunálního odpadu </w:t>
      </w:r>
      <w:r>
        <w:rPr>
          <w:b w:val="0"/>
        </w:rPr>
        <w:t xml:space="preserve"> </w:t>
      </w:r>
    </w:p>
    <w:p w14:paraId="3F5C9E54" w14:textId="77777777" w:rsidR="00A345B5" w:rsidRDefault="003A42CB">
      <w:pPr>
        <w:spacing w:after="0"/>
        <w:ind w:right="62"/>
        <w:jc w:val="center"/>
      </w:pPr>
      <w:r>
        <w:rPr>
          <w:rFonts w:ascii="Arial" w:eastAsia="Arial" w:hAnsi="Arial" w:cs="Arial"/>
        </w:rPr>
        <w:t xml:space="preserve"> </w:t>
      </w:r>
    </w:p>
    <w:p w14:paraId="5F32DB4C" w14:textId="77777777" w:rsidR="00A345B5" w:rsidRDefault="003A42CB">
      <w:pPr>
        <w:numPr>
          <w:ilvl w:val="0"/>
          <w:numId w:val="2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>Osoby předávající komunální odpad na místa určená obcí jsou povinny odděleně soustřeď</w:t>
      </w:r>
      <w:r>
        <w:rPr>
          <w:rFonts w:ascii="Arial" w:eastAsia="Arial" w:hAnsi="Arial" w:cs="Arial"/>
        </w:rPr>
        <w:t xml:space="preserve">ovat následující složky: </w:t>
      </w:r>
    </w:p>
    <w:p w14:paraId="3D13EA32" w14:textId="77777777" w:rsidR="00A345B5" w:rsidRDefault="003A42CB">
      <w:pPr>
        <w:spacing w:after="0"/>
      </w:pPr>
      <w:r>
        <w:rPr>
          <w:rFonts w:ascii="Arial" w:eastAsia="Arial" w:hAnsi="Arial" w:cs="Arial"/>
          <w:i/>
        </w:rPr>
        <w:t xml:space="preserve"> </w:t>
      </w:r>
    </w:p>
    <w:p w14:paraId="400C561B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Biologické odpady rostlinného původu, </w:t>
      </w:r>
    </w:p>
    <w:p w14:paraId="345030C3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Papír, </w:t>
      </w:r>
    </w:p>
    <w:p w14:paraId="036B7259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Plasty (včetně PET lahví) a nápojové kartony, </w:t>
      </w:r>
    </w:p>
    <w:p w14:paraId="4C0E7B13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Sklo (bílé a barevné), </w:t>
      </w:r>
    </w:p>
    <w:p w14:paraId="62947153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Kovy, </w:t>
      </w:r>
    </w:p>
    <w:p w14:paraId="73CC6CCB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lastRenderedPageBreak/>
        <w:t xml:space="preserve">Nebezpečné odpady, </w:t>
      </w:r>
    </w:p>
    <w:p w14:paraId="04769A51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Objemný odpad, </w:t>
      </w:r>
    </w:p>
    <w:p w14:paraId="550ABE8F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Jedlé oleje a tuky, </w:t>
      </w:r>
    </w:p>
    <w:p w14:paraId="183D6971" w14:textId="77777777" w:rsidR="00A345B5" w:rsidRDefault="003A42CB">
      <w:pPr>
        <w:numPr>
          <w:ilvl w:val="1"/>
          <w:numId w:val="2"/>
        </w:numPr>
        <w:spacing w:after="4" w:line="247" w:lineRule="auto"/>
        <w:ind w:hanging="282"/>
      </w:pPr>
      <w:r>
        <w:rPr>
          <w:rFonts w:ascii="Arial" w:eastAsia="Arial" w:hAnsi="Arial" w:cs="Arial"/>
          <w:i/>
        </w:rPr>
        <w:t>Textil (včetně oděvů)</w:t>
      </w:r>
    </w:p>
    <w:p w14:paraId="0702C056" w14:textId="77777777" w:rsidR="00A345B5" w:rsidRDefault="003A42CB">
      <w:pPr>
        <w:numPr>
          <w:ilvl w:val="1"/>
          <w:numId w:val="2"/>
        </w:numPr>
        <w:spacing w:after="0"/>
        <w:ind w:hanging="282"/>
      </w:pPr>
      <w:r>
        <w:rPr>
          <w:rFonts w:ascii="Arial" w:eastAsia="Arial" w:hAnsi="Arial" w:cs="Arial"/>
          <w:i/>
        </w:rPr>
        <w:t xml:space="preserve">Směsný komunální odpad </w:t>
      </w:r>
    </w:p>
    <w:p w14:paraId="0F996422" w14:textId="77777777" w:rsidR="00A345B5" w:rsidRDefault="003A42CB">
      <w:pPr>
        <w:spacing w:after="4" w:line="247" w:lineRule="auto"/>
        <w:ind w:left="10" w:right="108" w:hanging="10"/>
        <w:jc w:val="both"/>
      </w:pPr>
      <w:r>
        <w:rPr>
          <w:rFonts w:ascii="Arial" w:eastAsia="Arial" w:hAnsi="Arial" w:cs="Arial"/>
          <w:i/>
          <w:color w:val="00AFEF"/>
        </w:rPr>
        <w:t xml:space="preserve"> </w:t>
      </w:r>
      <w:r>
        <w:rPr>
          <w:rFonts w:ascii="Arial" w:eastAsia="Arial" w:hAnsi="Arial" w:cs="Arial"/>
          <w:i/>
        </w:rPr>
        <w:t xml:space="preserve"> </w:t>
      </w:r>
    </w:p>
    <w:p w14:paraId="0AA32B5F" w14:textId="77777777" w:rsidR="00A345B5" w:rsidRDefault="003A42CB">
      <w:pPr>
        <w:numPr>
          <w:ilvl w:val="0"/>
          <w:numId w:val="2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 xml:space="preserve">Směsným komunálním odpadem se rozumí zbylý komunální odpad po stanoveném vytřídění podle odstavce 1 písm. a), b), c), d), e), f), g), h) a i). </w:t>
      </w:r>
    </w:p>
    <w:p w14:paraId="30C385C6" w14:textId="77777777" w:rsidR="00A345B5" w:rsidRDefault="003A42CB">
      <w:pPr>
        <w:spacing w:after="0"/>
        <w:ind w:left="361"/>
      </w:pPr>
      <w:r>
        <w:rPr>
          <w:rFonts w:ascii="Arial" w:eastAsia="Arial" w:hAnsi="Arial" w:cs="Arial"/>
        </w:rPr>
        <w:t xml:space="preserve"> </w:t>
      </w:r>
    </w:p>
    <w:p w14:paraId="57EFC17D" w14:textId="77777777" w:rsidR="00A345B5" w:rsidRDefault="003A42CB">
      <w:pPr>
        <w:numPr>
          <w:ilvl w:val="0"/>
          <w:numId w:val="2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>Objemný odpad je takový odpad, který vzhledem ke svým rozměrům nemůže být umístěn d</w:t>
      </w:r>
      <w:r>
        <w:rPr>
          <w:rFonts w:ascii="Arial" w:eastAsia="Arial" w:hAnsi="Arial" w:cs="Arial"/>
        </w:rPr>
        <w:t xml:space="preserve">o sběrných nádob (koberce, </w:t>
      </w:r>
      <w:proofErr w:type="gramStart"/>
      <w:r>
        <w:rPr>
          <w:rFonts w:ascii="Arial" w:eastAsia="Arial" w:hAnsi="Arial" w:cs="Arial"/>
        </w:rPr>
        <w:t>nábytek,</w:t>
      </w:r>
      <w:proofErr w:type="gramEnd"/>
      <w:r>
        <w:rPr>
          <w:rFonts w:ascii="Arial" w:eastAsia="Arial" w:hAnsi="Arial" w:cs="Arial"/>
        </w:rPr>
        <w:t xml:space="preserve"> apod.). </w:t>
      </w:r>
    </w:p>
    <w:p w14:paraId="23DEB9F8" w14:textId="77777777" w:rsidR="00A345B5" w:rsidRDefault="003A42CB">
      <w:pPr>
        <w:spacing w:after="0"/>
        <w:ind w:left="361"/>
      </w:pPr>
      <w:r>
        <w:rPr>
          <w:rFonts w:ascii="Arial" w:eastAsia="Arial" w:hAnsi="Arial" w:cs="Arial"/>
        </w:rPr>
        <w:t xml:space="preserve"> </w:t>
      </w:r>
    </w:p>
    <w:p w14:paraId="3291259A" w14:textId="77777777" w:rsidR="00A345B5" w:rsidRDefault="003A42CB">
      <w:pPr>
        <w:spacing w:after="0"/>
        <w:ind w:left="660"/>
        <w:jc w:val="center"/>
      </w:pPr>
      <w:r>
        <w:rPr>
          <w:rFonts w:ascii="Arial" w:eastAsia="Arial" w:hAnsi="Arial" w:cs="Arial"/>
        </w:rPr>
        <w:t xml:space="preserve"> </w:t>
      </w:r>
    </w:p>
    <w:p w14:paraId="055C5BDE" w14:textId="77777777" w:rsidR="00A345B5" w:rsidRDefault="003A42CB">
      <w:pPr>
        <w:pStyle w:val="Nadpis1"/>
        <w:spacing w:after="4" w:line="247" w:lineRule="auto"/>
        <w:ind w:left="313" w:right="426"/>
      </w:pPr>
      <w:r>
        <w:t xml:space="preserve">Čl. 3 </w:t>
      </w:r>
    </w:p>
    <w:p w14:paraId="433CFBBC" w14:textId="77777777" w:rsidR="00A345B5" w:rsidRDefault="003A42CB">
      <w:pPr>
        <w:pStyle w:val="Nadpis1"/>
        <w:spacing w:after="4" w:line="247" w:lineRule="auto"/>
        <w:ind w:left="313" w:right="426"/>
      </w:pPr>
      <w:r>
        <w:t>Soustřeďování papíru, plastů a nápojových kartonů</w:t>
      </w:r>
      <w:r>
        <w:t xml:space="preserve">, skla, kovů, biologického odpadu rostlinného původu, jedlých olejů a tuků, textilu </w:t>
      </w:r>
    </w:p>
    <w:p w14:paraId="15923BF5" w14:textId="77777777" w:rsidR="00A345B5" w:rsidRDefault="003A42CB">
      <w:pPr>
        <w:spacing w:after="0"/>
        <w:ind w:left="1"/>
      </w:pPr>
      <w:r>
        <w:rPr>
          <w:rFonts w:ascii="Arial" w:eastAsia="Arial" w:hAnsi="Arial" w:cs="Arial"/>
          <w:b/>
        </w:rPr>
        <w:t xml:space="preserve"> </w:t>
      </w:r>
    </w:p>
    <w:p w14:paraId="2612E59F" w14:textId="77777777" w:rsidR="00A345B5" w:rsidRDefault="003A42CB">
      <w:pPr>
        <w:numPr>
          <w:ilvl w:val="0"/>
          <w:numId w:val="3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 xml:space="preserve">Papír, plasty a nápojové kartony, sklo, kovy, biologické odpady rostlinného původu, jedlé oleje a tuky, textil </w:t>
      </w:r>
      <w:proofErr w:type="gramStart"/>
      <w:r>
        <w:rPr>
          <w:rFonts w:ascii="Arial" w:eastAsia="Arial" w:hAnsi="Arial" w:cs="Arial"/>
        </w:rPr>
        <w:t>se  soustřeďují</w:t>
      </w:r>
      <w:proofErr w:type="gramEnd"/>
      <w:r>
        <w:rPr>
          <w:rFonts w:ascii="Arial" w:eastAsia="Arial" w:hAnsi="Arial" w:cs="Arial"/>
        </w:rPr>
        <w:t xml:space="preserve"> do zvláštních sběrných nádob, kterými jsou</w:t>
      </w:r>
      <w:r>
        <w:rPr>
          <w:rFonts w:ascii="Arial" w:eastAsia="Arial" w:hAnsi="Arial" w:cs="Arial"/>
        </w:rPr>
        <w:t xml:space="preserve"> sběrné nádoby a velkoobjemové kontejnery. </w:t>
      </w:r>
    </w:p>
    <w:p w14:paraId="3DFFC068" w14:textId="77777777" w:rsidR="00A345B5" w:rsidRDefault="003A42CB">
      <w:pPr>
        <w:spacing w:after="0"/>
        <w:ind w:left="2"/>
      </w:pPr>
      <w:r>
        <w:rPr>
          <w:rFonts w:ascii="Arial" w:eastAsia="Arial" w:hAnsi="Arial" w:cs="Arial"/>
        </w:rPr>
        <w:t xml:space="preserve"> </w:t>
      </w:r>
    </w:p>
    <w:p w14:paraId="17851FBD" w14:textId="77777777" w:rsidR="00A345B5" w:rsidRDefault="003A42CB">
      <w:pPr>
        <w:numPr>
          <w:ilvl w:val="0"/>
          <w:numId w:val="3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 xml:space="preserve">Zvláštní sběrné nádoby jsou umístěny na stanovištích k tomu určených. Informace o umístění sběrných nádob jsou uvedeny na webových stránkách obce.  </w:t>
      </w:r>
    </w:p>
    <w:p w14:paraId="691F53D9" w14:textId="77777777" w:rsidR="00A345B5" w:rsidRDefault="003A42C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71E0A2E4" w14:textId="77777777" w:rsidR="00A345B5" w:rsidRDefault="003A42CB">
      <w:pPr>
        <w:numPr>
          <w:ilvl w:val="0"/>
          <w:numId w:val="3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>Zvláštní sběrné nádoby jsou barevně odlišeny a označeny pří</w:t>
      </w:r>
      <w:r>
        <w:rPr>
          <w:rFonts w:ascii="Arial" w:eastAsia="Arial" w:hAnsi="Arial" w:cs="Arial"/>
        </w:rPr>
        <w:t xml:space="preserve">slušnými nápisy: </w:t>
      </w:r>
    </w:p>
    <w:p w14:paraId="51D5F6B8" w14:textId="77777777" w:rsidR="00A345B5" w:rsidRDefault="003A42C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866CE48" w14:textId="77777777" w:rsidR="00A345B5" w:rsidRDefault="003A42CB">
      <w:pPr>
        <w:numPr>
          <w:ilvl w:val="1"/>
          <w:numId w:val="3"/>
        </w:numPr>
        <w:spacing w:after="0"/>
        <w:ind w:left="759" w:hanging="348"/>
      </w:pPr>
      <w:r>
        <w:rPr>
          <w:rFonts w:ascii="Arial" w:eastAsia="Arial" w:hAnsi="Arial" w:cs="Arial"/>
          <w:i/>
        </w:rPr>
        <w:t xml:space="preserve">Biologické odpady rostlinného původu, velkoobjemové kontejnery (zelené barvy) s nápisem biologicky rozložitelný odpad </w:t>
      </w:r>
    </w:p>
    <w:p w14:paraId="3B04670A" w14:textId="77777777" w:rsidR="00A345B5" w:rsidRDefault="003A42CB">
      <w:pPr>
        <w:numPr>
          <w:ilvl w:val="1"/>
          <w:numId w:val="3"/>
        </w:numPr>
        <w:spacing w:after="0"/>
        <w:ind w:left="759" w:hanging="348"/>
      </w:pPr>
      <w:r>
        <w:rPr>
          <w:rFonts w:ascii="Arial" w:eastAsia="Arial" w:hAnsi="Arial" w:cs="Arial"/>
          <w:i/>
        </w:rPr>
        <w:t xml:space="preserve">Papír, barva modrá </w:t>
      </w:r>
    </w:p>
    <w:p w14:paraId="32F1BE07" w14:textId="77777777" w:rsidR="00A345B5" w:rsidRDefault="003A42CB">
      <w:pPr>
        <w:numPr>
          <w:ilvl w:val="1"/>
          <w:numId w:val="3"/>
        </w:numPr>
        <w:spacing w:after="4" w:line="247" w:lineRule="auto"/>
        <w:ind w:left="759" w:hanging="348"/>
      </w:pPr>
      <w:r>
        <w:rPr>
          <w:rFonts w:ascii="Arial" w:eastAsia="Arial" w:hAnsi="Arial" w:cs="Arial"/>
          <w:i/>
        </w:rPr>
        <w:t>Plasty a nápojové kartony, barva žlutá</w:t>
      </w:r>
      <w:r>
        <w:rPr>
          <w:rFonts w:ascii="Arial" w:eastAsia="Arial" w:hAnsi="Arial" w:cs="Arial"/>
          <w:i/>
          <w:color w:val="FF0000"/>
        </w:rPr>
        <w:t xml:space="preserve"> </w:t>
      </w:r>
    </w:p>
    <w:p w14:paraId="7F13F2BF" w14:textId="77777777" w:rsidR="00A345B5" w:rsidRDefault="003A42CB">
      <w:pPr>
        <w:numPr>
          <w:ilvl w:val="1"/>
          <w:numId w:val="3"/>
        </w:numPr>
        <w:spacing w:after="4" w:line="247" w:lineRule="auto"/>
        <w:ind w:left="759" w:hanging="348"/>
      </w:pPr>
      <w:r>
        <w:rPr>
          <w:rFonts w:ascii="Arial" w:eastAsia="Arial" w:hAnsi="Arial" w:cs="Arial"/>
          <w:i/>
        </w:rPr>
        <w:t xml:space="preserve">Sklo, barva </w:t>
      </w:r>
      <w:proofErr w:type="gramStart"/>
      <w:r>
        <w:rPr>
          <w:rFonts w:ascii="Arial" w:eastAsia="Arial" w:hAnsi="Arial" w:cs="Arial"/>
          <w:i/>
        </w:rPr>
        <w:t>zelená- barevné</w:t>
      </w:r>
      <w:proofErr w:type="gramEnd"/>
      <w:r>
        <w:rPr>
          <w:rFonts w:ascii="Arial" w:eastAsia="Arial" w:hAnsi="Arial" w:cs="Arial"/>
          <w:i/>
        </w:rPr>
        <w:t xml:space="preserve"> sklo, barva bílá- bílé sklo </w:t>
      </w:r>
    </w:p>
    <w:p w14:paraId="3B549248" w14:textId="77777777" w:rsidR="00A345B5" w:rsidRDefault="003A42CB">
      <w:pPr>
        <w:numPr>
          <w:ilvl w:val="1"/>
          <w:numId w:val="4"/>
        </w:numPr>
        <w:spacing w:after="4" w:line="247" w:lineRule="auto"/>
        <w:ind w:left="759" w:hanging="348"/>
      </w:pPr>
      <w:r>
        <w:rPr>
          <w:rFonts w:ascii="Arial" w:eastAsia="Arial" w:hAnsi="Arial" w:cs="Arial"/>
          <w:i/>
        </w:rPr>
        <w:t xml:space="preserve">Kovy, barva šedá </w:t>
      </w:r>
    </w:p>
    <w:p w14:paraId="367CA89A" w14:textId="77777777" w:rsidR="00A345B5" w:rsidRDefault="003A42CB">
      <w:pPr>
        <w:numPr>
          <w:ilvl w:val="1"/>
          <w:numId w:val="4"/>
        </w:numPr>
        <w:spacing w:after="0"/>
        <w:ind w:left="759" w:hanging="348"/>
      </w:pPr>
      <w:r>
        <w:rPr>
          <w:rFonts w:ascii="Arial" w:eastAsia="Arial" w:hAnsi="Arial" w:cs="Arial"/>
          <w:i/>
        </w:rPr>
        <w:t xml:space="preserve">Jedlé oleje a tuky, barva zelená s nápisem jedlé tuky a oleje </w:t>
      </w:r>
    </w:p>
    <w:p w14:paraId="675CEA9E" w14:textId="77777777" w:rsidR="00A345B5" w:rsidRDefault="003A42CB">
      <w:pPr>
        <w:numPr>
          <w:ilvl w:val="1"/>
          <w:numId w:val="4"/>
        </w:numPr>
        <w:spacing w:after="0"/>
        <w:ind w:left="759" w:hanging="348"/>
      </w:pPr>
      <w:r>
        <w:rPr>
          <w:rFonts w:ascii="Arial" w:eastAsia="Arial" w:hAnsi="Arial" w:cs="Arial"/>
          <w:i/>
        </w:rPr>
        <w:t xml:space="preserve">Textil, barva bílá s nápisem textil </w:t>
      </w:r>
    </w:p>
    <w:p w14:paraId="72A1A4F5" w14:textId="77777777" w:rsidR="00A345B5" w:rsidRDefault="003A42CB">
      <w:pPr>
        <w:spacing w:after="0"/>
        <w:ind w:left="360"/>
      </w:pPr>
      <w:r>
        <w:rPr>
          <w:rFonts w:ascii="Arial" w:eastAsia="Arial" w:hAnsi="Arial" w:cs="Arial"/>
          <w:i/>
        </w:rPr>
        <w:t xml:space="preserve"> </w:t>
      </w:r>
    </w:p>
    <w:p w14:paraId="3E424AFB" w14:textId="77777777" w:rsidR="00A345B5" w:rsidRDefault="003A42CB">
      <w:pPr>
        <w:numPr>
          <w:ilvl w:val="0"/>
          <w:numId w:val="3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 xml:space="preserve">Do zvláštních sběrných nádob je zakázáno ukládat jiné složky komunálních odpadů, než pro které jsou určeny. </w:t>
      </w:r>
    </w:p>
    <w:p w14:paraId="10436251" w14:textId="77777777" w:rsidR="00A345B5" w:rsidRDefault="003A42C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41F7CD2" w14:textId="77777777" w:rsidR="00A345B5" w:rsidRDefault="003A42CB">
      <w:pPr>
        <w:numPr>
          <w:ilvl w:val="0"/>
          <w:numId w:val="3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>Zvláštní sběrné nádoby je povinnost plnit tak, aby je bylo možno uzavřít a odpad z nich při manipulaci nevypadával. Pokud to umožňuje povaha odpa</w:t>
      </w:r>
      <w:r>
        <w:rPr>
          <w:rFonts w:ascii="Arial" w:eastAsia="Arial" w:hAnsi="Arial" w:cs="Arial"/>
        </w:rPr>
        <w:t xml:space="preserve">du, je nutno objem odpadu před jeho odložením do sběrné nádoby minimalizovat.  </w:t>
      </w:r>
    </w:p>
    <w:p w14:paraId="47042B07" w14:textId="77777777" w:rsidR="00A345B5" w:rsidRDefault="00A345B5">
      <w:pPr>
        <w:spacing w:after="5" w:line="247" w:lineRule="auto"/>
        <w:ind w:left="360" w:right="110" w:hanging="360"/>
        <w:jc w:val="both"/>
        <w:rPr>
          <w:rFonts w:ascii="Arial" w:eastAsia="Arial" w:hAnsi="Arial" w:cs="Arial"/>
        </w:rPr>
      </w:pPr>
    </w:p>
    <w:p w14:paraId="05F381DD" w14:textId="77777777" w:rsidR="00A345B5" w:rsidRDefault="003A42CB">
      <w:pPr>
        <w:numPr>
          <w:ilvl w:val="0"/>
          <w:numId w:val="3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 xml:space="preserve">Papír, plasty a nápojové kartony, sklo bílé a </w:t>
      </w:r>
      <w:proofErr w:type="spellStart"/>
      <w:proofErr w:type="gramStart"/>
      <w:r>
        <w:rPr>
          <w:rFonts w:ascii="Arial" w:eastAsia="Arial" w:hAnsi="Arial" w:cs="Arial"/>
        </w:rPr>
        <w:t>barevné,kovy</w:t>
      </w:r>
      <w:proofErr w:type="spellEnd"/>
      <w:proofErr w:type="gramEnd"/>
      <w:r>
        <w:rPr>
          <w:rFonts w:ascii="Arial" w:eastAsia="Arial" w:hAnsi="Arial" w:cs="Arial"/>
        </w:rPr>
        <w:t xml:space="preserve">, biologické odpady rostlinného původu, jedlé tuky a oleje, textil lze také odevzdávat ve sběrném dvoře, který je </w:t>
      </w:r>
      <w:r>
        <w:rPr>
          <w:rFonts w:ascii="Arial" w:eastAsia="Arial" w:hAnsi="Arial" w:cs="Arial"/>
        </w:rPr>
        <w:t xml:space="preserve">umístěn na pozemcích </w:t>
      </w:r>
      <w:proofErr w:type="spellStart"/>
      <w:r>
        <w:rPr>
          <w:rFonts w:ascii="Arial" w:eastAsia="Arial" w:hAnsi="Arial" w:cs="Arial"/>
        </w:rPr>
        <w:t>parc</w:t>
      </w:r>
      <w:proofErr w:type="spellEnd"/>
      <w:r>
        <w:rPr>
          <w:rFonts w:ascii="Arial" w:eastAsia="Arial" w:hAnsi="Arial" w:cs="Arial"/>
        </w:rPr>
        <w:t xml:space="preserve">. č. 5729, 3971, 3959/1 v </w:t>
      </w:r>
      <w:proofErr w:type="spellStart"/>
      <w:r>
        <w:rPr>
          <w:rFonts w:ascii="Arial" w:eastAsia="Arial" w:hAnsi="Arial" w:cs="Arial"/>
        </w:rPr>
        <w:t>k.ú</w:t>
      </w:r>
      <w:proofErr w:type="spellEnd"/>
      <w:r>
        <w:rPr>
          <w:rFonts w:ascii="Arial" w:eastAsia="Arial" w:hAnsi="Arial" w:cs="Arial"/>
        </w:rPr>
        <w:t>. Pomezí (dále jen „sběrný dvůr“).</w:t>
      </w:r>
    </w:p>
    <w:p w14:paraId="69C9B859" w14:textId="77777777" w:rsidR="00A345B5" w:rsidRDefault="00A345B5">
      <w:pPr>
        <w:spacing w:after="5" w:line="247" w:lineRule="auto"/>
        <w:ind w:left="360" w:right="110" w:hanging="360"/>
        <w:jc w:val="both"/>
        <w:rPr>
          <w:rFonts w:ascii="Arial" w:eastAsia="Arial" w:hAnsi="Arial" w:cs="Arial"/>
        </w:rPr>
      </w:pPr>
    </w:p>
    <w:p w14:paraId="7AB22FF4" w14:textId="77777777" w:rsidR="00A345B5" w:rsidRDefault="003A42CB">
      <w:pPr>
        <w:numPr>
          <w:ilvl w:val="0"/>
          <w:numId w:val="3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>Informace o provozu sběrného dvora jsou zveřejněny na webových stránkách obce.</w:t>
      </w:r>
    </w:p>
    <w:p w14:paraId="20E6ACFD" w14:textId="77777777" w:rsidR="00A345B5" w:rsidRDefault="003A42CB">
      <w:pPr>
        <w:spacing w:after="0"/>
        <w:ind w:left="360"/>
      </w:pPr>
      <w:r>
        <w:rPr>
          <w:rFonts w:ascii="Arial" w:eastAsia="Arial" w:hAnsi="Arial" w:cs="Arial"/>
          <w:sz w:val="24"/>
        </w:rPr>
        <w:t xml:space="preserve"> </w:t>
      </w:r>
    </w:p>
    <w:p w14:paraId="4C871770" w14:textId="77777777" w:rsidR="00A345B5" w:rsidRDefault="00A345B5">
      <w:pPr>
        <w:spacing w:after="5" w:line="247" w:lineRule="auto"/>
        <w:ind w:left="360" w:right="110"/>
        <w:jc w:val="both"/>
        <w:rPr>
          <w:rFonts w:ascii="Arial" w:eastAsia="Arial" w:hAnsi="Arial" w:cs="Arial"/>
        </w:rPr>
      </w:pPr>
    </w:p>
    <w:p w14:paraId="759AFFFF" w14:textId="77777777" w:rsidR="00A345B5" w:rsidRDefault="003A42CB">
      <w:pPr>
        <w:spacing w:after="0"/>
        <w:ind w:left="360"/>
      </w:pPr>
      <w:r>
        <w:rPr>
          <w:rFonts w:ascii="Arial" w:eastAsia="Arial" w:hAnsi="Arial" w:cs="Arial"/>
          <w:sz w:val="24"/>
        </w:rPr>
        <w:lastRenderedPageBreak/>
        <w:t xml:space="preserve"> </w:t>
      </w:r>
    </w:p>
    <w:p w14:paraId="565BD172" w14:textId="77777777" w:rsidR="00A345B5" w:rsidRDefault="003A42CB">
      <w:pPr>
        <w:pStyle w:val="Nadpis1"/>
        <w:ind w:left="313" w:right="367"/>
      </w:pPr>
      <w:r>
        <w:t xml:space="preserve">Čl. 4  </w:t>
      </w:r>
    </w:p>
    <w:p w14:paraId="1B7EED57" w14:textId="77777777" w:rsidR="00A345B5" w:rsidRDefault="003A42CB">
      <w:pPr>
        <w:pStyle w:val="Nadpis1"/>
        <w:ind w:left="313" w:right="367"/>
      </w:pPr>
      <w:r>
        <w:t xml:space="preserve">Sběr nebezpečných složek komunálního odpadu </w:t>
      </w:r>
    </w:p>
    <w:p w14:paraId="6F63DDCC" w14:textId="77777777" w:rsidR="00A345B5" w:rsidRDefault="003A42CB">
      <w:pPr>
        <w:spacing w:after="0"/>
        <w:ind w:left="35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6540C7FA" w14:textId="77777777" w:rsidR="00A345B5" w:rsidRDefault="003A42CB">
      <w:pPr>
        <w:numPr>
          <w:ilvl w:val="0"/>
          <w:numId w:val="5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>Sběr</w:t>
      </w:r>
      <w:r>
        <w:rPr>
          <w:rFonts w:ascii="Arial" w:eastAsia="Arial" w:hAnsi="Arial" w:cs="Arial"/>
        </w:rPr>
        <w:t xml:space="preserve"> nebezpečných složek komunálního odpadu je zajišťován ve sběrném dvoře.</w:t>
      </w:r>
    </w:p>
    <w:p w14:paraId="0144BF2E" w14:textId="77777777" w:rsidR="00A345B5" w:rsidRDefault="003A42CB">
      <w:pPr>
        <w:spacing w:after="0"/>
        <w:ind w:left="360"/>
      </w:pPr>
      <w:r>
        <w:rPr>
          <w:rFonts w:ascii="Arial" w:eastAsia="Arial" w:hAnsi="Arial" w:cs="Arial"/>
        </w:rPr>
        <w:t xml:space="preserve"> </w:t>
      </w:r>
    </w:p>
    <w:p w14:paraId="4566F6C4" w14:textId="77777777" w:rsidR="00A345B5" w:rsidRDefault="003A42CB">
      <w:pPr>
        <w:numPr>
          <w:ilvl w:val="0"/>
          <w:numId w:val="5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 xml:space="preserve">Soustřeďování nebezpečných složek komunálního odpadu podléhá požadavkům stanoveným v čl. 3 odst. 4 a 5. </w:t>
      </w:r>
    </w:p>
    <w:p w14:paraId="1A1599BE" w14:textId="77777777" w:rsidR="00A345B5" w:rsidRDefault="00A345B5">
      <w:pPr>
        <w:spacing w:after="4" w:line="247" w:lineRule="auto"/>
        <w:ind w:left="357" w:right="108" w:hanging="10"/>
        <w:jc w:val="both"/>
        <w:rPr>
          <w:rFonts w:ascii="Arial" w:eastAsia="Arial" w:hAnsi="Arial" w:cs="Arial"/>
          <w:b/>
          <w:i/>
          <w:color w:val="00AFEF"/>
        </w:rPr>
      </w:pPr>
    </w:p>
    <w:p w14:paraId="49B7D97A" w14:textId="77777777" w:rsidR="00A345B5" w:rsidRDefault="003A42CB">
      <w:pPr>
        <w:pStyle w:val="Nadpis1"/>
        <w:ind w:left="313" w:right="365"/>
      </w:pPr>
      <w:r>
        <w:t xml:space="preserve">Čl. 5  </w:t>
      </w:r>
    </w:p>
    <w:p w14:paraId="2D1EF3CA" w14:textId="77777777" w:rsidR="00A345B5" w:rsidRDefault="003A42CB">
      <w:pPr>
        <w:pStyle w:val="Nadpis1"/>
        <w:ind w:left="313" w:right="365"/>
      </w:pPr>
      <w:r>
        <w:t>Sběr objemného odpadu</w:t>
      </w:r>
      <w:r>
        <w:rPr>
          <w:b w:val="0"/>
        </w:rPr>
        <w:t xml:space="preserve"> </w:t>
      </w:r>
    </w:p>
    <w:p w14:paraId="177B5764" w14:textId="77777777" w:rsidR="00A345B5" w:rsidRDefault="003A42CB">
      <w:pPr>
        <w:spacing w:after="0"/>
        <w:ind w:left="361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71D443FC" w14:textId="77777777" w:rsidR="00A345B5" w:rsidRDefault="003A42CB">
      <w:pPr>
        <w:numPr>
          <w:ilvl w:val="0"/>
          <w:numId w:val="6"/>
        </w:numPr>
        <w:spacing w:after="5" w:line="247" w:lineRule="auto"/>
        <w:jc w:val="both"/>
      </w:pPr>
      <w:r>
        <w:rPr>
          <w:rFonts w:ascii="Arial" w:eastAsia="Arial" w:hAnsi="Arial" w:cs="Arial"/>
        </w:rPr>
        <w:t>Sběr objemného odpadu je zajišťován ve sběr</w:t>
      </w:r>
      <w:r>
        <w:rPr>
          <w:rFonts w:ascii="Arial" w:eastAsia="Arial" w:hAnsi="Arial" w:cs="Arial"/>
        </w:rPr>
        <w:t xml:space="preserve">ném dvoře. </w:t>
      </w:r>
    </w:p>
    <w:p w14:paraId="7740FE46" w14:textId="77777777" w:rsidR="00A345B5" w:rsidRDefault="003A42CB">
      <w:pPr>
        <w:spacing w:after="0"/>
        <w:ind w:left="2"/>
      </w:pPr>
      <w:r>
        <w:rPr>
          <w:rFonts w:ascii="Arial" w:eastAsia="Arial" w:hAnsi="Arial" w:cs="Arial"/>
          <w:i/>
        </w:rPr>
        <w:t xml:space="preserve"> </w:t>
      </w:r>
    </w:p>
    <w:p w14:paraId="1367BAA5" w14:textId="77777777" w:rsidR="00A345B5" w:rsidRDefault="003A42CB">
      <w:pPr>
        <w:numPr>
          <w:ilvl w:val="0"/>
          <w:numId w:val="6"/>
        </w:numPr>
        <w:spacing w:after="5" w:line="247" w:lineRule="auto"/>
        <w:ind w:right="110"/>
        <w:jc w:val="both"/>
      </w:pPr>
      <w:r>
        <w:rPr>
          <w:rFonts w:ascii="Arial" w:eastAsia="Arial" w:hAnsi="Arial" w:cs="Arial"/>
        </w:rPr>
        <w:t xml:space="preserve">Soustřeďování objemného odpadu podléhá požadavkům stanoveným v čl. 3 odst. 4 a 5.  </w:t>
      </w:r>
    </w:p>
    <w:p w14:paraId="0D6FFF1F" w14:textId="77777777" w:rsidR="00A345B5" w:rsidRDefault="00A345B5">
      <w:pPr>
        <w:spacing w:after="5" w:line="247" w:lineRule="auto"/>
        <w:ind w:left="360" w:right="110" w:hanging="360"/>
        <w:jc w:val="both"/>
        <w:rPr>
          <w:rFonts w:ascii="Arial" w:eastAsia="Arial" w:hAnsi="Arial" w:cs="Arial"/>
        </w:rPr>
      </w:pPr>
    </w:p>
    <w:p w14:paraId="1C9AFE10" w14:textId="77777777" w:rsidR="00A345B5" w:rsidRDefault="003A42CB">
      <w:pPr>
        <w:spacing w:after="0"/>
        <w:ind w:left="2"/>
      </w:pPr>
      <w:r>
        <w:rPr>
          <w:rFonts w:ascii="Arial" w:eastAsia="Arial" w:hAnsi="Arial" w:cs="Arial"/>
          <w:b/>
        </w:rPr>
        <w:t xml:space="preserve"> </w:t>
      </w:r>
    </w:p>
    <w:p w14:paraId="01116F54" w14:textId="77777777" w:rsidR="00A345B5" w:rsidRDefault="003A42CB">
      <w:pPr>
        <w:pStyle w:val="Nadpis1"/>
        <w:ind w:left="313" w:right="363"/>
      </w:pPr>
      <w:r>
        <w:t xml:space="preserve">Čl. 6 </w:t>
      </w:r>
    </w:p>
    <w:p w14:paraId="14E88FE2" w14:textId="77777777" w:rsidR="00A345B5" w:rsidRDefault="003A42CB">
      <w:pPr>
        <w:pStyle w:val="Nadpis1"/>
        <w:ind w:left="313" w:right="363"/>
      </w:pPr>
      <w:r>
        <w:t xml:space="preserve">Soustřeďování směsného komunálního odpadu  </w:t>
      </w:r>
    </w:p>
    <w:p w14:paraId="38E48494" w14:textId="77777777" w:rsidR="00A345B5" w:rsidRDefault="003A42CB">
      <w:pPr>
        <w:spacing w:after="0"/>
        <w:ind w:left="3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1BEFEF1" w14:textId="77777777" w:rsidR="00A345B5" w:rsidRDefault="003A42CB">
      <w:pPr>
        <w:numPr>
          <w:ilvl w:val="0"/>
          <w:numId w:val="7"/>
        </w:numPr>
        <w:spacing w:after="5" w:line="247" w:lineRule="auto"/>
        <w:ind w:right="110" w:hanging="426"/>
        <w:jc w:val="both"/>
      </w:pPr>
      <w:r>
        <w:rPr>
          <w:rFonts w:ascii="Arial" w:eastAsia="Arial" w:hAnsi="Arial" w:cs="Arial"/>
        </w:rPr>
        <w:t xml:space="preserve">Směsný komunální odpad se odkládá do sběrných nádob. Pro účely této vyhlášky se sběrnými </w:t>
      </w:r>
      <w:r>
        <w:rPr>
          <w:rFonts w:ascii="Arial" w:eastAsia="Arial" w:hAnsi="Arial" w:cs="Arial"/>
        </w:rPr>
        <w:t>nádobami rozumějí</w:t>
      </w:r>
      <w:r>
        <w:rPr>
          <w:rFonts w:ascii="Arial" w:eastAsia="Arial" w:hAnsi="Arial" w:cs="Arial"/>
          <w:color w:val="00AFEF"/>
        </w:rPr>
        <w:t>:</w:t>
      </w:r>
      <w:r>
        <w:rPr>
          <w:rFonts w:ascii="Arial" w:eastAsia="Arial" w:hAnsi="Arial" w:cs="Arial"/>
          <w:i/>
          <w:color w:val="00AFEF"/>
        </w:rPr>
        <w:t xml:space="preserve"> </w:t>
      </w:r>
    </w:p>
    <w:p w14:paraId="07472531" w14:textId="77777777" w:rsidR="00A345B5" w:rsidRDefault="00A345B5">
      <w:pPr>
        <w:spacing w:after="5" w:line="247" w:lineRule="auto"/>
        <w:ind w:left="426" w:right="110"/>
        <w:jc w:val="both"/>
        <w:rPr>
          <w:rFonts w:ascii="Arial" w:eastAsia="Arial" w:hAnsi="Arial" w:cs="Arial"/>
          <w:i/>
          <w:color w:val="00AFEF"/>
        </w:rPr>
      </w:pPr>
    </w:p>
    <w:p w14:paraId="4F6A80C6" w14:textId="77777777" w:rsidR="00A345B5" w:rsidRDefault="003A42CB">
      <w:pPr>
        <w:spacing w:after="5" w:line="247" w:lineRule="auto"/>
        <w:ind w:left="426" w:right="110"/>
        <w:jc w:val="both"/>
      </w:pPr>
      <w:r>
        <w:rPr>
          <w:rFonts w:ascii="Arial" w:eastAsia="Arial" w:hAnsi="Arial" w:cs="Arial"/>
          <w:i/>
        </w:rPr>
        <w:t>a)</w:t>
      </w:r>
      <w:r>
        <w:rPr>
          <w:rFonts w:ascii="Arial" w:eastAsia="Arial" w:hAnsi="Arial" w:cs="Arial"/>
          <w:i/>
          <w:color w:val="00000A"/>
        </w:rPr>
        <w:t xml:space="preserve"> typizované sběrné nádoby (popelnice) určené ke shromažďování směsného </w:t>
      </w:r>
    </w:p>
    <w:p w14:paraId="43DAF9B5" w14:textId="77777777" w:rsidR="00A345B5" w:rsidRDefault="003A42CB">
      <w:pPr>
        <w:spacing w:after="5" w:line="247" w:lineRule="auto"/>
        <w:ind w:left="426" w:right="110"/>
        <w:jc w:val="both"/>
      </w:pPr>
      <w:r>
        <w:rPr>
          <w:rFonts w:ascii="Arial" w:eastAsia="Arial" w:hAnsi="Arial" w:cs="Arial"/>
          <w:i/>
          <w:color w:val="00000A"/>
        </w:rPr>
        <w:tab/>
        <w:t xml:space="preserve">komunálního odpad o objemu 110, 120, 240, 1100 l </w:t>
      </w:r>
    </w:p>
    <w:p w14:paraId="42AA5D0F" w14:textId="77777777" w:rsidR="00A345B5" w:rsidRDefault="003A42CB">
      <w:pPr>
        <w:numPr>
          <w:ilvl w:val="1"/>
          <w:numId w:val="7"/>
        </w:numPr>
        <w:spacing w:after="0"/>
        <w:ind w:right="108" w:firstLine="66"/>
        <w:jc w:val="both"/>
        <w:rPr>
          <w:color w:val="00000A"/>
        </w:rPr>
      </w:pPr>
      <w:r>
        <w:rPr>
          <w:rFonts w:ascii="Arial" w:eastAsia="Arial" w:hAnsi="Arial" w:cs="Arial"/>
          <w:i/>
          <w:color w:val="00000A"/>
        </w:rPr>
        <w:t>odpadkové koše,</w:t>
      </w:r>
      <w:r>
        <w:rPr>
          <w:rFonts w:ascii="Arial" w:eastAsia="Arial" w:hAnsi="Arial" w:cs="Arial"/>
          <w:color w:val="00000A"/>
        </w:rPr>
        <w:t xml:space="preserve"> </w:t>
      </w:r>
      <w:r>
        <w:rPr>
          <w:rFonts w:ascii="Arial" w:eastAsia="Arial" w:hAnsi="Arial" w:cs="Arial"/>
          <w:i/>
          <w:color w:val="00000A"/>
        </w:rPr>
        <w:t xml:space="preserve">které jsou umístěny na veřejných prostranstvích v obci, sloužící pro </w:t>
      </w:r>
    </w:p>
    <w:p w14:paraId="1CC0ED28" w14:textId="77777777" w:rsidR="00A345B5" w:rsidRDefault="003A42CB">
      <w:pPr>
        <w:spacing w:after="4" w:line="247" w:lineRule="auto"/>
        <w:ind w:left="357" w:right="108" w:hanging="10"/>
        <w:jc w:val="both"/>
        <w:rPr>
          <w:color w:val="00000A"/>
        </w:rPr>
      </w:pPr>
      <w:r>
        <w:rPr>
          <w:rFonts w:ascii="Arial" w:eastAsia="Arial" w:hAnsi="Arial" w:cs="Arial"/>
          <w:i/>
          <w:color w:val="00000A"/>
        </w:rPr>
        <w:t xml:space="preserve">      odkládání drobného směsného komunálního odpadu. </w:t>
      </w:r>
    </w:p>
    <w:p w14:paraId="3056CFCE" w14:textId="77777777" w:rsidR="00A345B5" w:rsidRDefault="00A345B5">
      <w:pPr>
        <w:spacing w:after="4" w:line="247" w:lineRule="auto"/>
        <w:ind w:left="357" w:right="108" w:hanging="10"/>
        <w:jc w:val="both"/>
        <w:rPr>
          <w:rFonts w:ascii="Arial" w:eastAsia="Arial" w:hAnsi="Arial" w:cs="Arial"/>
          <w:i/>
        </w:rPr>
      </w:pPr>
    </w:p>
    <w:p w14:paraId="0D6ED520" w14:textId="77777777" w:rsidR="00A345B5" w:rsidRDefault="003A42CB">
      <w:pPr>
        <w:numPr>
          <w:ilvl w:val="0"/>
          <w:numId w:val="7"/>
        </w:numPr>
        <w:spacing w:after="5" w:line="247" w:lineRule="auto"/>
        <w:ind w:right="110" w:hanging="426"/>
        <w:jc w:val="both"/>
      </w:pPr>
      <w:r>
        <w:rPr>
          <w:rFonts w:ascii="Arial" w:eastAsia="Arial" w:hAnsi="Arial" w:cs="Arial"/>
        </w:rPr>
        <w:t xml:space="preserve">Soustřeďování směsného komunálního odpadu podléhá požadavkům </w:t>
      </w:r>
      <w:proofErr w:type="gramStart"/>
      <w:r>
        <w:rPr>
          <w:rFonts w:ascii="Arial" w:eastAsia="Arial" w:hAnsi="Arial" w:cs="Arial"/>
        </w:rPr>
        <w:t>stanoveným  v</w:t>
      </w:r>
      <w:proofErr w:type="gramEnd"/>
      <w:r>
        <w:rPr>
          <w:rFonts w:ascii="Arial" w:eastAsia="Arial" w:hAnsi="Arial" w:cs="Arial"/>
        </w:rPr>
        <w:t xml:space="preserve"> čl. 3 odst. 4 a 5. </w:t>
      </w:r>
      <w:r>
        <w:rPr>
          <w:rFonts w:ascii="Arial" w:eastAsia="Arial" w:hAnsi="Arial" w:cs="Arial"/>
          <w:color w:val="00AFEF"/>
        </w:rPr>
        <w:t xml:space="preserve"> </w:t>
      </w:r>
    </w:p>
    <w:p w14:paraId="6FF2E472" w14:textId="77777777" w:rsidR="00A345B5" w:rsidRDefault="003A42CB">
      <w:pPr>
        <w:spacing w:after="0"/>
        <w:ind w:left="360"/>
      </w:pPr>
      <w:r>
        <w:rPr>
          <w:rFonts w:ascii="Arial" w:eastAsia="Arial" w:hAnsi="Arial" w:cs="Arial"/>
          <w:color w:val="00AFEF"/>
        </w:rPr>
        <w:t xml:space="preserve"> </w:t>
      </w:r>
    </w:p>
    <w:p w14:paraId="5432CF9E" w14:textId="77777777" w:rsidR="00A345B5" w:rsidRDefault="003A42CB">
      <w:pPr>
        <w:spacing w:after="0"/>
        <w:ind w:left="360"/>
        <w:jc w:val="center"/>
        <w:rPr>
          <w:b/>
          <w:bCs/>
          <w:color w:val="auto"/>
        </w:rPr>
      </w:pPr>
      <w:r>
        <w:rPr>
          <w:rFonts w:ascii="Arial" w:eastAsia="Arial" w:hAnsi="Arial" w:cs="Arial"/>
          <w:b/>
          <w:bCs/>
          <w:color w:val="auto"/>
        </w:rPr>
        <w:t xml:space="preserve">ČL. 7 </w:t>
      </w:r>
    </w:p>
    <w:p w14:paraId="3C53B0F2" w14:textId="77777777" w:rsidR="00A345B5" w:rsidRDefault="003A42CB">
      <w:pPr>
        <w:spacing w:after="0"/>
        <w:ind w:left="360"/>
        <w:jc w:val="center"/>
        <w:rPr>
          <w:b/>
          <w:bCs/>
          <w:color w:val="auto"/>
        </w:rPr>
      </w:pPr>
      <w:r>
        <w:rPr>
          <w:rFonts w:ascii="Arial" w:eastAsia="Arial" w:hAnsi="Arial" w:cs="Arial"/>
          <w:b/>
          <w:bCs/>
          <w:color w:val="auto"/>
        </w:rPr>
        <w:t>Nakládání s výrobky s uko</w:t>
      </w:r>
      <w:r>
        <w:rPr>
          <w:rFonts w:ascii="Arial" w:eastAsia="Arial" w:hAnsi="Arial" w:cs="Arial"/>
          <w:b/>
          <w:bCs/>
          <w:color w:val="auto"/>
        </w:rPr>
        <w:t>nčenou životností v rámci služby pro výrobce (zpětný odběr)</w:t>
      </w:r>
    </w:p>
    <w:p w14:paraId="71B817DE" w14:textId="77777777" w:rsidR="00A345B5" w:rsidRDefault="00A345B5">
      <w:pPr>
        <w:spacing w:after="0"/>
        <w:ind w:left="340" w:hanging="340"/>
        <w:rPr>
          <w:rFonts w:ascii="Arial" w:eastAsia="Arial" w:hAnsi="Arial" w:cs="Arial"/>
        </w:rPr>
      </w:pPr>
    </w:p>
    <w:p w14:paraId="3E788554" w14:textId="77777777" w:rsidR="00A345B5" w:rsidRDefault="003A42CB">
      <w:pPr>
        <w:numPr>
          <w:ilvl w:val="0"/>
          <w:numId w:val="10"/>
        </w:numPr>
        <w:spacing w:after="0"/>
        <w:ind w:left="340" w:hanging="340"/>
        <w:rPr>
          <w:color w:val="auto"/>
        </w:rPr>
      </w:pPr>
      <w:r>
        <w:rPr>
          <w:rFonts w:ascii="Arial" w:eastAsia="Arial" w:hAnsi="Arial" w:cs="Arial"/>
          <w:color w:val="auto"/>
        </w:rPr>
        <w:t>Obec v rámci služby pro výrobce nakládá s těmito výrobky s ukončenou životností:</w:t>
      </w:r>
    </w:p>
    <w:p w14:paraId="309FADBA" w14:textId="77777777" w:rsidR="00A345B5" w:rsidRDefault="003A42CB">
      <w:pPr>
        <w:spacing w:after="0"/>
        <w:ind w:left="340" w:hanging="340"/>
        <w:rPr>
          <w:color w:val="auto"/>
        </w:rPr>
      </w:pPr>
      <w:r>
        <w:rPr>
          <w:rFonts w:ascii="Arial" w:eastAsia="Arial" w:hAnsi="Arial" w:cs="Arial"/>
          <w:color w:val="auto"/>
        </w:rPr>
        <w:tab/>
      </w:r>
    </w:p>
    <w:p w14:paraId="78D8739C" w14:textId="77777777" w:rsidR="00A345B5" w:rsidRDefault="003A42CB">
      <w:pPr>
        <w:spacing w:after="0"/>
        <w:ind w:left="340" w:hanging="340"/>
        <w:rPr>
          <w:color w:val="auto"/>
        </w:rPr>
      </w:pPr>
      <w:r>
        <w:rPr>
          <w:rFonts w:ascii="Arial" w:eastAsia="Arial" w:hAnsi="Arial" w:cs="Arial"/>
          <w:color w:val="auto"/>
        </w:rPr>
        <w:tab/>
      </w:r>
      <w:r>
        <w:rPr>
          <w:rFonts w:ascii="Arial" w:eastAsia="Arial" w:hAnsi="Arial" w:cs="Arial"/>
          <w:i/>
          <w:iCs/>
          <w:color w:val="auto"/>
        </w:rPr>
        <w:t>a) elektrozařízení,</w:t>
      </w:r>
    </w:p>
    <w:p w14:paraId="22D82CF9" w14:textId="77777777" w:rsidR="00A345B5" w:rsidRDefault="003A42CB">
      <w:pPr>
        <w:spacing w:after="0"/>
        <w:ind w:left="340" w:hanging="340"/>
        <w:rPr>
          <w:color w:val="auto"/>
        </w:rPr>
      </w:pPr>
      <w:r>
        <w:rPr>
          <w:rFonts w:ascii="Arial" w:eastAsia="Arial" w:hAnsi="Arial" w:cs="Arial"/>
          <w:i/>
          <w:iCs/>
          <w:color w:val="auto"/>
        </w:rPr>
        <w:tab/>
        <w:t>b) baterie a akumulátory</w:t>
      </w:r>
      <w:r>
        <w:rPr>
          <w:rFonts w:ascii="Arial" w:eastAsia="Arial" w:hAnsi="Arial" w:cs="Arial"/>
          <w:color w:val="auto"/>
        </w:rPr>
        <w:t>,</w:t>
      </w:r>
    </w:p>
    <w:p w14:paraId="5A420554" w14:textId="77777777" w:rsidR="00A345B5" w:rsidRDefault="00A345B5">
      <w:pPr>
        <w:spacing w:after="0"/>
        <w:ind w:left="340" w:hanging="340"/>
        <w:rPr>
          <w:rFonts w:ascii="Arial" w:eastAsia="Arial" w:hAnsi="Arial" w:cs="Arial"/>
        </w:rPr>
      </w:pPr>
    </w:p>
    <w:p w14:paraId="31D33C30" w14:textId="77777777" w:rsidR="00A345B5" w:rsidRDefault="003A42CB">
      <w:pPr>
        <w:numPr>
          <w:ilvl w:val="0"/>
          <w:numId w:val="10"/>
        </w:numPr>
        <w:spacing w:after="0"/>
        <w:ind w:left="340" w:hanging="340"/>
        <w:rPr>
          <w:color w:val="auto"/>
        </w:rPr>
      </w:pPr>
      <w:r>
        <w:rPr>
          <w:rFonts w:ascii="Arial" w:eastAsia="Arial" w:hAnsi="Arial" w:cs="Arial"/>
          <w:color w:val="auto"/>
        </w:rPr>
        <w:t xml:space="preserve">Výrobky s ukončenou životností uvedené v odst. 1 lze předávat na sběrném dvoře.   </w:t>
      </w:r>
    </w:p>
    <w:p w14:paraId="0FB8BAA8" w14:textId="77777777" w:rsidR="00A345B5" w:rsidRDefault="003A42CB">
      <w:pPr>
        <w:spacing w:after="0"/>
        <w:ind w:left="720"/>
        <w:rPr>
          <w:color w:val="auto"/>
        </w:rPr>
      </w:pPr>
      <w:r>
        <w:rPr>
          <w:rFonts w:ascii="Arial" w:eastAsia="Arial" w:hAnsi="Arial" w:cs="Arial"/>
          <w:color w:val="auto"/>
        </w:rPr>
        <w:t xml:space="preserve">                                    </w:t>
      </w:r>
    </w:p>
    <w:p w14:paraId="3CDD81DE" w14:textId="77777777" w:rsidR="00A345B5" w:rsidRDefault="003A42CB">
      <w:pPr>
        <w:numPr>
          <w:ilvl w:val="0"/>
          <w:numId w:val="10"/>
        </w:numPr>
        <w:spacing w:after="0"/>
        <w:ind w:left="340" w:hanging="340"/>
      </w:pPr>
      <w:r>
        <w:rPr>
          <w:rFonts w:ascii="Arial" w:eastAsia="Arial" w:hAnsi="Arial" w:cs="Arial"/>
          <w:color w:val="auto"/>
        </w:rPr>
        <w:t xml:space="preserve">Výrobky s ukončenou životností uvedené v odst. 1 lze rovněž předávat do zvláštních sběrných nádob červené barvy na </w:t>
      </w:r>
      <w:r>
        <w:rPr>
          <w:rFonts w:ascii="Arial" w:eastAsia="Arial" w:hAnsi="Arial" w:cs="Arial"/>
          <w:color w:val="auto"/>
        </w:rPr>
        <w:t>stanovištích k tomu určených. Informace o umístění zvláštních sběrných nádob jsou uvedeny na webových stránkách obce.</w:t>
      </w:r>
    </w:p>
    <w:p w14:paraId="18CBFC64" w14:textId="77777777" w:rsidR="00A345B5" w:rsidRDefault="00A345B5">
      <w:pPr>
        <w:spacing w:after="0"/>
        <w:ind w:left="720"/>
        <w:rPr>
          <w:rFonts w:ascii="Arial" w:eastAsia="Arial" w:hAnsi="Arial" w:cs="Arial"/>
        </w:rPr>
      </w:pPr>
    </w:p>
    <w:p w14:paraId="649E3A87" w14:textId="77777777" w:rsidR="00A345B5" w:rsidRDefault="00A345B5">
      <w:pPr>
        <w:spacing w:after="0"/>
        <w:ind w:left="720"/>
        <w:rPr>
          <w:rFonts w:ascii="Arial" w:eastAsia="Arial" w:hAnsi="Arial" w:cs="Arial"/>
        </w:rPr>
      </w:pPr>
    </w:p>
    <w:p w14:paraId="253841B5" w14:textId="77777777" w:rsidR="00A345B5" w:rsidRDefault="00A345B5">
      <w:pPr>
        <w:spacing w:after="0"/>
        <w:ind w:left="340"/>
        <w:rPr>
          <w:rFonts w:ascii="Arial" w:eastAsia="Arial" w:hAnsi="Arial" w:cs="Arial"/>
        </w:rPr>
      </w:pPr>
    </w:p>
    <w:p w14:paraId="7A3D8F79" w14:textId="77777777" w:rsidR="00A345B5" w:rsidRDefault="00A345B5">
      <w:pPr>
        <w:spacing w:after="0"/>
        <w:ind w:left="340"/>
        <w:rPr>
          <w:rFonts w:ascii="Arial" w:eastAsia="Arial" w:hAnsi="Arial" w:cs="Arial"/>
        </w:rPr>
      </w:pPr>
    </w:p>
    <w:p w14:paraId="26B6032E" w14:textId="77777777" w:rsidR="00A345B5" w:rsidRDefault="003A42CB">
      <w:pPr>
        <w:pStyle w:val="Nadpis1"/>
        <w:ind w:left="313" w:right="427"/>
      </w:pPr>
      <w:r>
        <w:lastRenderedPageBreak/>
        <w:t xml:space="preserve">Čl. 8 </w:t>
      </w:r>
    </w:p>
    <w:p w14:paraId="2FA4B6AE" w14:textId="77777777" w:rsidR="00A345B5" w:rsidRDefault="003A42CB">
      <w:pPr>
        <w:pStyle w:val="Nadpis1"/>
        <w:ind w:left="313" w:right="427"/>
      </w:pPr>
      <w:r>
        <w:t xml:space="preserve">Komunitní kompostování </w:t>
      </w:r>
    </w:p>
    <w:p w14:paraId="5D01092D" w14:textId="77777777" w:rsidR="00A345B5" w:rsidRDefault="00A345B5">
      <w:pPr>
        <w:pStyle w:val="Nadpis2"/>
        <w:ind w:right="121"/>
        <w:rPr>
          <w:u w:val="none" w:color="000000"/>
        </w:rPr>
      </w:pPr>
    </w:p>
    <w:p w14:paraId="0BC9E6A2" w14:textId="77777777" w:rsidR="00A345B5" w:rsidRDefault="003A42CB">
      <w:pPr>
        <w:spacing w:after="0"/>
        <w:ind w:left="1"/>
      </w:pPr>
      <w:r>
        <w:rPr>
          <w:rFonts w:ascii="Arial" w:eastAsia="Arial" w:hAnsi="Arial" w:cs="Arial"/>
          <w:i/>
          <w:color w:val="00AFEF"/>
        </w:rPr>
        <w:t xml:space="preserve"> </w:t>
      </w:r>
    </w:p>
    <w:p w14:paraId="5BA17BD0" w14:textId="77777777" w:rsidR="00A345B5" w:rsidRDefault="003A42CB">
      <w:pPr>
        <w:numPr>
          <w:ilvl w:val="0"/>
          <w:numId w:val="8"/>
        </w:numPr>
        <w:spacing w:after="27" w:line="247" w:lineRule="auto"/>
        <w:ind w:right="110"/>
        <w:jc w:val="both"/>
      </w:pPr>
      <w:r>
        <w:rPr>
          <w:rFonts w:ascii="Arial" w:eastAsia="Arial" w:hAnsi="Arial" w:cs="Arial"/>
        </w:rPr>
        <w:t>Komunitním kompostováním je systém soustřeďování rostlinných zbytků z údržby zeleně, zahrad a domácn</w:t>
      </w:r>
      <w:r>
        <w:rPr>
          <w:rFonts w:ascii="Arial" w:eastAsia="Arial" w:hAnsi="Arial" w:cs="Arial"/>
        </w:rPr>
        <w:t>ostí z území obce, jejich úprava a následné zpracování v komunitní kompostárně na kompost</w:t>
      </w:r>
      <w:r>
        <w:rPr>
          <w:rStyle w:val="Ukotvenpoznmkypodarou"/>
          <w:rFonts w:ascii="Arial" w:eastAsia="Arial" w:hAnsi="Arial" w:cs="Arial"/>
        </w:rPr>
        <w:footnoteReference w:id="2"/>
      </w:r>
      <w:r>
        <w:rPr>
          <w:rFonts w:ascii="Arial" w:eastAsia="Arial" w:hAnsi="Arial" w:cs="Arial"/>
        </w:rPr>
        <w:t xml:space="preserve">. </w:t>
      </w:r>
    </w:p>
    <w:p w14:paraId="5D17C5C9" w14:textId="77777777" w:rsidR="00A345B5" w:rsidRDefault="003A42CB">
      <w:pPr>
        <w:spacing w:after="0"/>
        <w:ind w:left="360"/>
      </w:pPr>
      <w:r>
        <w:rPr>
          <w:rFonts w:ascii="Arial" w:eastAsia="Arial" w:hAnsi="Arial" w:cs="Arial"/>
        </w:rPr>
        <w:t xml:space="preserve"> </w:t>
      </w:r>
    </w:p>
    <w:p w14:paraId="740B8715" w14:textId="77777777" w:rsidR="00A345B5" w:rsidRDefault="003A42CB">
      <w:pPr>
        <w:numPr>
          <w:ilvl w:val="0"/>
          <w:numId w:val="8"/>
        </w:numPr>
        <w:spacing w:after="5" w:line="247" w:lineRule="auto"/>
        <w:jc w:val="both"/>
      </w:pPr>
      <w:r>
        <w:rPr>
          <w:rFonts w:ascii="Arial" w:eastAsia="Arial" w:hAnsi="Arial" w:cs="Arial"/>
        </w:rPr>
        <w:t xml:space="preserve">Rostlinné zbytky z údržby zeleně, zahrad a domácností, ovoce a zelenina ze </w:t>
      </w:r>
      <w:proofErr w:type="gramStart"/>
      <w:r>
        <w:rPr>
          <w:rFonts w:ascii="Arial" w:eastAsia="Arial" w:hAnsi="Arial" w:cs="Arial"/>
        </w:rPr>
        <w:t>zahrad  a</w:t>
      </w:r>
      <w:proofErr w:type="gramEnd"/>
      <w:r>
        <w:rPr>
          <w:rFonts w:ascii="Arial" w:eastAsia="Arial" w:hAnsi="Arial" w:cs="Arial"/>
        </w:rPr>
        <w:t xml:space="preserve"> kuchyní, drny se zeminou, rostliny a jejich zbytky neznečištěné chemickými látkami, které budou využity v rámci komunitního kompostování, lze  předávat:</w:t>
      </w:r>
    </w:p>
    <w:p w14:paraId="794A3360" w14:textId="77777777" w:rsidR="00A345B5" w:rsidRDefault="003A42CB">
      <w:pPr>
        <w:spacing w:after="5" w:line="247" w:lineRule="auto"/>
        <w:jc w:val="both"/>
      </w:pPr>
      <w:r>
        <w:rPr>
          <w:rFonts w:ascii="Arial" w:eastAsia="Arial" w:hAnsi="Arial" w:cs="Arial"/>
        </w:rPr>
        <w:t xml:space="preserve">      </w:t>
      </w:r>
    </w:p>
    <w:p w14:paraId="2EA1E8BB" w14:textId="77777777" w:rsidR="00A345B5" w:rsidRDefault="003A42CB">
      <w:pPr>
        <w:spacing w:after="5" w:line="247" w:lineRule="auto"/>
        <w:jc w:val="both"/>
      </w:pPr>
      <w:r>
        <w:rPr>
          <w:rFonts w:ascii="Arial" w:eastAsia="Arial" w:hAnsi="Arial" w:cs="Arial"/>
        </w:rPr>
        <w:t xml:space="preserve">      a) ve</w:t>
      </w:r>
      <w:r>
        <w:rPr>
          <w:rFonts w:ascii="Arial" w:eastAsia="Arial" w:hAnsi="Arial" w:cs="Arial"/>
        </w:rPr>
        <w:t xml:space="preserve"> sběrném dvoře,</w:t>
      </w:r>
    </w:p>
    <w:p w14:paraId="146A1558" w14:textId="77777777" w:rsidR="00A345B5" w:rsidRDefault="003A42CB">
      <w:pPr>
        <w:spacing w:after="5" w:line="247" w:lineRule="auto"/>
        <w:ind w:left="360"/>
        <w:jc w:val="both"/>
      </w:pPr>
      <w:r>
        <w:rPr>
          <w:rFonts w:ascii="Arial" w:eastAsia="Arial" w:hAnsi="Arial" w:cs="Arial"/>
        </w:rPr>
        <w:t xml:space="preserve">b) odkládat do kontejnerů umístěných v jednotlivých částech obce. </w:t>
      </w:r>
      <w:r>
        <w:rPr>
          <w:rFonts w:ascii="Arial" w:eastAsia="Arial" w:hAnsi="Arial" w:cs="Arial"/>
          <w:color w:val="auto"/>
        </w:rPr>
        <w:t xml:space="preserve">Informace o umístění     </w:t>
      </w:r>
    </w:p>
    <w:p w14:paraId="44C1886A" w14:textId="77777777" w:rsidR="00A345B5" w:rsidRDefault="003A42CB">
      <w:pPr>
        <w:spacing w:after="5" w:line="247" w:lineRule="auto"/>
        <w:ind w:left="360"/>
        <w:jc w:val="both"/>
      </w:pPr>
      <w:r>
        <w:rPr>
          <w:rFonts w:ascii="Arial" w:eastAsia="Arial" w:hAnsi="Arial" w:cs="Arial"/>
          <w:color w:val="auto"/>
        </w:rPr>
        <w:t xml:space="preserve">     zvláštních sběrných nádob jsou uvedeny na webových stránkách obce.</w:t>
      </w:r>
      <w:r>
        <w:rPr>
          <w:rFonts w:ascii="Arial" w:eastAsia="Arial" w:hAnsi="Arial" w:cs="Arial"/>
        </w:rPr>
        <w:t xml:space="preserve"> </w:t>
      </w:r>
    </w:p>
    <w:p w14:paraId="4F9B343B" w14:textId="77777777" w:rsidR="00A345B5" w:rsidRDefault="00A345B5">
      <w:pPr>
        <w:spacing w:after="5" w:line="247" w:lineRule="auto"/>
        <w:ind w:left="360"/>
        <w:jc w:val="both"/>
        <w:rPr>
          <w:rFonts w:ascii="Arial" w:eastAsia="Arial" w:hAnsi="Arial" w:cs="Arial"/>
        </w:rPr>
      </w:pPr>
    </w:p>
    <w:p w14:paraId="102FA097" w14:textId="77777777" w:rsidR="00A345B5" w:rsidRDefault="003A42CB">
      <w:pPr>
        <w:spacing w:after="0"/>
        <w:ind w:left="360"/>
        <w:jc w:val="center"/>
        <w:rPr>
          <w:b/>
          <w:bCs/>
        </w:rPr>
      </w:pPr>
      <w:r>
        <w:rPr>
          <w:rFonts w:ascii="Arial" w:eastAsia="Arial" w:hAnsi="Arial" w:cs="Arial"/>
          <w:b/>
          <w:bCs/>
        </w:rPr>
        <w:t xml:space="preserve"> Čl. 9 </w:t>
      </w:r>
    </w:p>
    <w:p w14:paraId="0E307C94" w14:textId="77777777" w:rsidR="00A345B5" w:rsidRDefault="003A42CB">
      <w:pPr>
        <w:spacing w:after="0"/>
        <w:ind w:left="360"/>
        <w:jc w:val="center"/>
        <w:rPr>
          <w:b/>
          <w:bCs/>
        </w:rPr>
      </w:pPr>
      <w:r>
        <w:rPr>
          <w:rFonts w:ascii="Arial" w:eastAsia="Arial" w:hAnsi="Arial" w:cs="Arial"/>
          <w:b/>
          <w:bCs/>
        </w:rPr>
        <w:t xml:space="preserve">Nakládání se stavebním a demoličním odpadem </w:t>
      </w:r>
    </w:p>
    <w:p w14:paraId="7527E452" w14:textId="77777777" w:rsidR="00A345B5" w:rsidRDefault="003A42CB">
      <w:pPr>
        <w:spacing w:after="0"/>
        <w:ind w:left="299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66F2497" w14:textId="77777777" w:rsidR="00A345B5" w:rsidRDefault="003A42CB">
      <w:pPr>
        <w:numPr>
          <w:ilvl w:val="0"/>
          <w:numId w:val="9"/>
        </w:numPr>
        <w:spacing w:after="5" w:line="247" w:lineRule="auto"/>
        <w:ind w:right="55"/>
      </w:pPr>
      <w:r>
        <w:rPr>
          <w:rFonts w:ascii="Arial" w:eastAsia="Arial" w:hAnsi="Arial" w:cs="Arial"/>
        </w:rPr>
        <w:t>Stavebním odpadem a</w:t>
      </w:r>
      <w:r>
        <w:rPr>
          <w:rFonts w:ascii="Arial" w:eastAsia="Arial" w:hAnsi="Arial" w:cs="Arial"/>
        </w:rPr>
        <w:t xml:space="preserve"> demoličním odpadem se rozumí odpad vznikající při stavebních a demoličních činnostech nepodnikajících fyzických osob. Stavební odpad není odpadem komunálním.</w:t>
      </w:r>
    </w:p>
    <w:p w14:paraId="40DB5FA4" w14:textId="77777777" w:rsidR="00A345B5" w:rsidRDefault="003A42CB">
      <w:pPr>
        <w:numPr>
          <w:ilvl w:val="0"/>
          <w:numId w:val="9"/>
        </w:numPr>
        <w:spacing w:after="5" w:line="247" w:lineRule="auto"/>
        <w:ind w:right="55"/>
      </w:pPr>
      <w:r>
        <w:rPr>
          <w:rFonts w:ascii="Arial" w:eastAsia="Arial" w:hAnsi="Arial" w:cs="Arial"/>
        </w:rPr>
        <w:t>Stavební a demoliční odpad lze použít, předat či odstranit pouze zákonem stanoveným způsobem</w:t>
      </w:r>
      <w:r>
        <w:rPr>
          <w:rFonts w:ascii="Arial" w:eastAsia="Arial" w:hAnsi="Arial" w:cs="Arial"/>
          <w:vertAlign w:val="superscript"/>
        </w:rPr>
        <w:t>3</w:t>
      </w:r>
    </w:p>
    <w:p w14:paraId="3AF0E58E" w14:textId="77777777" w:rsidR="00A345B5" w:rsidRDefault="00A345B5">
      <w:pPr>
        <w:spacing w:after="5" w:line="247" w:lineRule="auto"/>
        <w:ind w:left="360" w:right="55" w:hanging="360"/>
        <w:rPr>
          <w:rFonts w:ascii="Arial" w:eastAsia="Arial" w:hAnsi="Arial" w:cs="Arial"/>
        </w:rPr>
      </w:pPr>
    </w:p>
    <w:p w14:paraId="46A33D4C" w14:textId="77777777" w:rsidR="00A345B5" w:rsidRDefault="003A42CB">
      <w:pPr>
        <w:pStyle w:val="Nadpis1"/>
        <w:ind w:left="313" w:right="427"/>
      </w:pPr>
      <w:r>
        <w:t>Čl</w:t>
      </w:r>
      <w:r>
        <w:t xml:space="preserve">. 10 </w:t>
      </w:r>
    </w:p>
    <w:p w14:paraId="7F7355BC" w14:textId="77777777" w:rsidR="00A345B5" w:rsidRDefault="003A42CB">
      <w:pPr>
        <w:pStyle w:val="Nadpis1"/>
        <w:ind w:left="313" w:right="427"/>
      </w:pPr>
      <w:r>
        <w:t xml:space="preserve">Závěrečná ustanovení </w:t>
      </w:r>
    </w:p>
    <w:p w14:paraId="06AD184B" w14:textId="77777777" w:rsidR="00A345B5" w:rsidRDefault="003A42CB">
      <w:pPr>
        <w:spacing w:after="0"/>
        <w:ind w:left="299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989A6A0" w14:textId="77777777" w:rsidR="00A345B5" w:rsidRDefault="003A42CB">
      <w:pPr>
        <w:numPr>
          <w:ilvl w:val="0"/>
          <w:numId w:val="9"/>
        </w:numPr>
        <w:spacing w:after="5" w:line="247" w:lineRule="auto"/>
        <w:ind w:right="55"/>
      </w:pPr>
      <w:r>
        <w:rPr>
          <w:rFonts w:ascii="Arial" w:eastAsia="Arial" w:hAnsi="Arial" w:cs="Arial"/>
        </w:rPr>
        <w:t xml:space="preserve">Nabytím účinnosti této vyhlášky se zrušuje obecně závazná vyhláška </w:t>
      </w:r>
      <w:proofErr w:type="gramStart"/>
      <w:r>
        <w:rPr>
          <w:rFonts w:ascii="Arial" w:eastAsia="Arial" w:hAnsi="Arial" w:cs="Arial"/>
        </w:rPr>
        <w:t>obce  č.</w:t>
      </w:r>
      <w:proofErr w:type="gramEnd"/>
      <w:r>
        <w:rPr>
          <w:rFonts w:ascii="Arial" w:eastAsia="Arial" w:hAnsi="Arial" w:cs="Arial"/>
        </w:rPr>
        <w:t xml:space="preserve"> 2/2021, o stanovení obecního systému odpadového hospodářství, ze dne 15.12.2021. </w:t>
      </w:r>
    </w:p>
    <w:p w14:paraId="70CA167F" w14:textId="77777777" w:rsidR="00A345B5" w:rsidRDefault="003A42C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3CE0631" w14:textId="77777777" w:rsidR="00A345B5" w:rsidRDefault="003A42C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1D0499C" w14:textId="77777777" w:rsidR="00A345B5" w:rsidRDefault="003A42CB">
      <w:pPr>
        <w:numPr>
          <w:ilvl w:val="0"/>
          <w:numId w:val="9"/>
        </w:numPr>
        <w:spacing w:after="0"/>
        <w:ind w:right="55"/>
      </w:pPr>
      <w:r>
        <w:rPr>
          <w:rFonts w:ascii="Arial" w:eastAsia="Arial" w:hAnsi="Arial" w:cs="Arial"/>
        </w:rPr>
        <w:t>Tato vyhláška nabývá účinnosti dnem 1.1.2023</w:t>
      </w:r>
      <w:r>
        <w:rPr>
          <w:rFonts w:ascii="Arial" w:eastAsia="Arial" w:hAnsi="Arial" w:cs="Arial"/>
          <w:i/>
        </w:rPr>
        <w:t>.</w:t>
      </w:r>
      <w:r>
        <w:rPr>
          <w:rFonts w:ascii="Arial" w:eastAsia="Arial" w:hAnsi="Arial" w:cs="Arial"/>
        </w:rPr>
        <w:t xml:space="preserve"> </w:t>
      </w:r>
    </w:p>
    <w:p w14:paraId="0EA4CE46" w14:textId="77777777" w:rsidR="00A345B5" w:rsidRDefault="00A345B5">
      <w:pPr>
        <w:spacing w:after="0"/>
        <w:ind w:left="360" w:right="55" w:hanging="360"/>
        <w:rPr>
          <w:rFonts w:ascii="Arial" w:eastAsia="Arial" w:hAnsi="Arial" w:cs="Arial"/>
        </w:rPr>
      </w:pPr>
    </w:p>
    <w:p w14:paraId="638A1CC8" w14:textId="77777777" w:rsidR="00A345B5" w:rsidRDefault="003A42CB">
      <w:pPr>
        <w:spacing w:after="0"/>
        <w:ind w:left="54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377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3541"/>
        <w:gridCol w:w="341"/>
        <w:gridCol w:w="1073"/>
        <w:gridCol w:w="708"/>
        <w:gridCol w:w="707"/>
        <w:gridCol w:w="2007"/>
      </w:tblGrid>
      <w:tr w:rsidR="00A345B5" w14:paraId="448BFDE0" w14:textId="77777777">
        <w:trPr>
          <w:trHeight w:val="229"/>
        </w:trPr>
        <w:tc>
          <w:tcPr>
            <w:tcW w:w="3540" w:type="dxa"/>
            <w:shd w:val="clear" w:color="auto" w:fill="auto"/>
          </w:tcPr>
          <w:p w14:paraId="447F1E31" w14:textId="77777777" w:rsidR="00A345B5" w:rsidRDefault="003A42CB">
            <w:pPr>
              <w:widowControl w:val="0"/>
              <w:tabs>
                <w:tab w:val="center" w:pos="1416"/>
                <w:tab w:val="center" w:pos="2124"/>
                <w:tab w:val="center" w:pos="2832"/>
              </w:tabs>
              <w:spacing w:after="0" w:line="240" w:lineRule="auto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ab/>
              <w:t xml:space="preserve"> </w:t>
            </w:r>
            <w:r>
              <w:rPr>
                <w:rFonts w:ascii="Arial" w:eastAsia="Arial" w:hAnsi="Arial" w:cs="Arial"/>
                <w:i/>
              </w:rPr>
              <w:tab/>
              <w:t xml:space="preserve"> </w:t>
            </w:r>
            <w:r>
              <w:rPr>
                <w:rFonts w:ascii="Arial" w:eastAsia="Arial" w:hAnsi="Arial" w:cs="Arial"/>
                <w:i/>
              </w:rPr>
              <w:tab/>
              <w:t xml:space="preserve"> </w:t>
            </w:r>
          </w:p>
        </w:tc>
        <w:tc>
          <w:tcPr>
            <w:tcW w:w="341" w:type="dxa"/>
            <w:shd w:val="clear" w:color="auto" w:fill="auto"/>
          </w:tcPr>
          <w:p w14:paraId="5BB6091A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14:paraId="71881956" w14:textId="77777777" w:rsidR="00A345B5" w:rsidRDefault="003A42CB">
            <w:pPr>
              <w:widowControl w:val="0"/>
              <w:spacing w:after="0" w:line="240" w:lineRule="auto"/>
              <w:ind w:left="367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0D40F1DB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0F8B0A8B" w14:textId="77777777" w:rsidR="00A345B5" w:rsidRDefault="00A345B5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</w:p>
        </w:tc>
        <w:tc>
          <w:tcPr>
            <w:tcW w:w="2007" w:type="dxa"/>
            <w:shd w:val="clear" w:color="auto" w:fill="auto"/>
          </w:tcPr>
          <w:p w14:paraId="642041DF" w14:textId="77777777" w:rsidR="00A345B5" w:rsidRDefault="00A345B5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</w:p>
        </w:tc>
      </w:tr>
      <w:tr w:rsidR="00A345B5" w14:paraId="24029B88" w14:textId="77777777">
        <w:trPr>
          <w:trHeight w:val="253"/>
        </w:trPr>
        <w:tc>
          <w:tcPr>
            <w:tcW w:w="3540" w:type="dxa"/>
            <w:shd w:val="clear" w:color="auto" w:fill="auto"/>
          </w:tcPr>
          <w:p w14:paraId="49974980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   ……...………………. </w:t>
            </w:r>
          </w:p>
        </w:tc>
        <w:tc>
          <w:tcPr>
            <w:tcW w:w="341" w:type="dxa"/>
            <w:shd w:val="clear" w:color="auto" w:fill="auto"/>
          </w:tcPr>
          <w:p w14:paraId="4BEB8625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14:paraId="258620B2" w14:textId="77777777" w:rsidR="00A345B5" w:rsidRDefault="003A42CB">
            <w:pPr>
              <w:widowControl w:val="0"/>
              <w:spacing w:after="0" w:line="240" w:lineRule="auto"/>
              <w:ind w:left="36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25A10BAE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2E49E2D6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07" w:type="dxa"/>
            <w:shd w:val="clear" w:color="auto" w:fill="auto"/>
          </w:tcPr>
          <w:p w14:paraId="638FF04D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……………………... </w:t>
            </w:r>
          </w:p>
        </w:tc>
      </w:tr>
      <w:tr w:rsidR="00A345B5" w14:paraId="619EE454" w14:textId="77777777">
        <w:trPr>
          <w:trHeight w:val="253"/>
        </w:trPr>
        <w:tc>
          <w:tcPr>
            <w:tcW w:w="3540" w:type="dxa"/>
            <w:shd w:val="clear" w:color="auto" w:fill="auto"/>
          </w:tcPr>
          <w:p w14:paraId="131576EB" w14:textId="77777777" w:rsidR="00A345B5" w:rsidRDefault="003A42CB">
            <w:pPr>
              <w:widowControl w:val="0"/>
              <w:tabs>
                <w:tab w:val="center" w:pos="2832"/>
              </w:tabs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      Věra </w:t>
            </w:r>
            <w:proofErr w:type="spellStart"/>
            <w:r>
              <w:rPr>
                <w:rFonts w:ascii="Arial" w:eastAsia="Arial" w:hAnsi="Arial" w:cs="Arial"/>
              </w:rPr>
              <w:t>Chemišincová</w:t>
            </w:r>
            <w:proofErr w:type="spellEnd"/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41" w:type="dxa"/>
            <w:shd w:val="clear" w:color="auto" w:fill="auto"/>
          </w:tcPr>
          <w:p w14:paraId="397FC5ED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14:paraId="75D8E38B" w14:textId="77777777" w:rsidR="00A345B5" w:rsidRDefault="003A42CB">
            <w:pPr>
              <w:widowControl w:val="0"/>
              <w:spacing w:after="0" w:line="240" w:lineRule="auto"/>
              <w:ind w:left="3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1C9E5285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00D07816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07" w:type="dxa"/>
            <w:shd w:val="clear" w:color="auto" w:fill="auto"/>
          </w:tcPr>
          <w:p w14:paraId="589B8735" w14:textId="77777777" w:rsidR="00A345B5" w:rsidRDefault="003A42CB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</w:rPr>
              <w:t xml:space="preserve">Mgr. Tomáš </w:t>
            </w:r>
            <w:proofErr w:type="spellStart"/>
            <w:r>
              <w:rPr>
                <w:rFonts w:ascii="Arial" w:eastAsia="Arial" w:hAnsi="Arial" w:cs="Arial"/>
              </w:rPr>
              <w:t>Lopour</w:t>
            </w:r>
            <w:proofErr w:type="spellEnd"/>
          </w:p>
        </w:tc>
      </w:tr>
      <w:tr w:rsidR="00A345B5" w14:paraId="717A37CA" w14:textId="77777777">
        <w:trPr>
          <w:trHeight w:val="229"/>
        </w:trPr>
        <w:tc>
          <w:tcPr>
            <w:tcW w:w="3540" w:type="dxa"/>
            <w:shd w:val="clear" w:color="auto" w:fill="auto"/>
          </w:tcPr>
          <w:p w14:paraId="27AA5B49" w14:textId="77777777" w:rsidR="00A345B5" w:rsidRDefault="003A42CB">
            <w:pPr>
              <w:widowControl w:val="0"/>
              <w:tabs>
                <w:tab w:val="center" w:pos="2124"/>
                <w:tab w:val="center" w:pos="2832"/>
              </w:tabs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        místostarostka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 </w:t>
            </w:r>
          </w:p>
        </w:tc>
        <w:tc>
          <w:tcPr>
            <w:tcW w:w="341" w:type="dxa"/>
            <w:shd w:val="clear" w:color="auto" w:fill="auto"/>
          </w:tcPr>
          <w:p w14:paraId="4D7CC128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14:paraId="460AF9DE" w14:textId="77777777" w:rsidR="00A345B5" w:rsidRDefault="003A42CB">
            <w:pPr>
              <w:widowControl w:val="0"/>
              <w:spacing w:after="0" w:line="240" w:lineRule="auto"/>
              <w:ind w:left="367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2E20876D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30F828E8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07" w:type="dxa"/>
            <w:shd w:val="clear" w:color="auto" w:fill="auto"/>
          </w:tcPr>
          <w:p w14:paraId="3B460A9F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   starosta</w:t>
            </w:r>
          </w:p>
          <w:p w14:paraId="09125466" w14:textId="77777777" w:rsidR="00A345B5" w:rsidRDefault="00A345B5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  <w:p w14:paraId="1F3C9058" w14:textId="77777777" w:rsidR="00A345B5" w:rsidRDefault="003A42CB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78BB2695" w14:textId="77777777" w:rsidR="00A345B5" w:rsidRDefault="003A42CB">
      <w:pPr>
        <w:spacing w:after="0"/>
      </w:pPr>
      <w:r>
        <w:rPr>
          <w:rFonts w:ascii="Arial" w:eastAsia="Arial" w:hAnsi="Arial" w:cs="Arial"/>
        </w:rPr>
        <w:t xml:space="preserve"> Vyvěšeno na úřední desce obecního úřadu dne: </w:t>
      </w:r>
    </w:p>
    <w:p w14:paraId="3EC4190A" w14:textId="77777777" w:rsidR="00A345B5" w:rsidRDefault="00A345B5">
      <w:pPr>
        <w:spacing w:after="5" w:line="247" w:lineRule="auto"/>
        <w:ind w:left="-3" w:right="110" w:hanging="10"/>
        <w:jc w:val="both"/>
        <w:rPr>
          <w:rFonts w:ascii="Arial" w:eastAsia="Arial" w:hAnsi="Arial" w:cs="Arial"/>
        </w:rPr>
      </w:pPr>
    </w:p>
    <w:p w14:paraId="040178AB" w14:textId="77777777" w:rsidR="00A345B5" w:rsidRDefault="00A345B5">
      <w:pPr>
        <w:spacing w:after="5" w:line="247" w:lineRule="auto"/>
        <w:ind w:left="-3" w:right="110" w:hanging="10"/>
        <w:jc w:val="both"/>
        <w:rPr>
          <w:rFonts w:ascii="Arial" w:eastAsia="Arial" w:hAnsi="Arial" w:cs="Arial"/>
        </w:rPr>
      </w:pPr>
    </w:p>
    <w:p w14:paraId="477ED80A" w14:textId="77777777" w:rsidR="00A345B5" w:rsidRDefault="003A42CB">
      <w:pPr>
        <w:spacing w:after="5" w:line="247" w:lineRule="auto"/>
        <w:ind w:left="-3" w:right="110" w:hanging="10"/>
        <w:jc w:val="both"/>
      </w:pPr>
      <w:r>
        <w:rPr>
          <w:rFonts w:ascii="Arial" w:eastAsia="Arial" w:hAnsi="Arial" w:cs="Arial"/>
        </w:rPr>
        <w:t>Sejmuto z úřední desky obecního úřadu dne:</w:t>
      </w:r>
    </w:p>
    <w:sectPr w:rsidR="00A345B5">
      <w:footerReference w:type="default" r:id="rId8"/>
      <w:pgSz w:w="11906" w:h="16838"/>
      <w:pgMar w:top="1459" w:right="1416" w:bottom="1988" w:left="992" w:header="0" w:footer="712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6788" w14:textId="77777777" w:rsidR="00000000" w:rsidRDefault="003A42CB">
      <w:pPr>
        <w:spacing w:after="0" w:line="240" w:lineRule="auto"/>
      </w:pPr>
      <w:r>
        <w:separator/>
      </w:r>
    </w:p>
  </w:endnote>
  <w:endnote w:type="continuationSeparator" w:id="0">
    <w:p w14:paraId="285E6E7A" w14:textId="77777777" w:rsidR="00000000" w:rsidRDefault="003A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5CA73" w14:textId="77777777" w:rsidR="00A345B5" w:rsidRDefault="003A42CB">
    <w:pPr>
      <w:spacing w:after="0"/>
      <w:ind w:left="424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8446B1" w14:textId="77777777" w:rsidR="00A345B5" w:rsidRDefault="003A42CB">
    <w:pPr>
      <w:spacing w:after="0"/>
      <w:ind w:left="426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98AA" w14:textId="77777777" w:rsidR="00A345B5" w:rsidRDefault="003A42CB">
      <w:pPr>
        <w:rPr>
          <w:sz w:val="12"/>
        </w:rPr>
      </w:pPr>
      <w:r>
        <w:separator/>
      </w:r>
    </w:p>
  </w:footnote>
  <w:footnote w:type="continuationSeparator" w:id="0">
    <w:p w14:paraId="6D9C4E12" w14:textId="77777777" w:rsidR="00A345B5" w:rsidRDefault="003A42CB">
      <w:pPr>
        <w:rPr>
          <w:sz w:val="12"/>
        </w:rPr>
      </w:pPr>
      <w:r>
        <w:continuationSeparator/>
      </w:r>
    </w:p>
  </w:footnote>
  <w:footnote w:id="1">
    <w:p w14:paraId="56C86D48" w14:textId="77777777" w:rsidR="00A345B5" w:rsidRDefault="003A42CB">
      <w:pPr>
        <w:pStyle w:val="footnotedescription"/>
        <w:spacing w:line="307" w:lineRule="auto"/>
        <w:ind w:left="397" w:right="4706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t xml:space="preserve"> § 61 zákona č. 541/2020 </w:t>
      </w:r>
      <w:proofErr w:type="spellStart"/>
      <w:r>
        <w:t>Sb</w:t>
      </w:r>
      <w:proofErr w:type="spellEnd"/>
      <w:r>
        <w:t xml:space="preserve">, o odpadech </w:t>
      </w:r>
    </w:p>
    <w:p w14:paraId="62153859" w14:textId="77777777" w:rsidR="00A345B5" w:rsidRDefault="003A42CB">
      <w:pPr>
        <w:pStyle w:val="footnotedescription"/>
        <w:spacing w:line="307" w:lineRule="auto"/>
        <w:ind w:left="397" w:right="4706"/>
      </w:pPr>
      <w:r>
        <w:t>2</w:t>
      </w:r>
      <w:r>
        <w:rPr>
          <w:vertAlign w:val="superscript"/>
        </w:rPr>
        <w:tab/>
      </w:r>
      <w:r>
        <w:t xml:space="preserve"> § 60 zákona č. 541/2020 </w:t>
      </w:r>
      <w:proofErr w:type="spellStart"/>
      <w:r>
        <w:t>Sb</w:t>
      </w:r>
      <w:proofErr w:type="spellEnd"/>
      <w:r>
        <w:t>, o odpadech</w:t>
      </w:r>
      <w:r>
        <w:rPr>
          <w:rFonts w:ascii="Times New Roman" w:eastAsia="Times New Roman" w:hAnsi="Times New Roman" w:cs="Times New Roman"/>
        </w:rPr>
        <w:t xml:space="preserve"> </w:t>
      </w:r>
    </w:p>
  </w:footnote>
  <w:footnote w:id="2">
    <w:p w14:paraId="631F9C53" w14:textId="77777777" w:rsidR="00A345B5" w:rsidRDefault="003A42CB">
      <w:pPr>
        <w:pStyle w:val="footnotedescription"/>
        <w:ind w:left="0"/>
      </w:pPr>
      <w:r>
        <w:rPr>
          <w:rStyle w:val="Znakypropoznmkupodarou"/>
        </w:rPr>
        <w:footnoteRef/>
      </w:r>
      <w:r>
        <w:rPr>
          <w:rStyle w:val="Znakypropoznmkupodarou"/>
        </w:rPr>
        <w:tab/>
      </w:r>
      <w:r>
        <w:rPr>
          <w:sz w:val="22"/>
        </w:rPr>
        <w:t xml:space="preserve"> § 65 zákona č. 541/2020 Sb., o odpadech</w:t>
      </w:r>
      <w:r>
        <w:t xml:space="preserve"> </w:t>
      </w:r>
    </w:p>
    <w:p w14:paraId="4EBD0EDE" w14:textId="77777777" w:rsidR="00A345B5" w:rsidRDefault="003A42CB">
      <w:pPr>
        <w:pStyle w:val="footnotedescription"/>
        <w:ind w:left="0"/>
      </w:pPr>
      <w:r>
        <w:t>3</w:t>
      </w:r>
      <w:r>
        <w:tab/>
      </w:r>
      <w:r>
        <w:t xml:space="preserve">Fyzické osoby mohou za úplatu předávat stavební odpad např. na překladišti firmy LIKO SVITAVY </w:t>
      </w:r>
      <w:r>
        <w:tab/>
        <w:t>a.s. v Poličce</w:t>
      </w:r>
      <w: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2A8E"/>
    <w:multiLevelType w:val="multilevel"/>
    <w:tmpl w:val="A3462B88"/>
    <w:lvl w:ilvl="0">
      <w:start w:val="1"/>
      <w:numFmt w:val="decimal"/>
      <w:lvlText w:val="%1)"/>
      <w:lvlJc w:val="left"/>
      <w:pPr>
        <w:tabs>
          <w:tab w:val="num" w:pos="0"/>
        </w:tabs>
        <w:ind w:left="42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1" w15:restartNumberingAfterBreak="0">
    <w:nsid w:val="06D9670D"/>
    <w:multiLevelType w:val="multilevel"/>
    <w:tmpl w:val="5C7ED9B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2" w15:restartNumberingAfterBreak="0">
    <w:nsid w:val="10D20944"/>
    <w:multiLevelType w:val="multilevel"/>
    <w:tmpl w:val="5C6C38D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3" w15:restartNumberingAfterBreak="0">
    <w:nsid w:val="2F1D32D3"/>
    <w:multiLevelType w:val="multilevel"/>
    <w:tmpl w:val="EE4803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0963A77"/>
    <w:multiLevelType w:val="multilevel"/>
    <w:tmpl w:val="2CBCA55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5"/>
      <w:numFmt w:val="lowerLetter"/>
      <w:lvlText w:val="%2)"/>
      <w:lvlJc w:val="left"/>
      <w:pPr>
        <w:tabs>
          <w:tab w:val="num" w:pos="0"/>
        </w:tabs>
        <w:ind w:left="76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1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1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1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1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1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1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1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5" w15:restartNumberingAfterBreak="0">
    <w:nsid w:val="3B9160DD"/>
    <w:multiLevelType w:val="multilevel"/>
    <w:tmpl w:val="B95803B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93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6" w15:restartNumberingAfterBreak="0">
    <w:nsid w:val="4A903AAE"/>
    <w:multiLevelType w:val="multilevel"/>
    <w:tmpl w:val="A4C8F8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DCF7763"/>
    <w:multiLevelType w:val="multilevel"/>
    <w:tmpl w:val="C66C945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8" w15:restartNumberingAfterBreak="0">
    <w:nsid w:val="6FA60B18"/>
    <w:multiLevelType w:val="multilevel"/>
    <w:tmpl w:val="6C5C5EB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9" w15:restartNumberingAfterBreak="0">
    <w:nsid w:val="74396EEE"/>
    <w:multiLevelType w:val="multilevel"/>
    <w:tmpl w:val="BBC61D6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6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10" w15:restartNumberingAfterBreak="0">
    <w:nsid w:val="76CD6DF8"/>
    <w:multiLevelType w:val="multilevel"/>
    <w:tmpl w:val="3A7E4490"/>
    <w:lvl w:ilvl="0">
      <w:start w:val="1"/>
      <w:numFmt w:val="decimal"/>
      <w:lvlText w:val="%1)"/>
      <w:lvlJc w:val="left"/>
      <w:pPr>
        <w:tabs>
          <w:tab w:val="num" w:pos="0"/>
        </w:tabs>
        <w:ind w:left="426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347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6" w:hanging="360"/>
      </w:pPr>
      <w:rPr>
        <w:rFonts w:eastAsia="Arial" w:cs="Arial"/>
        <w:b w:val="0"/>
        <w:i/>
        <w:iCs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num w:numId="1" w16cid:durableId="1561936812">
    <w:abstractNumId w:val="0"/>
  </w:num>
  <w:num w:numId="2" w16cid:durableId="2081515654">
    <w:abstractNumId w:val="5"/>
  </w:num>
  <w:num w:numId="3" w16cid:durableId="319115984">
    <w:abstractNumId w:val="9"/>
  </w:num>
  <w:num w:numId="4" w16cid:durableId="456919572">
    <w:abstractNumId w:val="4"/>
  </w:num>
  <w:num w:numId="5" w16cid:durableId="359428575">
    <w:abstractNumId w:val="8"/>
  </w:num>
  <w:num w:numId="6" w16cid:durableId="42676459">
    <w:abstractNumId w:val="7"/>
  </w:num>
  <w:num w:numId="7" w16cid:durableId="1938559374">
    <w:abstractNumId w:val="10"/>
  </w:num>
  <w:num w:numId="8" w16cid:durableId="1310866635">
    <w:abstractNumId w:val="1"/>
  </w:num>
  <w:num w:numId="9" w16cid:durableId="316038647">
    <w:abstractNumId w:val="2"/>
  </w:num>
  <w:num w:numId="10" w16cid:durableId="336537394">
    <w:abstractNumId w:val="3"/>
  </w:num>
  <w:num w:numId="11" w16cid:durableId="695035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B5"/>
    <w:rsid w:val="003A42CB"/>
    <w:rsid w:val="00A3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7CE1"/>
  <w15:docId w15:val="{A7F81F3E-B6F5-4E66-A50A-EB3080E6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basedOn w:val="Normln"/>
    <w:link w:val="Nadpis1Char"/>
    <w:uiPriority w:val="9"/>
    <w:qFormat/>
    <w:pPr>
      <w:keepNext/>
      <w:keepLines/>
      <w:spacing w:after="0"/>
      <w:ind w:left="1957" w:hanging="10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link w:val="Nadpis2Char"/>
    <w:uiPriority w:val="9"/>
    <w:unhideWhenUsed/>
    <w:qFormat/>
    <w:pPr>
      <w:keepNext/>
      <w:keepLines/>
      <w:spacing w:after="0"/>
      <w:ind w:left="10" w:right="123" w:hanging="10"/>
      <w:jc w:val="center"/>
      <w:outlineLvl w:val="1"/>
    </w:pPr>
    <w:rPr>
      <w:rFonts w:ascii="Arial" w:eastAsia="Arial" w:hAnsi="Arial" w:cs="Arial"/>
      <w:i/>
      <w:color w:val="00AFEF"/>
      <w:u w:val="single" w:color="00AFE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qFormat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qFormat/>
    <w:rPr>
      <w:rFonts w:ascii="Arial" w:eastAsia="Arial" w:hAnsi="Arial" w:cs="Arial"/>
      <w:i/>
      <w:color w:val="00AFEF"/>
      <w:sz w:val="22"/>
      <w:u w:val="single" w:color="00AFEF"/>
    </w:rPr>
  </w:style>
  <w:style w:type="character" w:customStyle="1" w:styleId="footnotedescriptionChar">
    <w:name w:val="footnote description Char"/>
    <w:qFormat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qFormat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Symbolyproslovn">
    <w:name w:val="Symboly pro číslování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footnotedescription">
    <w:name w:val="footnote description"/>
    <w:qFormat/>
    <w:pPr>
      <w:ind w:left="78"/>
    </w:pPr>
    <w:rPr>
      <w:rFonts w:ascii="Arial" w:eastAsia="Arial" w:hAnsi="Arial" w:cs="Arial"/>
      <w:color w:val="000000"/>
    </w:rPr>
  </w:style>
  <w:style w:type="paragraph" w:styleId="Textpoznpodarou">
    <w:name w:val="footnote text"/>
    <w:basedOn w:val="Normln"/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obec Pomezí</cp:lastModifiedBy>
  <cp:revision>2</cp:revision>
  <dcterms:created xsi:type="dcterms:W3CDTF">2022-12-05T13:35:00Z</dcterms:created>
  <dcterms:modified xsi:type="dcterms:W3CDTF">2022-12-05T13:35:00Z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