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1023" w14:textId="77777777" w:rsidR="00503631" w:rsidRDefault="00503631" w:rsidP="00716D4A">
      <w:pPr>
        <w:pStyle w:val="Default"/>
        <w:jc w:val="center"/>
        <w:rPr>
          <w:b/>
          <w:bCs/>
          <w:sz w:val="40"/>
          <w:szCs w:val="40"/>
        </w:rPr>
      </w:pPr>
      <w:r w:rsidRPr="00C86058">
        <w:rPr>
          <w:b/>
          <w:bCs/>
          <w:sz w:val="40"/>
          <w:szCs w:val="40"/>
        </w:rPr>
        <w:t>Město Ledeč nad Sázavou</w:t>
      </w:r>
    </w:p>
    <w:p w14:paraId="2547B754" w14:textId="77777777" w:rsidR="00503631" w:rsidRPr="00C86058" w:rsidRDefault="00503631" w:rsidP="00503631">
      <w:pPr>
        <w:pStyle w:val="Default"/>
        <w:jc w:val="center"/>
        <w:rPr>
          <w:sz w:val="40"/>
          <w:szCs w:val="40"/>
        </w:rPr>
      </w:pPr>
    </w:p>
    <w:p w14:paraId="4B50D639" w14:textId="77777777" w:rsidR="00503631" w:rsidRPr="00503631" w:rsidRDefault="00503631" w:rsidP="00503631">
      <w:pPr>
        <w:pStyle w:val="Default"/>
        <w:jc w:val="center"/>
        <w:rPr>
          <w:b/>
          <w:bCs/>
        </w:rPr>
      </w:pPr>
      <w:r w:rsidRPr="00503631">
        <w:rPr>
          <w:b/>
          <w:bCs/>
        </w:rPr>
        <w:t>Zastupitelstvo města Ledeč nad Sázavou</w:t>
      </w:r>
    </w:p>
    <w:p w14:paraId="77373833" w14:textId="77777777" w:rsidR="00503631" w:rsidRPr="00503631" w:rsidRDefault="00503631" w:rsidP="00503631">
      <w:pPr>
        <w:pStyle w:val="Default"/>
        <w:jc w:val="center"/>
      </w:pPr>
    </w:p>
    <w:p w14:paraId="1C73E129" w14:textId="77777777" w:rsidR="00503631" w:rsidRPr="00503631" w:rsidRDefault="00503631" w:rsidP="00503631">
      <w:pPr>
        <w:pStyle w:val="Default"/>
        <w:jc w:val="center"/>
      </w:pPr>
      <w:r w:rsidRPr="00503631">
        <w:rPr>
          <w:b/>
          <w:bCs/>
        </w:rPr>
        <w:t>Obecně závazná vyhláška města Ledeč nad Sázavou,</w:t>
      </w:r>
    </w:p>
    <w:p w14:paraId="24919346" w14:textId="36E7EB46" w:rsidR="00503631" w:rsidRDefault="00503631" w:rsidP="00503631">
      <w:pPr>
        <w:pStyle w:val="Default"/>
        <w:jc w:val="center"/>
        <w:rPr>
          <w:b/>
          <w:bCs/>
        </w:rPr>
      </w:pPr>
      <w:r w:rsidRPr="00503631">
        <w:rPr>
          <w:b/>
          <w:bCs/>
        </w:rPr>
        <w:t xml:space="preserve">kterou se stanovují pravidla pro pohyb psů na veřejných prostranstvích </w:t>
      </w:r>
      <w:r w:rsidR="000B5432">
        <w:rPr>
          <w:b/>
          <w:bCs/>
        </w:rPr>
        <w:t>města</w:t>
      </w:r>
    </w:p>
    <w:p w14:paraId="170919F6" w14:textId="77777777" w:rsidR="00D600DD" w:rsidRPr="00503631" w:rsidRDefault="00D600DD" w:rsidP="00503631">
      <w:pPr>
        <w:pStyle w:val="Default"/>
        <w:jc w:val="center"/>
      </w:pPr>
    </w:p>
    <w:p w14:paraId="7FCBB2CD" w14:textId="77777777" w:rsidR="00503631" w:rsidRPr="00503631" w:rsidRDefault="00503631" w:rsidP="00503631">
      <w:pPr>
        <w:pStyle w:val="Default"/>
      </w:pPr>
    </w:p>
    <w:p w14:paraId="44976286" w14:textId="08A68011" w:rsidR="00503631" w:rsidRPr="00FE7C82" w:rsidRDefault="00503631" w:rsidP="00503631">
      <w:pPr>
        <w:pStyle w:val="Default"/>
        <w:jc w:val="both"/>
        <w:rPr>
          <w:highlight w:val="cyan"/>
        </w:rPr>
      </w:pPr>
      <w:r w:rsidRPr="00503631">
        <w:t xml:space="preserve">Zastupitelstvo </w:t>
      </w:r>
      <w:r>
        <w:t>města Ledeč nad Sázavou</w:t>
      </w:r>
      <w:r w:rsidRPr="00503631">
        <w:t xml:space="preserve"> se na svém zasedání </w:t>
      </w:r>
      <w:r w:rsidRPr="0068079D">
        <w:t xml:space="preserve">dne </w:t>
      </w:r>
      <w:r w:rsidR="00FE7C82" w:rsidRPr="0068079D">
        <w:t xml:space="preserve">20.10.2025 </w:t>
      </w:r>
      <w:r w:rsidRPr="0068079D">
        <w:t xml:space="preserve">usnesením č. </w:t>
      </w:r>
      <w:r w:rsidR="0068079D" w:rsidRPr="0068079D">
        <w:t>165/2025/8/ZM</w:t>
      </w:r>
      <w:r w:rsidRPr="00503631">
        <w:t xml:space="preserve"> usneslo vydat na základě ustanovení § 24 odst. 2 zákona č.</w:t>
      </w:r>
      <w:r w:rsidR="00FE7C82">
        <w:t> </w:t>
      </w:r>
      <w:r w:rsidRPr="00503631">
        <w:t>246/1992 Sb., na ochranu zvířat proti týrání, ve znění pozdějších předpisů, a</w:t>
      </w:r>
      <w:r w:rsidR="00FE7C82">
        <w:t> </w:t>
      </w:r>
      <w:r w:rsidRPr="00503631">
        <w:t>v</w:t>
      </w:r>
      <w:r w:rsidR="00FE7C82">
        <w:t> </w:t>
      </w:r>
      <w:r w:rsidRPr="00503631">
        <w:t xml:space="preserve">souladu s ustanovením § 10 písm. </w:t>
      </w:r>
      <w:r w:rsidR="000B5432">
        <w:t xml:space="preserve">a), c) a </w:t>
      </w:r>
      <w:r w:rsidRPr="00503631">
        <w:t>d) a ustanovení § 84 odst. 2 písm. h) zákona č.</w:t>
      </w:r>
      <w:r w:rsidR="00FE7C82">
        <w:t> </w:t>
      </w:r>
      <w:r w:rsidRPr="00503631">
        <w:t xml:space="preserve">128/2000 Sb., o obcích (obecní zřízení), ve znění pozdějších předpisů, tuto obecně závaznou vyhlášku (dále jen „vyhláška"): </w:t>
      </w:r>
    </w:p>
    <w:p w14:paraId="3C9936FF" w14:textId="77777777" w:rsidR="00503631" w:rsidRDefault="00503631" w:rsidP="00503631">
      <w:pPr>
        <w:pStyle w:val="Default"/>
        <w:jc w:val="both"/>
      </w:pPr>
    </w:p>
    <w:p w14:paraId="4D58A402" w14:textId="77777777" w:rsidR="00503631" w:rsidRDefault="00503631" w:rsidP="00503631">
      <w:pPr>
        <w:pStyle w:val="Default"/>
        <w:rPr>
          <w:b/>
          <w:bCs/>
          <w:sz w:val="22"/>
          <w:szCs w:val="22"/>
        </w:rPr>
      </w:pPr>
    </w:p>
    <w:p w14:paraId="5C98B6F8" w14:textId="77777777" w:rsidR="00503631" w:rsidRDefault="00503631" w:rsidP="00503631">
      <w:pPr>
        <w:pStyle w:val="Default"/>
        <w:jc w:val="center"/>
        <w:rPr>
          <w:b/>
          <w:bCs/>
        </w:rPr>
      </w:pPr>
      <w:bookmarkStart w:id="0" w:name="_Hlk203547668"/>
      <w:r w:rsidRPr="00503631">
        <w:rPr>
          <w:b/>
          <w:bCs/>
        </w:rPr>
        <w:t>Článek 1</w:t>
      </w:r>
    </w:p>
    <w:p w14:paraId="4AF76ED9" w14:textId="77777777" w:rsidR="00D600DD" w:rsidRPr="00503631" w:rsidRDefault="00D600DD" w:rsidP="00503631">
      <w:pPr>
        <w:pStyle w:val="Default"/>
        <w:jc w:val="center"/>
      </w:pPr>
    </w:p>
    <w:bookmarkEnd w:id="0"/>
    <w:p w14:paraId="69B0248E" w14:textId="0E70DABB" w:rsidR="00503631" w:rsidRDefault="00FE7C82" w:rsidP="00503631">
      <w:pPr>
        <w:pStyle w:val="Default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5104F729" w14:textId="77777777" w:rsidR="00FE7C82" w:rsidRDefault="00FE7C82" w:rsidP="00503631">
      <w:pPr>
        <w:pStyle w:val="Default"/>
        <w:jc w:val="center"/>
        <w:rPr>
          <w:b/>
          <w:bCs/>
        </w:rPr>
      </w:pPr>
    </w:p>
    <w:p w14:paraId="565CCC6E" w14:textId="11C95F9C" w:rsidR="00FE7C82" w:rsidRDefault="00FE7C82" w:rsidP="00FE7C82">
      <w:pPr>
        <w:pStyle w:val="Default"/>
        <w:numPr>
          <w:ilvl w:val="0"/>
          <w:numId w:val="4"/>
        </w:numPr>
        <w:jc w:val="both"/>
      </w:pPr>
      <w:r>
        <w:t>Tato vyhláška stanovuje pravidla pro pohyb psů na území města Ledeč nad Sázavou.</w:t>
      </w:r>
    </w:p>
    <w:p w14:paraId="486502C4" w14:textId="6CDB9A08" w:rsidR="00FE7C82" w:rsidRDefault="00FE7C82" w:rsidP="00FE7C82">
      <w:pPr>
        <w:pStyle w:val="Default"/>
        <w:numPr>
          <w:ilvl w:val="0"/>
          <w:numId w:val="4"/>
        </w:numPr>
        <w:jc w:val="both"/>
      </w:pPr>
      <w:r>
        <w:t>Tato vyhláška se nevztahuje na:</w:t>
      </w:r>
    </w:p>
    <w:p w14:paraId="065FFD96" w14:textId="01EDE817" w:rsidR="00FE7C82" w:rsidRDefault="00FE7C82" w:rsidP="00FE7C82">
      <w:pPr>
        <w:pStyle w:val="Default"/>
        <w:numPr>
          <w:ilvl w:val="0"/>
          <w:numId w:val="5"/>
        </w:numPr>
        <w:jc w:val="both"/>
      </w:pPr>
      <w:r>
        <w:t>osoby doprovázené vodicími a asistenčními psy a na osoby provádějící odborný výcvik těchto psů,</w:t>
      </w:r>
    </w:p>
    <w:p w14:paraId="0EC6777C" w14:textId="50A14DAD" w:rsidR="00FE7C82" w:rsidRDefault="00FE7C82" w:rsidP="00FE7C82">
      <w:pPr>
        <w:pStyle w:val="Default"/>
        <w:numPr>
          <w:ilvl w:val="0"/>
          <w:numId w:val="5"/>
        </w:numPr>
        <w:jc w:val="both"/>
      </w:pPr>
      <w:r>
        <w:t>psy při jejich použití dle jiného právního předpisu.</w:t>
      </w:r>
      <w:r w:rsidR="0054627C">
        <w:rPr>
          <w:rStyle w:val="Znakapoznpodarou"/>
        </w:rPr>
        <w:footnoteReference w:id="1"/>
      </w:r>
    </w:p>
    <w:p w14:paraId="6A015402" w14:textId="38AFB14A" w:rsidR="00FE7C82" w:rsidRDefault="00FE7C82" w:rsidP="00FE7C82">
      <w:pPr>
        <w:pStyle w:val="Default"/>
        <w:numPr>
          <w:ilvl w:val="0"/>
          <w:numId w:val="4"/>
        </w:numPr>
        <w:jc w:val="both"/>
      </w:pPr>
      <w:r>
        <w:t xml:space="preserve">Za splnění povinností stanovených touto vyhláškou odpovídá osoba, která psa </w:t>
      </w:r>
      <w:r w:rsidR="00E6154B">
        <w:t>vede (</w:t>
      </w:r>
      <w:r>
        <w:t>doprovází</w:t>
      </w:r>
      <w:r w:rsidR="00E6154B">
        <w:t>)</w:t>
      </w:r>
      <w:r w:rsidR="000466B9">
        <w:t xml:space="preserve"> a má psa pod kontrolou a dohledem.</w:t>
      </w:r>
      <w:r w:rsidR="00CF7DAB">
        <w:rPr>
          <w:rStyle w:val="Znakapoznpodarou"/>
        </w:rPr>
        <w:footnoteReference w:id="2"/>
      </w:r>
      <w:r>
        <w:t xml:space="preserve"> </w:t>
      </w:r>
    </w:p>
    <w:p w14:paraId="5208E5EB" w14:textId="5785564E" w:rsidR="00FE7C82" w:rsidRPr="00FE7C82" w:rsidRDefault="00FE7C82" w:rsidP="00FE7C82">
      <w:pPr>
        <w:pStyle w:val="Default"/>
        <w:ind w:left="720"/>
        <w:jc w:val="both"/>
      </w:pPr>
    </w:p>
    <w:p w14:paraId="14D641B4" w14:textId="77777777" w:rsidR="00FE7C82" w:rsidRDefault="00FE7C82" w:rsidP="008252BA">
      <w:pPr>
        <w:pStyle w:val="Default"/>
        <w:rPr>
          <w:b/>
          <w:bCs/>
        </w:rPr>
      </w:pPr>
    </w:p>
    <w:p w14:paraId="578652DC" w14:textId="36F34EEC" w:rsidR="00FE7C82" w:rsidRDefault="00FE7C82" w:rsidP="00FE7C82">
      <w:pPr>
        <w:pStyle w:val="Default"/>
        <w:jc w:val="center"/>
        <w:rPr>
          <w:b/>
          <w:bCs/>
        </w:rPr>
      </w:pPr>
      <w:r w:rsidRPr="00503631">
        <w:rPr>
          <w:b/>
          <w:bCs/>
        </w:rPr>
        <w:t xml:space="preserve">Článek </w:t>
      </w:r>
      <w:r w:rsidR="000466B9">
        <w:rPr>
          <w:b/>
          <w:bCs/>
        </w:rPr>
        <w:t>2</w:t>
      </w:r>
    </w:p>
    <w:p w14:paraId="6B0DE4C0" w14:textId="77777777" w:rsidR="00D600DD" w:rsidRPr="00503631" w:rsidRDefault="00D600DD" w:rsidP="00FE7C82">
      <w:pPr>
        <w:pStyle w:val="Default"/>
        <w:jc w:val="center"/>
      </w:pPr>
    </w:p>
    <w:p w14:paraId="57259923" w14:textId="109EA420" w:rsidR="00FE7C82" w:rsidRPr="00503631" w:rsidRDefault="00FE7C82" w:rsidP="00FE7C82">
      <w:pPr>
        <w:pStyle w:val="Default"/>
        <w:jc w:val="center"/>
        <w:rPr>
          <w:b/>
          <w:bCs/>
        </w:rPr>
      </w:pPr>
      <w:r w:rsidRPr="00503631">
        <w:rPr>
          <w:b/>
          <w:bCs/>
        </w:rPr>
        <w:t>Pravidla pro pohyb psů na veřejn</w:t>
      </w:r>
      <w:r>
        <w:rPr>
          <w:b/>
          <w:bCs/>
        </w:rPr>
        <w:t>ém prostranství a zákaz vstupu se psy</w:t>
      </w:r>
    </w:p>
    <w:p w14:paraId="643EC7DD" w14:textId="77777777" w:rsidR="00FE7C82" w:rsidRPr="00503631" w:rsidRDefault="00FE7C82" w:rsidP="00503631">
      <w:pPr>
        <w:pStyle w:val="Default"/>
        <w:jc w:val="center"/>
        <w:rPr>
          <w:b/>
          <w:bCs/>
        </w:rPr>
      </w:pPr>
    </w:p>
    <w:p w14:paraId="25773AF9" w14:textId="77777777" w:rsidR="00503631" w:rsidRPr="00503631" w:rsidRDefault="00503631" w:rsidP="00503631">
      <w:pPr>
        <w:pStyle w:val="Default"/>
        <w:jc w:val="center"/>
      </w:pPr>
    </w:p>
    <w:p w14:paraId="6A1E1EB2" w14:textId="5D136971" w:rsidR="00503631" w:rsidRPr="00E6154B" w:rsidRDefault="00F43BEA" w:rsidP="00503631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i/>
          <w:iCs/>
          <w:color w:val="EE0000"/>
        </w:rPr>
      </w:pPr>
      <w:r>
        <w:t>Na veřejných prostranstvích</w:t>
      </w:r>
      <w:r w:rsidR="00E33D47">
        <w:rPr>
          <w:rStyle w:val="Znakapoznpodarou"/>
        </w:rPr>
        <w:footnoteReference w:id="3"/>
      </w:r>
      <w:r>
        <w:t xml:space="preserve"> v </w:t>
      </w:r>
      <w:r w:rsidR="00503631" w:rsidRPr="00503631">
        <w:t>zastavěném území</w:t>
      </w:r>
      <w:r w:rsidR="000466B9">
        <w:t xml:space="preserve"> města Ledeč nad Sázavou</w:t>
      </w:r>
      <w:r w:rsidR="0054627C">
        <w:rPr>
          <w:rStyle w:val="Znakapoznpodarou"/>
        </w:rPr>
        <w:footnoteReference w:id="4"/>
      </w:r>
      <w:r w:rsidR="00E6154B" w:rsidRPr="00E6154B">
        <w:rPr>
          <w:color w:val="EE0000"/>
        </w:rPr>
        <w:t xml:space="preserve"> </w:t>
      </w:r>
      <w:r w:rsidR="000466B9" w:rsidRPr="00503631">
        <w:t>a</w:t>
      </w:r>
      <w:r w:rsidR="00E33D47">
        <w:t> </w:t>
      </w:r>
      <w:r w:rsidR="000466B9" w:rsidRPr="00503631">
        <w:t>na</w:t>
      </w:r>
      <w:r w:rsidR="000466B9">
        <w:t xml:space="preserve"> </w:t>
      </w:r>
      <w:r w:rsidR="000466B9" w:rsidRPr="00823C1E">
        <w:t>cyklotrase vymezené pozemky v příloze této vyhlášky</w:t>
      </w:r>
      <w:r w:rsidR="000466B9">
        <w:t xml:space="preserve"> je pohyb psů možný pouze na vodítku</w:t>
      </w:r>
      <w:r w:rsidR="000B5432">
        <w:t>.</w:t>
      </w:r>
    </w:p>
    <w:p w14:paraId="03961D33" w14:textId="46A366B5" w:rsidR="00503631" w:rsidRDefault="00503631" w:rsidP="00503631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color w:val="auto"/>
        </w:rPr>
      </w:pPr>
      <w:bookmarkStart w:id="1" w:name="_Hlk196901854"/>
      <w:r w:rsidRPr="00503631">
        <w:rPr>
          <w:color w:val="auto"/>
        </w:rPr>
        <w:t>Na veřejném prostranství, na kterém se koná shromáždění nebo veřejnosti přístupná kulturní, sportovní či jiná společenská akce, je pohyb psů možný pouze na vodítku</w:t>
      </w:r>
      <w:bookmarkEnd w:id="1"/>
      <w:r w:rsidR="000466B9">
        <w:rPr>
          <w:color w:val="auto"/>
        </w:rPr>
        <w:t>.</w:t>
      </w:r>
    </w:p>
    <w:p w14:paraId="79888B4E" w14:textId="77777777" w:rsidR="00503631" w:rsidRDefault="00503631" w:rsidP="00503631">
      <w:pPr>
        <w:pStyle w:val="Default"/>
        <w:numPr>
          <w:ilvl w:val="0"/>
          <w:numId w:val="1"/>
        </w:numPr>
        <w:spacing w:after="14"/>
        <w:ind w:left="426" w:hanging="350"/>
      </w:pPr>
      <w:r w:rsidRPr="00503631">
        <w:lastRenderedPageBreak/>
        <w:t>Zakazuje se vstupovat se psy:</w:t>
      </w:r>
    </w:p>
    <w:p w14:paraId="3C6FFEC0" w14:textId="0F16DF1A" w:rsidR="00503631" w:rsidRDefault="00503631" w:rsidP="00503631">
      <w:pPr>
        <w:pStyle w:val="Default"/>
        <w:numPr>
          <w:ilvl w:val="0"/>
          <w:numId w:val="3"/>
        </w:numPr>
        <w:spacing w:after="14"/>
      </w:pPr>
      <w:r w:rsidRPr="00503631">
        <w:t>na veřejně přístupná dětská hřiště a pískoviště</w:t>
      </w:r>
      <w:r>
        <w:t>,</w:t>
      </w:r>
    </w:p>
    <w:p w14:paraId="177DA352" w14:textId="589E4434" w:rsidR="000466B9" w:rsidRDefault="000466B9" w:rsidP="00503631">
      <w:pPr>
        <w:pStyle w:val="Default"/>
        <w:numPr>
          <w:ilvl w:val="0"/>
          <w:numId w:val="3"/>
        </w:numPr>
        <w:spacing w:after="14"/>
      </w:pPr>
      <w:r>
        <w:t>na květinové záhony, které jsou součástí veřejné zeleně,</w:t>
      </w:r>
    </w:p>
    <w:p w14:paraId="50EE2DAE" w14:textId="10C625F9" w:rsidR="00503631" w:rsidRPr="00503631" w:rsidRDefault="00503631" w:rsidP="00E6154B">
      <w:pPr>
        <w:pStyle w:val="Default"/>
        <w:numPr>
          <w:ilvl w:val="0"/>
          <w:numId w:val="3"/>
        </w:numPr>
        <w:spacing w:after="14"/>
        <w:jc w:val="both"/>
      </w:pPr>
      <w:r>
        <w:t>do budov Městského úřadu Ledeč nad Sázavou</w:t>
      </w:r>
      <w:r w:rsidR="00E6154B">
        <w:t xml:space="preserve"> č. p. 7</w:t>
      </w:r>
      <w:r w:rsidR="00A903B7">
        <w:t xml:space="preserve"> a 16 a </w:t>
      </w:r>
      <w:r w:rsidR="007517AB">
        <w:t xml:space="preserve">haly </w:t>
      </w:r>
      <w:r w:rsidR="00A903B7">
        <w:t>zimního stadionu č. p. 1292</w:t>
      </w:r>
      <w:r w:rsidR="00E6154B" w:rsidRPr="00E6154B">
        <w:rPr>
          <w:color w:val="EE0000"/>
        </w:rPr>
        <w:t xml:space="preserve"> </w:t>
      </w:r>
      <w:r>
        <w:t>(budovy jsou označené nápisem: „ZÁKAZ VSTUPU SE</w:t>
      </w:r>
      <w:r w:rsidR="00CF7DAB">
        <w:t> </w:t>
      </w:r>
      <w:r w:rsidR="007517AB" w:rsidRPr="00AD0616">
        <w:rPr>
          <w:color w:val="auto"/>
        </w:rPr>
        <w:t>PSY</w:t>
      </w:r>
      <w:r>
        <w:t>“).</w:t>
      </w:r>
    </w:p>
    <w:p w14:paraId="567EC64B" w14:textId="0F103548" w:rsidR="00503631" w:rsidRPr="00503631" w:rsidRDefault="00503631" w:rsidP="00503631">
      <w:pPr>
        <w:pStyle w:val="Default"/>
        <w:numPr>
          <w:ilvl w:val="0"/>
          <w:numId w:val="1"/>
        </w:numPr>
        <w:spacing w:after="14"/>
        <w:ind w:left="426" w:hanging="350"/>
        <w:jc w:val="both"/>
      </w:pPr>
      <w:r w:rsidRPr="00503631">
        <w:t xml:space="preserve">Znečištění veřejného prostranství psími </w:t>
      </w:r>
      <w:r w:rsidR="00011B01">
        <w:t>exkrementy</w:t>
      </w:r>
      <w:r w:rsidRPr="00503631">
        <w:t xml:space="preserve"> nebo </w:t>
      </w:r>
      <w:r w:rsidR="00011B01">
        <w:t>zanedbání povinnosti jejich úklidu z veřejného prostranství může být dle zákona postihováno jako přestupek</w:t>
      </w:r>
      <w:r w:rsidR="00823C1E">
        <w:t>.</w:t>
      </w:r>
      <w:r w:rsidRPr="00503631">
        <w:rPr>
          <w:rStyle w:val="Znakapoznpodarou"/>
        </w:rPr>
        <w:footnoteReference w:id="5"/>
      </w:r>
    </w:p>
    <w:p w14:paraId="034843E8" w14:textId="22A93451" w:rsidR="00503631" w:rsidRPr="00011B01" w:rsidRDefault="00503631" w:rsidP="00503631">
      <w:pPr>
        <w:pStyle w:val="Default"/>
        <w:numPr>
          <w:ilvl w:val="0"/>
          <w:numId w:val="1"/>
        </w:numPr>
        <w:ind w:left="426"/>
        <w:rPr>
          <w:color w:val="EE0000"/>
        </w:rPr>
      </w:pPr>
      <w:r w:rsidRPr="00503631">
        <w:t>Další povinnosti chovatelů jsou upraveny též zákony</w:t>
      </w:r>
      <w:r w:rsidR="00823C1E">
        <w:t>.</w:t>
      </w:r>
      <w:r w:rsidRPr="00503631">
        <w:rPr>
          <w:rStyle w:val="Znakapoznpodarou"/>
        </w:rPr>
        <w:footnoteReference w:id="6"/>
      </w:r>
    </w:p>
    <w:p w14:paraId="3CEE71FA" w14:textId="77777777" w:rsidR="00503631" w:rsidRPr="00503631" w:rsidRDefault="00503631" w:rsidP="008252BA">
      <w:pPr>
        <w:pStyle w:val="Default"/>
        <w:spacing w:after="14"/>
        <w:jc w:val="both"/>
      </w:pPr>
    </w:p>
    <w:p w14:paraId="0DB0BEED" w14:textId="77777777" w:rsidR="00503631" w:rsidRPr="00503631" w:rsidRDefault="00503631" w:rsidP="00503631">
      <w:pPr>
        <w:pStyle w:val="Default"/>
        <w:jc w:val="both"/>
      </w:pPr>
    </w:p>
    <w:p w14:paraId="0486E35E" w14:textId="532327FD" w:rsidR="00503631" w:rsidRDefault="00503631" w:rsidP="00503631">
      <w:pPr>
        <w:pStyle w:val="Default"/>
        <w:jc w:val="center"/>
        <w:rPr>
          <w:b/>
          <w:bCs/>
        </w:rPr>
      </w:pPr>
      <w:r w:rsidRPr="00503631">
        <w:rPr>
          <w:b/>
          <w:bCs/>
        </w:rPr>
        <w:t xml:space="preserve">Článek </w:t>
      </w:r>
      <w:r w:rsidR="00011B01">
        <w:rPr>
          <w:b/>
          <w:bCs/>
        </w:rPr>
        <w:t>3</w:t>
      </w:r>
    </w:p>
    <w:p w14:paraId="129EDF7E" w14:textId="77777777" w:rsidR="00D600DD" w:rsidRDefault="00D600DD" w:rsidP="00503631">
      <w:pPr>
        <w:pStyle w:val="Default"/>
        <w:jc w:val="center"/>
        <w:rPr>
          <w:b/>
          <w:bCs/>
        </w:rPr>
      </w:pPr>
    </w:p>
    <w:p w14:paraId="395184DC" w14:textId="77777777" w:rsidR="00503631" w:rsidRDefault="00503631" w:rsidP="0050363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0762AF70" w14:textId="77777777" w:rsidR="00503631" w:rsidRDefault="00503631" w:rsidP="00503631">
      <w:pPr>
        <w:pStyle w:val="Default"/>
        <w:jc w:val="center"/>
        <w:rPr>
          <w:sz w:val="22"/>
          <w:szCs w:val="22"/>
        </w:rPr>
      </w:pPr>
    </w:p>
    <w:p w14:paraId="4BCB68E9" w14:textId="79611E9B" w:rsidR="00503631" w:rsidRPr="00503631" w:rsidRDefault="00E33D47" w:rsidP="00503631">
      <w:pPr>
        <w:pStyle w:val="Default"/>
        <w:jc w:val="both"/>
      </w:pPr>
      <w:r>
        <w:t>V</w:t>
      </w:r>
      <w:r w:rsidR="00011B01">
        <w:t xml:space="preserve">olné pobíhání </w:t>
      </w:r>
      <w:r w:rsidR="00503631" w:rsidRPr="00503631">
        <w:t>psů, které je možné pouze pod neustálým dohledem a přímým vlivem osoby doprovázející psa</w:t>
      </w:r>
      <w:r>
        <w:t>, je možné na ostatních veřejných prostranstvích neuvedených v článku 2 odst. 1, 2 a 3 této vyhlášky (avšak jen tehdy, není-li na nich takové volné pobíhání zakázáno zákonem).</w:t>
      </w:r>
      <w:r w:rsidR="00CF7DAB">
        <w:rPr>
          <w:rStyle w:val="Znakapoznpodarou"/>
        </w:rPr>
        <w:footnoteReference w:id="7"/>
      </w:r>
      <w:r>
        <w:t xml:space="preserve"> </w:t>
      </w:r>
      <w:r w:rsidR="00011B01">
        <w:t xml:space="preserve"> </w:t>
      </w:r>
    </w:p>
    <w:p w14:paraId="092C874F" w14:textId="77777777" w:rsidR="00E81490" w:rsidRDefault="00E81490"/>
    <w:p w14:paraId="1F112E48" w14:textId="7BEDF22A" w:rsidR="00503631" w:rsidRDefault="00503631" w:rsidP="00503631">
      <w:pPr>
        <w:pStyle w:val="Default"/>
        <w:jc w:val="center"/>
        <w:rPr>
          <w:b/>
          <w:bCs/>
        </w:rPr>
      </w:pPr>
      <w:r w:rsidRPr="00376B5D">
        <w:rPr>
          <w:b/>
          <w:bCs/>
        </w:rPr>
        <w:t xml:space="preserve">Článek </w:t>
      </w:r>
      <w:r w:rsidR="008252BA">
        <w:rPr>
          <w:b/>
          <w:bCs/>
        </w:rPr>
        <w:t>4</w:t>
      </w:r>
    </w:p>
    <w:p w14:paraId="712FF3DB" w14:textId="77777777" w:rsidR="00D600DD" w:rsidRPr="00376B5D" w:rsidRDefault="00D600DD" w:rsidP="00503631">
      <w:pPr>
        <w:pStyle w:val="Default"/>
        <w:jc w:val="center"/>
      </w:pPr>
    </w:p>
    <w:p w14:paraId="71295400" w14:textId="77777777" w:rsidR="00503631" w:rsidRPr="008252BA" w:rsidRDefault="00503631" w:rsidP="00503631">
      <w:pPr>
        <w:pStyle w:val="Default"/>
        <w:jc w:val="center"/>
        <w:rPr>
          <w:b/>
          <w:bCs/>
          <w:color w:val="auto"/>
        </w:rPr>
      </w:pPr>
      <w:r w:rsidRPr="008252BA">
        <w:rPr>
          <w:b/>
          <w:bCs/>
          <w:color w:val="auto"/>
        </w:rPr>
        <w:t>Zrušovací ustanovení</w:t>
      </w:r>
    </w:p>
    <w:p w14:paraId="598867A7" w14:textId="77777777" w:rsidR="00503631" w:rsidRPr="00180F06" w:rsidRDefault="00503631" w:rsidP="00503631">
      <w:pPr>
        <w:pStyle w:val="Default"/>
        <w:jc w:val="center"/>
        <w:rPr>
          <w:bCs/>
          <w:color w:val="EE0000"/>
        </w:rPr>
      </w:pPr>
    </w:p>
    <w:p w14:paraId="60FD61FC" w14:textId="4A5190F6" w:rsidR="00503631" w:rsidRDefault="00503631" w:rsidP="00503631">
      <w:pPr>
        <w:pStyle w:val="Nadpis2"/>
        <w:shd w:val="clear" w:color="auto" w:fill="FFFFFF"/>
        <w:spacing w:before="0" w:after="150"/>
        <w:jc w:val="both"/>
        <w:rPr>
          <w:rFonts w:ascii="Arial" w:hAnsi="Arial" w:cs="Arial"/>
          <w:color w:val="auto"/>
          <w:sz w:val="24"/>
          <w:szCs w:val="24"/>
        </w:rPr>
      </w:pPr>
      <w:r w:rsidRPr="00376B5D">
        <w:rPr>
          <w:rFonts w:ascii="Arial" w:hAnsi="Arial" w:cs="Arial"/>
          <w:color w:val="auto"/>
          <w:sz w:val="24"/>
          <w:szCs w:val="24"/>
        </w:rPr>
        <w:t>Zrušuje se obecně závazná vyhláška</w:t>
      </w:r>
      <w:r w:rsidR="008252BA">
        <w:rPr>
          <w:rFonts w:ascii="Arial" w:hAnsi="Arial" w:cs="Arial"/>
          <w:color w:val="auto"/>
          <w:sz w:val="24"/>
          <w:szCs w:val="24"/>
        </w:rPr>
        <w:t xml:space="preserve"> města</w:t>
      </w:r>
      <w:r w:rsidRPr="00376B5D">
        <w:rPr>
          <w:rFonts w:ascii="Arial" w:hAnsi="Arial" w:cs="Arial"/>
          <w:color w:val="auto"/>
          <w:sz w:val="24"/>
          <w:szCs w:val="24"/>
        </w:rPr>
        <w:t xml:space="preserve"> č. </w:t>
      </w:r>
      <w:r w:rsidR="00376B5D" w:rsidRPr="00376B5D">
        <w:rPr>
          <w:rFonts w:ascii="Arial" w:hAnsi="Arial" w:cs="Arial"/>
          <w:color w:val="auto"/>
          <w:sz w:val="24"/>
          <w:szCs w:val="24"/>
        </w:rPr>
        <w:t>3/2014</w:t>
      </w:r>
      <w:r w:rsidRPr="00376B5D">
        <w:rPr>
          <w:rFonts w:ascii="Arial" w:hAnsi="Arial" w:cs="Arial"/>
          <w:color w:val="auto"/>
          <w:sz w:val="24"/>
          <w:szCs w:val="24"/>
        </w:rPr>
        <w:t xml:space="preserve">, </w:t>
      </w:r>
      <w:r w:rsidR="00376B5D" w:rsidRPr="00376B5D">
        <w:rPr>
          <w:rFonts w:ascii="Arial" w:hAnsi="Arial" w:cs="Arial"/>
          <w:color w:val="auto"/>
          <w:sz w:val="24"/>
          <w:szCs w:val="24"/>
        </w:rPr>
        <w:t>kterou se stanovují pravidla pro</w:t>
      </w:r>
      <w:r w:rsidR="00AA4EEF">
        <w:rPr>
          <w:rFonts w:ascii="Arial" w:hAnsi="Arial" w:cs="Arial"/>
          <w:color w:val="auto"/>
          <w:sz w:val="24"/>
          <w:szCs w:val="24"/>
        </w:rPr>
        <w:t> </w:t>
      </w:r>
      <w:r w:rsidR="00376B5D" w:rsidRPr="00376B5D">
        <w:rPr>
          <w:rFonts w:ascii="Arial" w:hAnsi="Arial" w:cs="Arial"/>
          <w:color w:val="auto"/>
          <w:sz w:val="24"/>
          <w:szCs w:val="24"/>
        </w:rPr>
        <w:t>pohyb psů na veřejném prostranství ve městě Ledeč nad Sázavou a k užívání zařízení obce sloužících potřebám veřejnosti</w:t>
      </w:r>
      <w:r w:rsidRPr="00376B5D">
        <w:rPr>
          <w:rFonts w:ascii="Arial" w:hAnsi="Arial" w:cs="Arial"/>
          <w:color w:val="auto"/>
          <w:sz w:val="24"/>
          <w:szCs w:val="24"/>
        </w:rPr>
        <w:t>, ze dne</w:t>
      </w:r>
      <w:r w:rsidR="00376B5D">
        <w:rPr>
          <w:rFonts w:ascii="Arial" w:hAnsi="Arial" w:cs="Arial"/>
          <w:color w:val="auto"/>
          <w:sz w:val="24"/>
          <w:szCs w:val="24"/>
        </w:rPr>
        <w:t xml:space="preserve"> </w:t>
      </w:r>
      <w:r w:rsidR="00376B5D" w:rsidRPr="00376B5D">
        <w:rPr>
          <w:rFonts w:ascii="Arial" w:hAnsi="Arial" w:cs="Arial"/>
          <w:color w:val="auto"/>
          <w:sz w:val="24"/>
          <w:szCs w:val="24"/>
        </w:rPr>
        <w:t>1. prosince 2014</w:t>
      </w:r>
      <w:r w:rsidRPr="00376B5D">
        <w:rPr>
          <w:rFonts w:ascii="Arial" w:hAnsi="Arial" w:cs="Arial"/>
          <w:color w:val="auto"/>
          <w:sz w:val="24"/>
          <w:szCs w:val="24"/>
        </w:rPr>
        <w:t>.</w:t>
      </w:r>
    </w:p>
    <w:p w14:paraId="5AB0B946" w14:textId="77777777" w:rsidR="00D600DD" w:rsidRDefault="00D600DD" w:rsidP="00D600DD"/>
    <w:p w14:paraId="205307E7" w14:textId="77777777" w:rsidR="00D600DD" w:rsidRPr="00D600DD" w:rsidRDefault="00D600DD" w:rsidP="00D600DD"/>
    <w:p w14:paraId="73A4E519" w14:textId="77777777" w:rsidR="00503631" w:rsidRPr="00376B5D" w:rsidRDefault="00503631" w:rsidP="00503631">
      <w:pPr>
        <w:pStyle w:val="Default"/>
      </w:pPr>
    </w:p>
    <w:p w14:paraId="17F5E725" w14:textId="45472FA7" w:rsidR="00503631" w:rsidRDefault="00503631" w:rsidP="00503631">
      <w:pPr>
        <w:pStyle w:val="Default"/>
        <w:jc w:val="center"/>
        <w:rPr>
          <w:b/>
          <w:bCs/>
        </w:rPr>
      </w:pPr>
      <w:r w:rsidRPr="00376B5D">
        <w:rPr>
          <w:b/>
          <w:bCs/>
        </w:rPr>
        <w:lastRenderedPageBreak/>
        <w:t>Článek 5</w:t>
      </w:r>
    </w:p>
    <w:p w14:paraId="67DEBE2A" w14:textId="77777777" w:rsidR="00D600DD" w:rsidRPr="00376B5D" w:rsidRDefault="00D600DD" w:rsidP="00503631">
      <w:pPr>
        <w:pStyle w:val="Default"/>
        <w:jc w:val="center"/>
      </w:pPr>
    </w:p>
    <w:p w14:paraId="4FB1420B" w14:textId="77777777" w:rsidR="00503631" w:rsidRPr="00376B5D" w:rsidRDefault="00503631" w:rsidP="00503631">
      <w:pPr>
        <w:pStyle w:val="Default"/>
        <w:jc w:val="center"/>
        <w:rPr>
          <w:b/>
          <w:bCs/>
        </w:rPr>
      </w:pPr>
      <w:r w:rsidRPr="00376B5D">
        <w:rPr>
          <w:b/>
          <w:bCs/>
        </w:rPr>
        <w:t>Účinnost</w:t>
      </w:r>
    </w:p>
    <w:p w14:paraId="5E3F8466" w14:textId="77777777" w:rsidR="00503631" w:rsidRPr="00376B5D" w:rsidRDefault="00503631" w:rsidP="00503631">
      <w:pPr>
        <w:pStyle w:val="Default"/>
        <w:jc w:val="center"/>
      </w:pPr>
    </w:p>
    <w:p w14:paraId="78827F6F" w14:textId="16161E8F" w:rsidR="00503631" w:rsidRDefault="00503631" w:rsidP="00503631">
      <w:pPr>
        <w:pStyle w:val="Default"/>
        <w:jc w:val="both"/>
      </w:pPr>
      <w:r w:rsidRPr="00376B5D">
        <w:t xml:space="preserve">Tato vyhláška nabývá účinnosti počátkem patnáctého dne následujícího po dni jejího vyhlášení. </w:t>
      </w:r>
    </w:p>
    <w:p w14:paraId="0B9AC506" w14:textId="77777777" w:rsidR="00D600DD" w:rsidRDefault="00D600DD" w:rsidP="00503631">
      <w:pPr>
        <w:pStyle w:val="Default"/>
        <w:jc w:val="both"/>
      </w:pPr>
    </w:p>
    <w:p w14:paraId="4F2C9BEB" w14:textId="77777777" w:rsidR="00D600DD" w:rsidRDefault="00D600DD" w:rsidP="00503631">
      <w:pPr>
        <w:pStyle w:val="Default"/>
        <w:jc w:val="both"/>
      </w:pPr>
    </w:p>
    <w:p w14:paraId="5B99E862" w14:textId="77777777" w:rsidR="00D600DD" w:rsidRDefault="00D600DD" w:rsidP="00503631">
      <w:pPr>
        <w:pStyle w:val="Default"/>
        <w:jc w:val="both"/>
      </w:pPr>
    </w:p>
    <w:p w14:paraId="2FF25DF2" w14:textId="77777777" w:rsidR="00D600DD" w:rsidRDefault="00D600DD" w:rsidP="00503631">
      <w:pPr>
        <w:pStyle w:val="Default"/>
        <w:jc w:val="both"/>
      </w:pPr>
    </w:p>
    <w:p w14:paraId="3C96D38C" w14:textId="77777777" w:rsidR="00D600DD" w:rsidRDefault="00D600DD" w:rsidP="00503631">
      <w:pPr>
        <w:pStyle w:val="Default"/>
        <w:jc w:val="both"/>
      </w:pPr>
    </w:p>
    <w:p w14:paraId="51DAC6D7" w14:textId="77777777" w:rsidR="00D600DD" w:rsidRDefault="00D600DD" w:rsidP="00503631">
      <w:pPr>
        <w:pStyle w:val="Default"/>
        <w:jc w:val="both"/>
      </w:pPr>
    </w:p>
    <w:p w14:paraId="2F2EF6DC" w14:textId="77777777" w:rsidR="00D600DD" w:rsidRDefault="00D600DD" w:rsidP="00503631">
      <w:pPr>
        <w:pStyle w:val="Default"/>
        <w:jc w:val="both"/>
      </w:pPr>
    </w:p>
    <w:p w14:paraId="084C8949" w14:textId="77777777" w:rsidR="00D600DD" w:rsidRPr="00D600DD" w:rsidRDefault="00D600DD" w:rsidP="00503631">
      <w:pPr>
        <w:pStyle w:val="Default"/>
        <w:jc w:val="both"/>
      </w:pPr>
    </w:p>
    <w:p w14:paraId="119FA400" w14:textId="77777777" w:rsidR="00503631" w:rsidRDefault="00503631" w:rsidP="00503631">
      <w:pPr>
        <w:pStyle w:val="Default"/>
        <w:jc w:val="both"/>
        <w:rPr>
          <w:sz w:val="22"/>
          <w:szCs w:val="22"/>
        </w:rPr>
      </w:pPr>
    </w:p>
    <w:p w14:paraId="346353FD" w14:textId="77777777" w:rsidR="00503631" w:rsidRDefault="00503631" w:rsidP="005036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</w:p>
    <w:p w14:paraId="6199EF65" w14:textId="77777777" w:rsidR="00503631" w:rsidRDefault="00503631" w:rsidP="00503631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F461C11" w14:textId="1F2CBBE3" w:rsidR="00523CB7" w:rsidRDefault="00503631" w:rsidP="00716D4A">
      <w:pPr>
        <w:pStyle w:val="Default"/>
        <w:jc w:val="both"/>
      </w:pPr>
      <w:r w:rsidRPr="00376B5D">
        <w:t xml:space="preserve">          starostka města</w:t>
      </w:r>
      <w:r w:rsidRPr="00376B5D">
        <w:tab/>
      </w:r>
      <w:r w:rsidRPr="00376B5D">
        <w:tab/>
      </w:r>
      <w:r w:rsidRPr="00376B5D">
        <w:tab/>
      </w:r>
      <w:r w:rsidRPr="00376B5D">
        <w:tab/>
        <w:t xml:space="preserve">             místostarosta města</w:t>
      </w:r>
    </w:p>
    <w:p w14:paraId="5D2187A3" w14:textId="77777777" w:rsidR="002B7D34" w:rsidRDefault="00523CB7">
      <w:pPr>
        <w:sectPr w:rsidR="002B7D34" w:rsidSect="002A4D77">
          <w:footerReference w:type="default" r:id="rId8"/>
          <w:pgSz w:w="11906" w:h="16838"/>
          <w:pgMar w:top="1417" w:right="1417" w:bottom="1417" w:left="1417" w:header="708" w:footer="372" w:gutter="0"/>
          <w:pgNumType w:start="1"/>
          <w:cols w:space="708"/>
          <w:docGrid w:linePitch="360"/>
        </w:sectPr>
      </w:pPr>
      <w:r>
        <w:br w:type="page"/>
      </w:r>
    </w:p>
    <w:p w14:paraId="422CF3EB" w14:textId="4C9E027A" w:rsidR="008252BA" w:rsidRPr="00D600DD" w:rsidRDefault="008252BA" w:rsidP="00716D4A">
      <w:pPr>
        <w:pStyle w:val="Default"/>
        <w:jc w:val="both"/>
        <w:rPr>
          <w:b/>
          <w:bCs/>
        </w:rPr>
      </w:pPr>
      <w:r w:rsidRPr="006B247C">
        <w:rPr>
          <w:b/>
          <w:bCs/>
        </w:rPr>
        <w:lastRenderedPageBreak/>
        <w:t xml:space="preserve">Příloha </w:t>
      </w:r>
      <w:r w:rsidRPr="00D600DD">
        <w:rPr>
          <w:b/>
          <w:bCs/>
        </w:rPr>
        <w:t>– Vymezení pozemků cyklotrasy:</w:t>
      </w:r>
    </w:p>
    <w:p w14:paraId="2B52BE26" w14:textId="77777777" w:rsidR="008252BA" w:rsidRDefault="008252BA" w:rsidP="00716D4A">
      <w:pPr>
        <w:pStyle w:val="Default"/>
        <w:jc w:val="both"/>
      </w:pPr>
    </w:p>
    <w:p w14:paraId="0AF858B1" w14:textId="2E547C24" w:rsidR="008252BA" w:rsidRDefault="008252BA" w:rsidP="00716D4A">
      <w:pPr>
        <w:pStyle w:val="Default"/>
        <w:jc w:val="both"/>
      </w:pPr>
      <w:r>
        <w:t>p. č. 435/2</w:t>
      </w:r>
      <w:r>
        <w:tab/>
      </w:r>
      <w:r w:rsidR="00B366E3">
        <w:tab/>
      </w:r>
      <w:r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  <w:t>ostatní plocha/ostatní komunikace</w:t>
      </w:r>
    </w:p>
    <w:p w14:paraId="144E25C0" w14:textId="67E36231" w:rsidR="008252BA" w:rsidRDefault="008252BA" w:rsidP="00716D4A">
      <w:pPr>
        <w:pStyle w:val="Default"/>
        <w:jc w:val="both"/>
      </w:pPr>
      <w:r>
        <w:t>p. č. 435/3</w:t>
      </w:r>
      <w:r>
        <w:tab/>
      </w:r>
      <w:r w:rsidR="00B366E3">
        <w:tab/>
      </w:r>
      <w:r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</w:r>
      <w:r w:rsidR="00B366E3">
        <w:t>ostatní plocha/ostatní komunikace</w:t>
      </w:r>
    </w:p>
    <w:p w14:paraId="79F77F15" w14:textId="00E515C5" w:rsidR="00B366E3" w:rsidRDefault="00B366E3" w:rsidP="00716D4A">
      <w:pPr>
        <w:pStyle w:val="Default"/>
        <w:jc w:val="both"/>
      </w:pPr>
      <w:r>
        <w:t>p. č. 435/4</w:t>
      </w:r>
      <w:r>
        <w:tab/>
      </w:r>
      <w:r>
        <w:tab/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  <w:t>ostatní plocha/ostatní komunikace</w:t>
      </w:r>
    </w:p>
    <w:p w14:paraId="2DDBC4A4" w14:textId="5B580BEC" w:rsidR="00B366E3" w:rsidRDefault="00B366E3" w:rsidP="00716D4A">
      <w:pPr>
        <w:pStyle w:val="Default"/>
        <w:jc w:val="both"/>
      </w:pPr>
      <w:r>
        <w:t>p. č. 4</w:t>
      </w:r>
      <w:r w:rsidR="006B247C">
        <w:t>6</w:t>
      </w:r>
      <w:r>
        <w:t>8/3</w:t>
      </w:r>
      <w:r>
        <w:tab/>
      </w:r>
      <w:r>
        <w:tab/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  <w:t>ostatní plocha/ostatní komunikace</w:t>
      </w:r>
    </w:p>
    <w:p w14:paraId="13FDD19C" w14:textId="2246DD71" w:rsidR="00B366E3" w:rsidRDefault="00B366E3" w:rsidP="00716D4A">
      <w:pPr>
        <w:pStyle w:val="Default"/>
        <w:jc w:val="both"/>
      </w:pPr>
      <w:r>
        <w:t>p. č. 468/5</w:t>
      </w:r>
      <w:r>
        <w:tab/>
      </w:r>
      <w:r>
        <w:tab/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  <w:t>ostatní plocha/ostatní komunikace</w:t>
      </w:r>
    </w:p>
    <w:p w14:paraId="67FF0B01" w14:textId="795E6478" w:rsidR="00B366E3" w:rsidRDefault="00B366E3" w:rsidP="00716D4A">
      <w:pPr>
        <w:pStyle w:val="Default"/>
        <w:jc w:val="both"/>
      </w:pPr>
      <w:r>
        <w:t>p. č. 2235</w:t>
      </w:r>
      <w:r>
        <w:tab/>
      </w:r>
      <w:r>
        <w:tab/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  <w:t>ostatní plocha/ostatní komunikace</w:t>
      </w:r>
    </w:p>
    <w:p w14:paraId="4671302C" w14:textId="2576D8AB" w:rsidR="00B366E3" w:rsidRDefault="00B366E3" w:rsidP="00716D4A">
      <w:pPr>
        <w:pStyle w:val="Default"/>
        <w:jc w:val="both"/>
      </w:pPr>
      <w:r>
        <w:t>p. č. 2298/2</w:t>
      </w:r>
      <w:r>
        <w:tab/>
      </w:r>
      <w:r>
        <w:tab/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  <w:t>ostatní plocha/ostatní komunikace</w:t>
      </w:r>
    </w:p>
    <w:p w14:paraId="2FFFCB02" w14:textId="7C0931A2" w:rsidR="00B366E3" w:rsidRDefault="00B366E3" w:rsidP="00716D4A">
      <w:pPr>
        <w:pStyle w:val="Default"/>
        <w:jc w:val="both"/>
      </w:pPr>
      <w:r>
        <w:t>p. č. 2329/1</w:t>
      </w:r>
      <w:r>
        <w:tab/>
      </w:r>
      <w:r>
        <w:tab/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  <w:t>ostatní plocha/silnice</w:t>
      </w:r>
    </w:p>
    <w:p w14:paraId="571427CD" w14:textId="1CA656BD" w:rsidR="00B366E3" w:rsidRDefault="00B366E3" w:rsidP="00716D4A">
      <w:pPr>
        <w:pStyle w:val="Default"/>
        <w:jc w:val="both"/>
      </w:pPr>
      <w:r>
        <w:t>p. č. 2329/2</w:t>
      </w:r>
      <w:r>
        <w:tab/>
      </w:r>
      <w:r>
        <w:tab/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  <w:t>ostatní plocha/silnice</w:t>
      </w:r>
    </w:p>
    <w:p w14:paraId="1751D45B" w14:textId="0853549B" w:rsidR="00B366E3" w:rsidRDefault="00B366E3" w:rsidP="00716D4A">
      <w:pPr>
        <w:pStyle w:val="Default"/>
        <w:jc w:val="both"/>
      </w:pPr>
      <w:r>
        <w:t>p. č. 2345</w:t>
      </w:r>
      <w:r>
        <w:tab/>
      </w:r>
      <w:r>
        <w:tab/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  <w:t>ostatní plocha/ostatní komunikace</w:t>
      </w:r>
    </w:p>
    <w:p w14:paraId="057C4948" w14:textId="777F559C" w:rsidR="00B366E3" w:rsidRDefault="00B366E3" w:rsidP="00716D4A">
      <w:pPr>
        <w:pStyle w:val="Default"/>
        <w:jc w:val="both"/>
      </w:pPr>
      <w:r>
        <w:t>p. č. 2351/23</w:t>
      </w:r>
      <w:r>
        <w:tab/>
      </w:r>
      <w:r>
        <w:tab/>
        <w:t xml:space="preserve">k. </w:t>
      </w:r>
      <w:proofErr w:type="spellStart"/>
      <w:r>
        <w:t>ú.</w:t>
      </w:r>
      <w:proofErr w:type="spellEnd"/>
      <w:r>
        <w:t xml:space="preserve"> Ledeč nad Sázavou</w:t>
      </w:r>
      <w:r>
        <w:tab/>
        <w:t>ostatní plocha/ostatní komunikace</w:t>
      </w:r>
    </w:p>
    <w:p w14:paraId="132CDEC4" w14:textId="77777777" w:rsidR="006B247C" w:rsidRDefault="006B247C" w:rsidP="00716D4A">
      <w:pPr>
        <w:pStyle w:val="Default"/>
        <w:jc w:val="both"/>
      </w:pPr>
    </w:p>
    <w:p w14:paraId="070B0A98" w14:textId="77777777" w:rsidR="006B247C" w:rsidRDefault="006B247C" w:rsidP="00716D4A">
      <w:pPr>
        <w:pStyle w:val="Default"/>
        <w:jc w:val="both"/>
      </w:pPr>
    </w:p>
    <w:p w14:paraId="615B9181" w14:textId="77777777" w:rsidR="006B247C" w:rsidRDefault="006B247C" w:rsidP="00716D4A">
      <w:pPr>
        <w:pStyle w:val="Default"/>
        <w:jc w:val="both"/>
      </w:pPr>
    </w:p>
    <w:p w14:paraId="78B50201" w14:textId="77777777" w:rsidR="006B247C" w:rsidRDefault="006B247C" w:rsidP="00716D4A">
      <w:pPr>
        <w:pStyle w:val="Default"/>
        <w:jc w:val="both"/>
      </w:pPr>
    </w:p>
    <w:p w14:paraId="49316BE8" w14:textId="77777777" w:rsidR="006B247C" w:rsidRDefault="006B247C" w:rsidP="00716D4A">
      <w:pPr>
        <w:pStyle w:val="Default"/>
        <w:jc w:val="both"/>
      </w:pPr>
    </w:p>
    <w:p w14:paraId="541F9122" w14:textId="77777777" w:rsidR="006B247C" w:rsidRDefault="006B247C" w:rsidP="00716D4A">
      <w:pPr>
        <w:pStyle w:val="Default"/>
        <w:jc w:val="both"/>
      </w:pPr>
    </w:p>
    <w:p w14:paraId="25F03A3D" w14:textId="77777777" w:rsidR="006B247C" w:rsidRDefault="006B247C" w:rsidP="00716D4A">
      <w:pPr>
        <w:pStyle w:val="Default"/>
        <w:jc w:val="both"/>
      </w:pPr>
    </w:p>
    <w:p w14:paraId="1F44CC26" w14:textId="77777777" w:rsidR="006B247C" w:rsidRDefault="006B247C" w:rsidP="00716D4A">
      <w:pPr>
        <w:pStyle w:val="Default"/>
        <w:jc w:val="both"/>
      </w:pPr>
    </w:p>
    <w:p w14:paraId="3B5B2B2D" w14:textId="77777777" w:rsidR="006B247C" w:rsidRDefault="006B247C" w:rsidP="00716D4A">
      <w:pPr>
        <w:pStyle w:val="Default"/>
        <w:jc w:val="both"/>
      </w:pPr>
    </w:p>
    <w:p w14:paraId="587A9995" w14:textId="77777777" w:rsidR="006B247C" w:rsidRDefault="006B247C" w:rsidP="00716D4A">
      <w:pPr>
        <w:pStyle w:val="Default"/>
        <w:jc w:val="both"/>
      </w:pPr>
    </w:p>
    <w:p w14:paraId="532EC6A2" w14:textId="77777777" w:rsidR="006B247C" w:rsidRDefault="006B247C" w:rsidP="00716D4A">
      <w:pPr>
        <w:pStyle w:val="Default"/>
        <w:jc w:val="both"/>
      </w:pPr>
    </w:p>
    <w:p w14:paraId="0EB8520B" w14:textId="77777777" w:rsidR="006B247C" w:rsidRDefault="006B247C" w:rsidP="00716D4A">
      <w:pPr>
        <w:pStyle w:val="Default"/>
        <w:jc w:val="both"/>
      </w:pPr>
    </w:p>
    <w:p w14:paraId="609178DA" w14:textId="77777777" w:rsidR="006B247C" w:rsidRDefault="006B247C" w:rsidP="00716D4A">
      <w:pPr>
        <w:pStyle w:val="Default"/>
        <w:jc w:val="both"/>
      </w:pPr>
    </w:p>
    <w:p w14:paraId="00C4FEAA" w14:textId="77777777" w:rsidR="006B247C" w:rsidRDefault="006B247C" w:rsidP="00716D4A">
      <w:pPr>
        <w:pStyle w:val="Default"/>
        <w:jc w:val="both"/>
      </w:pPr>
    </w:p>
    <w:p w14:paraId="2D46E851" w14:textId="77777777" w:rsidR="006B247C" w:rsidRDefault="006B247C" w:rsidP="00716D4A">
      <w:pPr>
        <w:pStyle w:val="Default"/>
        <w:jc w:val="both"/>
      </w:pPr>
    </w:p>
    <w:p w14:paraId="27525BF1" w14:textId="77777777" w:rsidR="006B247C" w:rsidRDefault="006B247C" w:rsidP="00716D4A">
      <w:pPr>
        <w:pStyle w:val="Default"/>
        <w:jc w:val="both"/>
      </w:pPr>
    </w:p>
    <w:p w14:paraId="4E72B996" w14:textId="77777777" w:rsidR="006B247C" w:rsidRDefault="006B247C" w:rsidP="00716D4A">
      <w:pPr>
        <w:pStyle w:val="Default"/>
        <w:jc w:val="both"/>
      </w:pPr>
    </w:p>
    <w:p w14:paraId="09190C1F" w14:textId="77777777" w:rsidR="006B247C" w:rsidRDefault="006B247C" w:rsidP="00716D4A">
      <w:pPr>
        <w:pStyle w:val="Default"/>
        <w:jc w:val="both"/>
      </w:pPr>
    </w:p>
    <w:p w14:paraId="17A56403" w14:textId="77777777" w:rsidR="006B247C" w:rsidRDefault="006B247C" w:rsidP="00716D4A">
      <w:pPr>
        <w:pStyle w:val="Default"/>
        <w:jc w:val="both"/>
      </w:pPr>
    </w:p>
    <w:p w14:paraId="2A1A5FE7" w14:textId="77777777" w:rsidR="006B247C" w:rsidRDefault="006B247C" w:rsidP="00716D4A">
      <w:pPr>
        <w:pStyle w:val="Default"/>
        <w:jc w:val="both"/>
      </w:pPr>
    </w:p>
    <w:p w14:paraId="6AC225FF" w14:textId="77777777" w:rsidR="006B247C" w:rsidRDefault="006B247C" w:rsidP="00716D4A">
      <w:pPr>
        <w:pStyle w:val="Default"/>
        <w:jc w:val="both"/>
      </w:pPr>
    </w:p>
    <w:p w14:paraId="5804C65D" w14:textId="77777777" w:rsidR="006B247C" w:rsidRDefault="006B247C" w:rsidP="00716D4A">
      <w:pPr>
        <w:pStyle w:val="Default"/>
        <w:jc w:val="both"/>
      </w:pPr>
    </w:p>
    <w:p w14:paraId="4D12DF39" w14:textId="77777777" w:rsidR="006B247C" w:rsidRDefault="006B247C" w:rsidP="00716D4A">
      <w:pPr>
        <w:pStyle w:val="Default"/>
        <w:jc w:val="both"/>
      </w:pPr>
    </w:p>
    <w:p w14:paraId="72DFAFC5" w14:textId="77777777" w:rsidR="006B247C" w:rsidRDefault="006B247C" w:rsidP="00716D4A">
      <w:pPr>
        <w:pStyle w:val="Default"/>
        <w:jc w:val="both"/>
      </w:pPr>
    </w:p>
    <w:p w14:paraId="2D8D6D94" w14:textId="77777777" w:rsidR="006B247C" w:rsidRDefault="006B247C" w:rsidP="002A4D77">
      <w:pPr>
        <w:pStyle w:val="Default"/>
        <w:jc w:val="center"/>
      </w:pPr>
    </w:p>
    <w:p w14:paraId="266EB9E5" w14:textId="77777777" w:rsidR="006B247C" w:rsidRDefault="006B247C" w:rsidP="00716D4A">
      <w:pPr>
        <w:pStyle w:val="Default"/>
        <w:jc w:val="both"/>
      </w:pPr>
    </w:p>
    <w:p w14:paraId="690C3EA5" w14:textId="77777777" w:rsidR="006B247C" w:rsidRDefault="006B247C" w:rsidP="00716D4A">
      <w:pPr>
        <w:pStyle w:val="Default"/>
        <w:jc w:val="both"/>
      </w:pPr>
    </w:p>
    <w:p w14:paraId="534ABC2D" w14:textId="77777777" w:rsidR="006B247C" w:rsidRDefault="006B247C" w:rsidP="00716D4A">
      <w:pPr>
        <w:pStyle w:val="Default"/>
        <w:jc w:val="both"/>
      </w:pPr>
    </w:p>
    <w:p w14:paraId="33EAACB1" w14:textId="77777777" w:rsidR="006B247C" w:rsidRDefault="006B247C" w:rsidP="00716D4A">
      <w:pPr>
        <w:pStyle w:val="Default"/>
        <w:jc w:val="both"/>
      </w:pPr>
    </w:p>
    <w:p w14:paraId="2778B2CA" w14:textId="77777777" w:rsidR="006B247C" w:rsidRDefault="006B247C" w:rsidP="00716D4A">
      <w:pPr>
        <w:pStyle w:val="Default"/>
        <w:jc w:val="both"/>
      </w:pPr>
    </w:p>
    <w:p w14:paraId="438DCF29" w14:textId="77777777" w:rsidR="006B247C" w:rsidRDefault="006B247C" w:rsidP="00716D4A">
      <w:pPr>
        <w:pStyle w:val="Default"/>
        <w:jc w:val="both"/>
      </w:pPr>
    </w:p>
    <w:p w14:paraId="7004C9EE" w14:textId="77777777" w:rsidR="006B247C" w:rsidRDefault="006B247C" w:rsidP="00716D4A">
      <w:pPr>
        <w:pStyle w:val="Default"/>
        <w:jc w:val="both"/>
      </w:pPr>
    </w:p>
    <w:p w14:paraId="28F495F9" w14:textId="77777777" w:rsidR="006B247C" w:rsidRDefault="006B247C" w:rsidP="00716D4A">
      <w:pPr>
        <w:pStyle w:val="Default"/>
        <w:jc w:val="both"/>
      </w:pPr>
    </w:p>
    <w:p w14:paraId="4E4DA832" w14:textId="77777777" w:rsidR="006B247C" w:rsidRDefault="006B247C" w:rsidP="00716D4A">
      <w:pPr>
        <w:pStyle w:val="Default"/>
        <w:jc w:val="both"/>
      </w:pPr>
    </w:p>
    <w:p w14:paraId="20818104" w14:textId="77777777" w:rsidR="006B247C" w:rsidRDefault="006B247C" w:rsidP="00716D4A">
      <w:pPr>
        <w:pStyle w:val="Default"/>
        <w:jc w:val="both"/>
      </w:pPr>
    </w:p>
    <w:p w14:paraId="4E34A7B6" w14:textId="77777777" w:rsidR="006B247C" w:rsidRDefault="006B247C" w:rsidP="00716D4A">
      <w:pPr>
        <w:pStyle w:val="Default"/>
        <w:jc w:val="both"/>
      </w:pPr>
    </w:p>
    <w:p w14:paraId="630540C6" w14:textId="77777777" w:rsidR="006B247C" w:rsidRDefault="006B247C" w:rsidP="00716D4A">
      <w:pPr>
        <w:pStyle w:val="Default"/>
        <w:jc w:val="both"/>
      </w:pPr>
    </w:p>
    <w:sectPr w:rsidR="006B247C" w:rsidSect="002A4D77">
      <w:footerReference w:type="default" r:id="rId9"/>
      <w:pgSz w:w="11906" w:h="16838"/>
      <w:pgMar w:top="1417" w:right="1417" w:bottom="1417" w:left="1417" w:header="708" w:footer="3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B98C" w14:textId="77777777" w:rsidR="0022605D" w:rsidRDefault="0022605D" w:rsidP="00503631">
      <w:pPr>
        <w:spacing w:after="0" w:line="240" w:lineRule="auto"/>
      </w:pPr>
      <w:r>
        <w:separator/>
      </w:r>
    </w:p>
  </w:endnote>
  <w:endnote w:type="continuationSeparator" w:id="0">
    <w:p w14:paraId="316CF121" w14:textId="77777777" w:rsidR="0022605D" w:rsidRDefault="0022605D" w:rsidP="0050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441685"/>
      <w:docPartObj>
        <w:docPartGallery w:val="Page Numbers (Bottom of Page)"/>
        <w:docPartUnique/>
      </w:docPartObj>
    </w:sdtPr>
    <w:sdtContent>
      <w:p w14:paraId="6A1F3DD3" w14:textId="2833E5E1" w:rsidR="002A4D77" w:rsidRDefault="002A4D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624E2" w14:textId="77777777" w:rsidR="00523CB7" w:rsidRDefault="00523C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1D17" w14:textId="5E6A67BC" w:rsidR="002B7D34" w:rsidRDefault="002A4D77">
    <w:pPr>
      <w:pStyle w:val="Zpat"/>
      <w:jc w:val="center"/>
    </w:pPr>
    <w:r>
      <w:t>4</w:t>
    </w:r>
  </w:p>
  <w:p w14:paraId="30C9E54E" w14:textId="77777777" w:rsidR="002B7D34" w:rsidRDefault="002B7D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A5D5" w14:textId="77777777" w:rsidR="0022605D" w:rsidRDefault="0022605D" w:rsidP="00503631">
      <w:pPr>
        <w:spacing w:after="0" w:line="240" w:lineRule="auto"/>
      </w:pPr>
      <w:r>
        <w:separator/>
      </w:r>
    </w:p>
  </w:footnote>
  <w:footnote w:type="continuationSeparator" w:id="0">
    <w:p w14:paraId="2BF45C2E" w14:textId="77777777" w:rsidR="0022605D" w:rsidRDefault="0022605D" w:rsidP="00503631">
      <w:pPr>
        <w:spacing w:after="0" w:line="240" w:lineRule="auto"/>
      </w:pPr>
      <w:r>
        <w:continuationSeparator/>
      </w:r>
    </w:p>
  </w:footnote>
  <w:footnote w:id="1">
    <w:p w14:paraId="572DC109" w14:textId="551C925A" w:rsidR="0054627C" w:rsidRPr="00CF7DAB" w:rsidRDefault="0054627C" w:rsidP="00CF7DAB">
      <w:pPr>
        <w:pStyle w:val="Textpoznpodarou"/>
        <w:jc w:val="both"/>
        <w:rPr>
          <w:rFonts w:cs="Arial"/>
        </w:rPr>
      </w:pPr>
      <w:r>
        <w:rPr>
          <w:rStyle w:val="Znakapoznpodarou"/>
        </w:rPr>
        <w:footnoteRef/>
      </w:r>
      <w:r>
        <w:t xml:space="preserve"> </w:t>
      </w:r>
      <w:r w:rsidRPr="00CF7DAB">
        <w:rPr>
          <w:rFonts w:cs="Arial"/>
        </w:rPr>
        <w:t>Např. zákon č. 273/2008 Sb., o Policii České republiky, ve znění pozdějších předpisů nebo zákon č. 553/1991 Sb., o obecní policii, ve znění pozdějších předpisů</w:t>
      </w:r>
    </w:p>
  </w:footnote>
  <w:footnote w:id="2">
    <w:p w14:paraId="47314823" w14:textId="763C3F6F" w:rsidR="00CF7DAB" w:rsidRDefault="00CF7DAB" w:rsidP="00CF7DA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takovou osobou se rozumí např. chovatel psa, jeho vlastník nebo jiná doprovázející osoba</w:t>
      </w:r>
    </w:p>
  </w:footnote>
  <w:footnote w:id="3">
    <w:p w14:paraId="4CC0F814" w14:textId="5604105C" w:rsidR="00E33D47" w:rsidRDefault="00E33D47" w:rsidP="00CF7DA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F7DAB">
        <w:t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4">
    <w:p w14:paraId="4E43434E" w14:textId="50A0260F" w:rsidR="0054627C" w:rsidRDefault="0054627C" w:rsidP="00CF7DA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F7DAB">
        <w:rPr>
          <w:rFonts w:cs="Arial"/>
        </w:rPr>
        <w:t>územní plán města je k nahlédnutí na Městském úřadě Ledeč nad Sázavou</w:t>
      </w:r>
    </w:p>
  </w:footnote>
  <w:footnote w:id="5">
    <w:p w14:paraId="6B384885" w14:textId="77777777" w:rsidR="00503631" w:rsidRPr="00F35915" w:rsidRDefault="00503631" w:rsidP="00503631">
      <w:pPr>
        <w:pStyle w:val="Textpoznpodarou"/>
        <w:jc w:val="both"/>
        <w:rPr>
          <w:rFonts w:cs="Arial"/>
        </w:rPr>
      </w:pPr>
      <w:r w:rsidRPr="00F35915">
        <w:rPr>
          <w:rStyle w:val="Znakapoznpodarou"/>
          <w:rFonts w:cs="Arial"/>
        </w:rPr>
        <w:footnoteRef/>
      </w:r>
      <w:r w:rsidRPr="00F35915">
        <w:rPr>
          <w:rFonts w:cs="Arial"/>
        </w:rPr>
        <w:t xml:space="preserve"> § 5 odst. 1 písm. f) zákona č. 251/2016 Sb., o některých přestupcích, ve znění pozdějších předpisů („</w:t>
      </w:r>
      <w:r w:rsidRPr="00F35915">
        <w:rPr>
          <w:rFonts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35915">
        <w:rPr>
          <w:rFonts w:cs="Arial"/>
        </w:rPr>
        <w:t>“) a § 5 odst. 2 písm. b) zákona č. 251/2016 Sb., o některých přestupcích, ve znění pozdějších předpisů („</w:t>
      </w:r>
      <w:r w:rsidRPr="00F35915">
        <w:rPr>
          <w:rFonts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35915">
        <w:rPr>
          <w:rFonts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6">
    <w:p w14:paraId="486EA5A9" w14:textId="1CB162C7" w:rsidR="008252BA" w:rsidRPr="00F35915" w:rsidRDefault="00503631" w:rsidP="00503631">
      <w:pPr>
        <w:pStyle w:val="Textpoznpodarou"/>
        <w:jc w:val="both"/>
        <w:rPr>
          <w:rFonts w:cs="Arial"/>
        </w:rPr>
      </w:pPr>
      <w:r w:rsidRPr="00F35915">
        <w:rPr>
          <w:rStyle w:val="Znakapoznpodarou"/>
          <w:rFonts w:cs="Arial"/>
        </w:rPr>
        <w:footnoteRef/>
      </w:r>
      <w:r w:rsidRPr="00F35915">
        <w:rPr>
          <w:rFonts w:cs="Arial"/>
        </w:rPr>
        <w:t xml:space="preserve"> např. § 13 odst. 1 zákona č. 246/1992 Sb., na ochranu zvířat proti týrání, ve znění pozdějších předpisů: „</w:t>
      </w:r>
      <w:r w:rsidRPr="00F35915">
        <w:rPr>
          <w:rFonts w:cs="Arial"/>
          <w:i/>
          <w:iCs/>
        </w:rPr>
        <w:t>Každý je povinen učinit opatření proti úniku zvířat.</w:t>
      </w:r>
      <w:r w:rsidRPr="00F35915">
        <w:rPr>
          <w:rFonts w:cs="Arial"/>
        </w:rPr>
        <w:t>“ a § 27 odst. 2 písm. f) zákona na ochranu zvířat proti týrání: „</w:t>
      </w:r>
      <w:r w:rsidRPr="00F35915">
        <w:rPr>
          <w:rFonts w:cs="Arial"/>
          <w:i/>
          <w:iCs/>
        </w:rPr>
        <w:t>Fyzická osoba se jako chovatel dopustí přestupku tím, že neučiní opatření proti úniku zvířat podle § 13 odst. 1.</w:t>
      </w:r>
      <w:r w:rsidRPr="00F35915">
        <w:rPr>
          <w:rFonts w:cs="Arial"/>
        </w:rPr>
        <w:t>“, § 60 odst. 11 zákona č. 361/2000 Sb., o provozu na pozemních komunikacích a o změně některých zákonu (zákon o silničním provozu), ve znění pozdějších předpisů („</w:t>
      </w:r>
      <w:r w:rsidRPr="00F35915">
        <w:rPr>
          <w:rFonts w:cs="Arial"/>
          <w:i/>
          <w:iCs/>
        </w:rPr>
        <w:t>Vlastník nebo držitel domácích zvířat je povinen zabránit pobíhání těchto zvířat po pozemní komunikaci.</w:t>
      </w:r>
      <w:r w:rsidRPr="00F35915">
        <w:rPr>
          <w:rFonts w:cs="Arial"/>
        </w:rPr>
        <w:t>“)</w:t>
      </w:r>
    </w:p>
  </w:footnote>
  <w:footnote w:id="7">
    <w:p w14:paraId="1DE00ADC" w14:textId="45B04364" w:rsidR="00CF7DAB" w:rsidRPr="00F35915" w:rsidRDefault="00CF7DAB">
      <w:pPr>
        <w:pStyle w:val="Textpoznpodarou"/>
      </w:pPr>
      <w:r w:rsidRPr="00F35915">
        <w:rPr>
          <w:rStyle w:val="Znakapoznpodarou"/>
        </w:rPr>
        <w:footnoteRef/>
      </w:r>
      <w:r w:rsidRPr="00F35915">
        <w:t xml:space="preserve"> Město prověřilo, že taková veřejná prostranství </w:t>
      </w:r>
      <w:r w:rsidR="00D600DD" w:rsidRPr="00F35915">
        <w:t>fakticky i právně vhodná pro volné pobíhání psů ve městě existují (resp. v přiměřené docházkové vzdálenosti pro každou osobu)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874"/>
    <w:multiLevelType w:val="hybridMultilevel"/>
    <w:tmpl w:val="BFC803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91560"/>
    <w:multiLevelType w:val="hybridMultilevel"/>
    <w:tmpl w:val="9182AE7E"/>
    <w:lvl w:ilvl="0" w:tplc="90381ECC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215199B"/>
    <w:multiLevelType w:val="hybridMultilevel"/>
    <w:tmpl w:val="BE28B466"/>
    <w:lvl w:ilvl="0" w:tplc="A0FC5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511F6D"/>
    <w:multiLevelType w:val="hybridMultilevel"/>
    <w:tmpl w:val="B5D2A60A"/>
    <w:lvl w:ilvl="0" w:tplc="41E68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49970738">
    <w:abstractNumId w:val="1"/>
  </w:num>
  <w:num w:numId="2" w16cid:durableId="279186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6554720">
    <w:abstractNumId w:val="4"/>
  </w:num>
  <w:num w:numId="4" w16cid:durableId="369500161">
    <w:abstractNumId w:val="0"/>
  </w:num>
  <w:num w:numId="5" w16cid:durableId="173180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90"/>
    <w:rsid w:val="00011B01"/>
    <w:rsid w:val="000466B9"/>
    <w:rsid w:val="000B5432"/>
    <w:rsid w:val="001141E7"/>
    <w:rsid w:val="00167687"/>
    <w:rsid w:val="00170BAE"/>
    <w:rsid w:val="00180F06"/>
    <w:rsid w:val="001D19CD"/>
    <w:rsid w:val="0021218C"/>
    <w:rsid w:val="0022605D"/>
    <w:rsid w:val="002A4D77"/>
    <w:rsid w:val="002B7D34"/>
    <w:rsid w:val="002C7AAF"/>
    <w:rsid w:val="00376B5D"/>
    <w:rsid w:val="003775B3"/>
    <w:rsid w:val="003F7F54"/>
    <w:rsid w:val="004617A7"/>
    <w:rsid w:val="00503631"/>
    <w:rsid w:val="00523CB7"/>
    <w:rsid w:val="0054627C"/>
    <w:rsid w:val="005F0C12"/>
    <w:rsid w:val="0068079D"/>
    <w:rsid w:val="00681E1A"/>
    <w:rsid w:val="006B247C"/>
    <w:rsid w:val="006C4236"/>
    <w:rsid w:val="00716D4A"/>
    <w:rsid w:val="007413D2"/>
    <w:rsid w:val="007517AB"/>
    <w:rsid w:val="00775E62"/>
    <w:rsid w:val="007D0E89"/>
    <w:rsid w:val="00823C1E"/>
    <w:rsid w:val="008252BA"/>
    <w:rsid w:val="00874110"/>
    <w:rsid w:val="00967FCC"/>
    <w:rsid w:val="00973985"/>
    <w:rsid w:val="009C41D3"/>
    <w:rsid w:val="00A164F3"/>
    <w:rsid w:val="00A2726F"/>
    <w:rsid w:val="00A903B7"/>
    <w:rsid w:val="00AA4EEF"/>
    <w:rsid w:val="00AD0616"/>
    <w:rsid w:val="00AE0D0B"/>
    <w:rsid w:val="00B30E1C"/>
    <w:rsid w:val="00B366E3"/>
    <w:rsid w:val="00B55CF3"/>
    <w:rsid w:val="00B61F73"/>
    <w:rsid w:val="00B63041"/>
    <w:rsid w:val="00C0442A"/>
    <w:rsid w:val="00C26CBD"/>
    <w:rsid w:val="00C863AF"/>
    <w:rsid w:val="00CF7DAB"/>
    <w:rsid w:val="00D04225"/>
    <w:rsid w:val="00D600DD"/>
    <w:rsid w:val="00D663BB"/>
    <w:rsid w:val="00DD6E6A"/>
    <w:rsid w:val="00E33D47"/>
    <w:rsid w:val="00E6154B"/>
    <w:rsid w:val="00E81490"/>
    <w:rsid w:val="00EA2642"/>
    <w:rsid w:val="00EA2E30"/>
    <w:rsid w:val="00F35915"/>
    <w:rsid w:val="00F43BEA"/>
    <w:rsid w:val="00F515C2"/>
    <w:rsid w:val="00F5338E"/>
    <w:rsid w:val="00F61852"/>
    <w:rsid w:val="00F94FFC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87AEE"/>
  <w15:chartTrackingRefBased/>
  <w15:docId w15:val="{65C23F9A-CBFF-42D6-9381-A96F28D3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1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1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1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1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1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1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81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1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14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4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14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14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14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14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14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14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14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1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14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149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03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363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363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03631"/>
    <w:rPr>
      <w:vertAlign w:val="superscript"/>
    </w:rPr>
  </w:style>
  <w:style w:type="paragraph" w:customStyle="1" w:styleId="Odstavec">
    <w:name w:val="Odstavec"/>
    <w:basedOn w:val="Normln"/>
    <w:rsid w:val="00503631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3D4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3D4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33D4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3CB7"/>
  </w:style>
  <w:style w:type="paragraph" w:styleId="Zpat">
    <w:name w:val="footer"/>
    <w:basedOn w:val="Normln"/>
    <w:link w:val="ZpatChar"/>
    <w:uiPriority w:val="99"/>
    <w:unhideWhenUsed/>
    <w:rsid w:val="0052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89CB0-A457-40BE-A444-9CAC35F2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Lucie, Mgr.</dc:creator>
  <cp:keywords/>
  <dc:description/>
  <cp:lastModifiedBy>Lenka Žáčková</cp:lastModifiedBy>
  <cp:revision>2</cp:revision>
  <cp:lastPrinted>2025-11-07T09:05:00Z</cp:lastPrinted>
  <dcterms:created xsi:type="dcterms:W3CDTF">2025-11-07T09:05:00Z</dcterms:created>
  <dcterms:modified xsi:type="dcterms:W3CDTF">2025-11-07T09:05:00Z</dcterms:modified>
</cp:coreProperties>
</file>