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592" w:rsidRPr="00773592" w:rsidRDefault="00773592" w:rsidP="00773592">
      <w:pPr>
        <w:pStyle w:val="Zkladntextodsazen2"/>
        <w:spacing w:line="276" w:lineRule="auto"/>
        <w:ind w:left="0" w:firstLine="0"/>
        <w:rPr>
          <w:rFonts w:asciiTheme="minorHAnsi" w:hAnsiTheme="minorHAnsi" w:cstheme="minorHAnsi"/>
          <w:sz w:val="22"/>
          <w:szCs w:val="22"/>
        </w:rPr>
      </w:pPr>
      <w:r w:rsidRPr="00773592">
        <w:rPr>
          <w:rFonts w:asciiTheme="minorHAnsi" w:hAnsiTheme="minorHAnsi" w:cstheme="minorHAnsi"/>
          <w:sz w:val="22"/>
          <w:szCs w:val="22"/>
        </w:rPr>
        <w:t xml:space="preserve">Zastupitelstvo městyse Zlonice se na svém zasedání č. 6-2023 dne 15.6.2023 usnesením č. </w:t>
      </w:r>
      <w:r w:rsidR="00190932">
        <w:rPr>
          <w:rFonts w:asciiTheme="minorHAnsi" w:hAnsiTheme="minorHAnsi" w:cstheme="minorHAnsi"/>
          <w:sz w:val="22"/>
          <w:szCs w:val="22"/>
        </w:rPr>
        <w:t>15</w:t>
      </w:r>
      <w:bookmarkStart w:id="0" w:name="_GoBack"/>
      <w:bookmarkEnd w:id="0"/>
      <w:r w:rsidRPr="00773592">
        <w:rPr>
          <w:rFonts w:asciiTheme="minorHAnsi" w:hAnsiTheme="minorHAnsi" w:cstheme="minorHAnsi"/>
          <w:sz w:val="22"/>
          <w:szCs w:val="22"/>
        </w:rPr>
        <w:t xml:space="preserve">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rsidR="00773592" w:rsidRPr="00773592" w:rsidRDefault="00773592" w:rsidP="00773592">
      <w:pPr>
        <w:pStyle w:val="Nadpis1"/>
      </w:pPr>
      <w:r w:rsidRPr="00773592">
        <w:t>Čl. 1</w:t>
      </w:r>
    </w:p>
    <w:p w:rsidR="00773592" w:rsidRPr="00773592" w:rsidRDefault="00773592" w:rsidP="00EA7B9D">
      <w:pPr>
        <w:pStyle w:val="Nadpis2"/>
      </w:pPr>
      <w:r w:rsidRPr="00773592">
        <w:t>Úvodní ustanovení</w:t>
      </w:r>
    </w:p>
    <w:p w:rsidR="00773592" w:rsidRPr="00773592" w:rsidRDefault="00773592" w:rsidP="00EA7B9D">
      <w:pPr>
        <w:numPr>
          <w:ilvl w:val="0"/>
          <w:numId w:val="13"/>
        </w:numPr>
        <w:spacing w:after="0"/>
        <w:ind w:left="426" w:hanging="426"/>
        <w:jc w:val="both"/>
        <w:rPr>
          <w:rFonts w:asciiTheme="minorHAnsi" w:hAnsiTheme="minorHAnsi" w:cstheme="minorHAnsi"/>
        </w:rPr>
      </w:pPr>
      <w:r w:rsidRPr="00773592">
        <w:rPr>
          <w:rFonts w:asciiTheme="minorHAnsi" w:hAnsiTheme="minorHAnsi" w:cstheme="minorHAnsi"/>
        </w:rPr>
        <w:t>Tato vyhláška stanovuje obecní systém odpadového hospodářství na městyse Zlonice a místních částí Břešťany, Tmáň, Lisovice a Vyšínek.</w:t>
      </w:r>
    </w:p>
    <w:p w:rsidR="00773592" w:rsidRPr="00773592" w:rsidRDefault="00EA7B9D" w:rsidP="00EA7B9D">
      <w:pPr>
        <w:numPr>
          <w:ilvl w:val="0"/>
          <w:numId w:val="13"/>
        </w:numPr>
        <w:tabs>
          <w:tab w:val="left" w:pos="-142"/>
        </w:tabs>
        <w:autoSpaceDE w:val="0"/>
        <w:autoSpaceDN w:val="0"/>
        <w:adjustRightInd w:val="0"/>
        <w:spacing w:after="0"/>
        <w:ind w:left="426" w:hanging="426"/>
        <w:jc w:val="both"/>
        <w:rPr>
          <w:rFonts w:asciiTheme="minorHAnsi" w:hAnsiTheme="minorHAnsi" w:cstheme="minorHAnsi"/>
        </w:rPr>
      </w:pPr>
      <w:r>
        <w:rPr>
          <w:rFonts w:asciiTheme="minorHAnsi" w:hAnsiTheme="minorHAnsi" w:cstheme="minorHAnsi"/>
        </w:rPr>
        <w:t>K</w:t>
      </w:r>
      <w:r w:rsidR="00773592" w:rsidRPr="00773592">
        <w:rPr>
          <w:rFonts w:asciiTheme="minorHAnsi" w:hAnsiTheme="minorHAnsi" w:cstheme="minorHAnsi"/>
        </w:rPr>
        <w:t>aždý je povinen odpad nebo movitou věc, které předává do obecního systému, odkládat na místa určená obcí v souladu s povinnostmi stanovenými pro daný druh, kategorii nebo materiál odpadu nebo movitých věcí zákonem o odpadech a touto vyhláškou</w:t>
      </w:r>
      <w:r w:rsidR="00773592" w:rsidRPr="00773592">
        <w:rPr>
          <w:rStyle w:val="Znakapoznpodarou"/>
          <w:rFonts w:asciiTheme="minorHAnsi" w:hAnsiTheme="minorHAnsi" w:cstheme="minorHAnsi"/>
        </w:rPr>
        <w:footnoteReference w:id="1"/>
      </w:r>
      <w:r w:rsidR="00773592" w:rsidRPr="00773592">
        <w:rPr>
          <w:rFonts w:asciiTheme="minorHAnsi" w:hAnsiTheme="minorHAnsi" w:cstheme="minorHAnsi"/>
        </w:rPr>
        <w:t>.</w:t>
      </w:r>
    </w:p>
    <w:p w:rsidR="00773592" w:rsidRPr="00773592" w:rsidRDefault="00773592" w:rsidP="00EA7B9D">
      <w:pPr>
        <w:numPr>
          <w:ilvl w:val="0"/>
          <w:numId w:val="13"/>
        </w:numPr>
        <w:tabs>
          <w:tab w:val="left" w:pos="-142"/>
        </w:tabs>
        <w:autoSpaceDE w:val="0"/>
        <w:autoSpaceDN w:val="0"/>
        <w:adjustRightInd w:val="0"/>
        <w:spacing w:after="0"/>
        <w:ind w:left="426" w:hanging="426"/>
        <w:jc w:val="both"/>
        <w:rPr>
          <w:rFonts w:asciiTheme="minorHAnsi" w:hAnsiTheme="minorHAnsi" w:cstheme="minorHAnsi"/>
        </w:rPr>
      </w:pPr>
      <w:r w:rsidRPr="00773592">
        <w:rPr>
          <w:rFonts w:asciiTheme="minorHAnsi" w:hAnsiTheme="minorHAnsi" w:cstheme="minorHAnsi"/>
        </w:rPr>
        <w:t xml:space="preserve">V okamžiku, kdy osoba zapojená do obecního systému odloží movitou věc nebo odpad, </w:t>
      </w:r>
      <w:r w:rsidRPr="00773592">
        <w:rPr>
          <w:rFonts w:asciiTheme="minorHAnsi" w:hAnsiTheme="minorHAnsi" w:cstheme="minorHAnsi"/>
        </w:rPr>
        <w:br/>
        <w:t>s výjimkou výrobků s ukončenou životností, na místě obcí k tomuto účelu určeném, stává se obec vlastníkem této movité věci nebo odpadu</w:t>
      </w:r>
      <w:r w:rsidRPr="00773592">
        <w:rPr>
          <w:rStyle w:val="Znakapoznpodarou"/>
          <w:rFonts w:asciiTheme="minorHAnsi" w:hAnsiTheme="minorHAnsi" w:cstheme="minorHAnsi"/>
        </w:rPr>
        <w:footnoteReference w:id="2"/>
      </w:r>
      <w:r w:rsidRPr="00773592">
        <w:rPr>
          <w:rFonts w:asciiTheme="minorHAnsi" w:hAnsiTheme="minorHAnsi" w:cstheme="minorHAnsi"/>
        </w:rPr>
        <w:t>.</w:t>
      </w:r>
    </w:p>
    <w:p w:rsidR="00773592" w:rsidRPr="00773592" w:rsidRDefault="00773592" w:rsidP="00EA7B9D">
      <w:pPr>
        <w:numPr>
          <w:ilvl w:val="0"/>
          <w:numId w:val="13"/>
        </w:numPr>
        <w:tabs>
          <w:tab w:val="left" w:pos="-142"/>
        </w:tabs>
        <w:autoSpaceDE w:val="0"/>
        <w:autoSpaceDN w:val="0"/>
        <w:adjustRightInd w:val="0"/>
        <w:spacing w:after="0"/>
        <w:ind w:left="426" w:hanging="426"/>
        <w:jc w:val="both"/>
        <w:rPr>
          <w:rFonts w:asciiTheme="minorHAnsi" w:hAnsiTheme="minorHAnsi" w:cstheme="minorHAnsi"/>
        </w:rPr>
      </w:pPr>
      <w:r w:rsidRPr="00773592">
        <w:rPr>
          <w:rFonts w:asciiTheme="minorHAnsi" w:hAnsiTheme="minorHAnsi" w:cstheme="minorHAnsi"/>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773592" w:rsidRDefault="00773592">
      <w:pPr>
        <w:spacing w:after="0" w:line="240" w:lineRule="auto"/>
        <w:rPr>
          <w:rFonts w:asciiTheme="minorHAnsi" w:eastAsiaTheme="majorEastAsia" w:hAnsiTheme="minorHAnsi" w:cstheme="majorBidi"/>
          <w:b/>
          <w:bCs/>
          <w:sz w:val="24"/>
          <w:szCs w:val="28"/>
        </w:rPr>
      </w:pPr>
      <w:r>
        <w:br w:type="page"/>
      </w:r>
    </w:p>
    <w:p w:rsidR="00773592" w:rsidRPr="00773592" w:rsidRDefault="00773592" w:rsidP="00773592">
      <w:pPr>
        <w:pStyle w:val="Nadpis1"/>
      </w:pPr>
      <w:r w:rsidRPr="00773592">
        <w:lastRenderedPageBreak/>
        <w:t>Čl. 2</w:t>
      </w:r>
    </w:p>
    <w:p w:rsidR="00773592" w:rsidRPr="00EA7B9D" w:rsidRDefault="00773592" w:rsidP="00EA7B9D">
      <w:pPr>
        <w:pStyle w:val="Nadpis2"/>
      </w:pPr>
      <w:r w:rsidRPr="00EA7B9D">
        <w:t>Oddělené soustřeďování komunálního odpadu</w:t>
      </w:r>
    </w:p>
    <w:p w:rsidR="00773592" w:rsidRPr="00773592" w:rsidRDefault="00773592" w:rsidP="00773592">
      <w:pPr>
        <w:numPr>
          <w:ilvl w:val="0"/>
          <w:numId w:val="9"/>
        </w:numPr>
        <w:spacing w:after="0"/>
        <w:jc w:val="both"/>
        <w:rPr>
          <w:rFonts w:asciiTheme="minorHAnsi" w:hAnsiTheme="minorHAnsi" w:cstheme="minorHAnsi"/>
        </w:rPr>
      </w:pPr>
      <w:r w:rsidRPr="00773592">
        <w:rPr>
          <w:rFonts w:asciiTheme="minorHAnsi" w:hAnsiTheme="minorHAnsi" w:cstheme="minorHAnsi"/>
        </w:rPr>
        <w:t>Osoby předávající komunální odpad na místa určená obcí jsou povinny odděleně soustřeďovat následující složky:</w:t>
      </w:r>
    </w:p>
    <w:p w:rsidR="00773592" w:rsidRPr="00773592" w:rsidRDefault="00773592" w:rsidP="00116E81">
      <w:pPr>
        <w:pStyle w:val="Odstavecseseznamem"/>
        <w:numPr>
          <w:ilvl w:val="0"/>
          <w:numId w:val="6"/>
        </w:numPr>
        <w:autoSpaceDE w:val="0"/>
        <w:autoSpaceDN w:val="0"/>
        <w:adjustRightInd w:val="0"/>
        <w:spacing w:after="120"/>
        <w:ind w:left="782" w:hanging="357"/>
        <w:rPr>
          <w:rFonts w:asciiTheme="minorHAnsi" w:hAnsiTheme="minorHAnsi" w:cstheme="minorHAnsi"/>
          <w:bCs/>
          <w:color w:val="000000"/>
        </w:rPr>
      </w:pPr>
      <w:r w:rsidRPr="00773592">
        <w:rPr>
          <w:rFonts w:asciiTheme="minorHAnsi" w:hAnsiTheme="minorHAnsi" w:cstheme="minorHAnsi"/>
          <w:bCs/>
          <w:color w:val="000000"/>
        </w:rPr>
        <w:t>biologické odpady</w:t>
      </w:r>
    </w:p>
    <w:p w:rsidR="00773592" w:rsidRPr="00773592" w:rsidRDefault="00773592" w:rsidP="00773592">
      <w:pPr>
        <w:pStyle w:val="Odstavecseseznamem"/>
        <w:numPr>
          <w:ilvl w:val="0"/>
          <w:numId w:val="6"/>
        </w:numPr>
        <w:tabs>
          <w:tab w:val="left" w:pos="567"/>
        </w:tabs>
        <w:autoSpaceDE w:val="0"/>
        <w:autoSpaceDN w:val="0"/>
        <w:adjustRightInd w:val="0"/>
        <w:spacing w:after="0"/>
        <w:rPr>
          <w:rFonts w:asciiTheme="minorHAnsi" w:hAnsiTheme="minorHAnsi" w:cstheme="minorHAnsi"/>
          <w:bCs/>
          <w:color w:val="000000"/>
        </w:rPr>
      </w:pPr>
      <w:r w:rsidRPr="00773592">
        <w:rPr>
          <w:rFonts w:asciiTheme="minorHAnsi" w:hAnsiTheme="minorHAnsi" w:cstheme="minorHAnsi"/>
          <w:bCs/>
          <w:color w:val="000000"/>
        </w:rPr>
        <w:t>p</w:t>
      </w:r>
      <w:r w:rsidR="00EA7B9D">
        <w:rPr>
          <w:rFonts w:asciiTheme="minorHAnsi" w:hAnsiTheme="minorHAnsi" w:cstheme="minorHAnsi"/>
          <w:bCs/>
          <w:color w:val="000000"/>
        </w:rPr>
        <w:t>apír</w:t>
      </w:r>
    </w:p>
    <w:p w:rsidR="00773592" w:rsidRPr="00773592" w:rsidRDefault="00773592" w:rsidP="00773592">
      <w:pPr>
        <w:pStyle w:val="Odstavecseseznamem"/>
        <w:numPr>
          <w:ilvl w:val="0"/>
          <w:numId w:val="6"/>
        </w:numPr>
        <w:tabs>
          <w:tab w:val="left" w:pos="567"/>
        </w:tabs>
        <w:autoSpaceDE w:val="0"/>
        <w:autoSpaceDN w:val="0"/>
        <w:adjustRightInd w:val="0"/>
        <w:spacing w:after="0"/>
        <w:rPr>
          <w:rFonts w:asciiTheme="minorHAnsi" w:hAnsiTheme="minorHAnsi" w:cstheme="minorHAnsi"/>
          <w:bCs/>
          <w:color w:val="000000"/>
        </w:rPr>
      </w:pPr>
      <w:r w:rsidRPr="00773592">
        <w:rPr>
          <w:rFonts w:asciiTheme="minorHAnsi" w:hAnsiTheme="minorHAnsi" w:cstheme="minorHAnsi"/>
          <w:bCs/>
          <w:color w:val="000000"/>
        </w:rPr>
        <w:t>p</w:t>
      </w:r>
      <w:r w:rsidR="00EA7B9D">
        <w:rPr>
          <w:rFonts w:asciiTheme="minorHAnsi" w:hAnsiTheme="minorHAnsi" w:cstheme="minorHAnsi"/>
          <w:bCs/>
          <w:color w:val="000000"/>
        </w:rPr>
        <w:t>lasty včetně PET lahví</w:t>
      </w:r>
    </w:p>
    <w:p w:rsidR="00773592" w:rsidRPr="00773592" w:rsidRDefault="00773592" w:rsidP="00773592">
      <w:pPr>
        <w:pStyle w:val="Odstavecseseznamem"/>
        <w:numPr>
          <w:ilvl w:val="0"/>
          <w:numId w:val="6"/>
        </w:numPr>
        <w:autoSpaceDE w:val="0"/>
        <w:autoSpaceDN w:val="0"/>
        <w:adjustRightInd w:val="0"/>
        <w:spacing w:after="0"/>
        <w:rPr>
          <w:rFonts w:asciiTheme="minorHAnsi" w:hAnsiTheme="minorHAnsi" w:cstheme="minorHAnsi"/>
          <w:bCs/>
          <w:color w:val="000000"/>
        </w:rPr>
      </w:pPr>
      <w:r w:rsidRPr="00773592">
        <w:rPr>
          <w:rFonts w:asciiTheme="minorHAnsi" w:hAnsiTheme="minorHAnsi" w:cstheme="minorHAnsi"/>
          <w:bCs/>
          <w:color w:val="000000"/>
        </w:rPr>
        <w:t>s</w:t>
      </w:r>
      <w:r w:rsidR="00EA7B9D">
        <w:rPr>
          <w:rFonts w:asciiTheme="minorHAnsi" w:hAnsiTheme="minorHAnsi" w:cstheme="minorHAnsi"/>
          <w:bCs/>
          <w:color w:val="000000"/>
        </w:rPr>
        <w:t>klo</w:t>
      </w:r>
    </w:p>
    <w:p w:rsidR="00773592" w:rsidRPr="00773592" w:rsidRDefault="00773592" w:rsidP="00773592">
      <w:pPr>
        <w:pStyle w:val="Odstavecseseznamem"/>
        <w:numPr>
          <w:ilvl w:val="0"/>
          <w:numId w:val="6"/>
        </w:numPr>
        <w:autoSpaceDE w:val="0"/>
        <w:autoSpaceDN w:val="0"/>
        <w:adjustRightInd w:val="0"/>
        <w:spacing w:after="0"/>
        <w:rPr>
          <w:rFonts w:asciiTheme="minorHAnsi" w:hAnsiTheme="minorHAnsi" w:cstheme="minorHAnsi"/>
          <w:bCs/>
          <w:color w:val="000000"/>
        </w:rPr>
      </w:pPr>
      <w:r w:rsidRPr="00773592">
        <w:rPr>
          <w:rFonts w:asciiTheme="minorHAnsi" w:hAnsiTheme="minorHAnsi" w:cstheme="minorHAnsi"/>
          <w:bCs/>
          <w:color w:val="000000"/>
        </w:rPr>
        <w:t>k</w:t>
      </w:r>
      <w:r w:rsidR="00EA7B9D">
        <w:rPr>
          <w:rFonts w:asciiTheme="minorHAnsi" w:hAnsiTheme="minorHAnsi" w:cstheme="minorHAnsi"/>
          <w:bCs/>
          <w:color w:val="000000"/>
        </w:rPr>
        <w:t>ovy</w:t>
      </w:r>
    </w:p>
    <w:p w:rsidR="00773592" w:rsidRPr="00773592" w:rsidRDefault="00773592" w:rsidP="00773592">
      <w:pPr>
        <w:numPr>
          <w:ilvl w:val="0"/>
          <w:numId w:val="6"/>
        </w:numPr>
        <w:spacing w:after="0"/>
        <w:rPr>
          <w:rFonts w:asciiTheme="minorHAnsi" w:hAnsiTheme="minorHAnsi" w:cstheme="minorHAnsi"/>
          <w:iCs/>
        </w:rPr>
      </w:pPr>
      <w:r w:rsidRPr="00773592">
        <w:rPr>
          <w:rFonts w:asciiTheme="minorHAnsi" w:hAnsiTheme="minorHAnsi" w:cstheme="minorHAnsi"/>
          <w:bCs/>
          <w:color w:val="000000"/>
        </w:rPr>
        <w:t>n</w:t>
      </w:r>
      <w:r w:rsidR="00EA7B9D">
        <w:rPr>
          <w:rFonts w:asciiTheme="minorHAnsi" w:hAnsiTheme="minorHAnsi" w:cstheme="minorHAnsi"/>
          <w:bCs/>
          <w:color w:val="000000"/>
        </w:rPr>
        <w:t>ebezpečné odpady</w:t>
      </w:r>
    </w:p>
    <w:p w:rsidR="00773592" w:rsidRPr="00773592" w:rsidRDefault="00773592" w:rsidP="00773592">
      <w:pPr>
        <w:numPr>
          <w:ilvl w:val="0"/>
          <w:numId w:val="6"/>
        </w:numPr>
        <w:spacing w:after="0"/>
        <w:rPr>
          <w:rFonts w:asciiTheme="minorHAnsi" w:hAnsiTheme="minorHAnsi" w:cstheme="minorHAnsi"/>
          <w:bCs/>
          <w:color w:val="000000"/>
        </w:rPr>
      </w:pPr>
      <w:r w:rsidRPr="00773592">
        <w:rPr>
          <w:rFonts w:asciiTheme="minorHAnsi" w:hAnsiTheme="minorHAnsi" w:cstheme="minorHAnsi"/>
          <w:bCs/>
          <w:color w:val="000000"/>
        </w:rPr>
        <w:t>o</w:t>
      </w:r>
      <w:r w:rsidR="00EA7B9D">
        <w:rPr>
          <w:rFonts w:asciiTheme="minorHAnsi" w:hAnsiTheme="minorHAnsi" w:cstheme="minorHAnsi"/>
          <w:bCs/>
          <w:color w:val="000000"/>
        </w:rPr>
        <w:t>bjemný odpad</w:t>
      </w:r>
    </w:p>
    <w:p w:rsidR="00773592" w:rsidRPr="00773592" w:rsidRDefault="00773592" w:rsidP="00773592">
      <w:pPr>
        <w:numPr>
          <w:ilvl w:val="0"/>
          <w:numId w:val="6"/>
        </w:numPr>
        <w:spacing w:after="0"/>
        <w:rPr>
          <w:rFonts w:asciiTheme="minorHAnsi" w:hAnsiTheme="minorHAnsi" w:cstheme="minorHAnsi"/>
          <w:iCs/>
        </w:rPr>
      </w:pPr>
      <w:r w:rsidRPr="00773592">
        <w:rPr>
          <w:rFonts w:asciiTheme="minorHAnsi" w:hAnsiTheme="minorHAnsi" w:cstheme="minorHAnsi"/>
          <w:iCs/>
        </w:rPr>
        <w:t>j</w:t>
      </w:r>
      <w:r w:rsidR="00EA7B9D">
        <w:rPr>
          <w:rFonts w:asciiTheme="minorHAnsi" w:hAnsiTheme="minorHAnsi" w:cstheme="minorHAnsi"/>
          <w:iCs/>
        </w:rPr>
        <w:t>edlé oleje a tuky</w:t>
      </w:r>
    </w:p>
    <w:p w:rsidR="00773592" w:rsidRPr="00773592" w:rsidRDefault="00773592" w:rsidP="00773592">
      <w:pPr>
        <w:numPr>
          <w:ilvl w:val="0"/>
          <w:numId w:val="6"/>
        </w:numPr>
        <w:spacing w:after="0"/>
        <w:rPr>
          <w:rFonts w:asciiTheme="minorHAnsi" w:hAnsiTheme="minorHAnsi" w:cstheme="minorHAnsi"/>
          <w:iCs/>
        </w:rPr>
      </w:pPr>
      <w:r w:rsidRPr="00773592">
        <w:rPr>
          <w:rFonts w:asciiTheme="minorHAnsi" w:hAnsiTheme="minorHAnsi" w:cstheme="minorHAnsi"/>
          <w:iCs/>
        </w:rPr>
        <w:t>směsný komunální odpad</w:t>
      </w:r>
    </w:p>
    <w:p w:rsidR="00773592" w:rsidRPr="00773592" w:rsidRDefault="00773592" w:rsidP="00773592">
      <w:pPr>
        <w:numPr>
          <w:ilvl w:val="0"/>
          <w:numId w:val="6"/>
        </w:numPr>
        <w:spacing w:after="0"/>
        <w:rPr>
          <w:rFonts w:asciiTheme="minorHAnsi" w:hAnsiTheme="minorHAnsi" w:cstheme="minorHAnsi"/>
          <w:iCs/>
        </w:rPr>
      </w:pPr>
      <w:r w:rsidRPr="00773592">
        <w:rPr>
          <w:rFonts w:asciiTheme="minorHAnsi" w:hAnsiTheme="minorHAnsi" w:cstheme="minorHAnsi"/>
          <w:iCs/>
        </w:rPr>
        <w:t>krabicové a nápojové obaly</w:t>
      </w:r>
    </w:p>
    <w:p w:rsidR="00773592" w:rsidRPr="00773592" w:rsidRDefault="00773592" w:rsidP="00773592">
      <w:pPr>
        <w:numPr>
          <w:ilvl w:val="0"/>
          <w:numId w:val="6"/>
        </w:numPr>
        <w:spacing w:after="0"/>
        <w:rPr>
          <w:rFonts w:asciiTheme="minorHAnsi" w:hAnsiTheme="minorHAnsi" w:cstheme="minorHAnsi"/>
          <w:iCs/>
        </w:rPr>
      </w:pPr>
      <w:r w:rsidRPr="00773592">
        <w:rPr>
          <w:rFonts w:asciiTheme="minorHAnsi" w:hAnsiTheme="minorHAnsi" w:cstheme="minorHAnsi"/>
          <w:iCs/>
        </w:rPr>
        <w:t>dřevo a dřevěné výrobky</w:t>
      </w:r>
    </w:p>
    <w:p w:rsidR="00773592" w:rsidRPr="00773592" w:rsidRDefault="00773592" w:rsidP="00773592">
      <w:pPr>
        <w:pStyle w:val="Zkladntextodsazen"/>
        <w:numPr>
          <w:ilvl w:val="0"/>
          <w:numId w:val="9"/>
        </w:numPr>
        <w:spacing w:line="276" w:lineRule="auto"/>
        <w:rPr>
          <w:rFonts w:asciiTheme="minorHAnsi" w:hAnsiTheme="minorHAnsi" w:cstheme="minorHAnsi"/>
          <w:sz w:val="22"/>
          <w:szCs w:val="22"/>
        </w:rPr>
      </w:pPr>
      <w:r w:rsidRPr="00773592">
        <w:rPr>
          <w:rFonts w:asciiTheme="minorHAnsi" w:hAnsiTheme="minorHAnsi" w:cstheme="minorHAnsi"/>
          <w:sz w:val="22"/>
          <w:szCs w:val="22"/>
        </w:rPr>
        <w:t>Směsným komunálním odpadem se rozumí zbylý komunální odpad po stanoveném vytřídění podle Čl. 2 - odstavce 1 písm. a), b), c), d), e), f), g), h), i), j) a k)</w:t>
      </w:r>
      <w:r w:rsidR="00116E81">
        <w:rPr>
          <w:rFonts w:asciiTheme="minorHAnsi" w:hAnsiTheme="minorHAnsi" w:cstheme="minorHAnsi"/>
          <w:sz w:val="22"/>
          <w:szCs w:val="22"/>
        </w:rPr>
        <w:t>.</w:t>
      </w:r>
    </w:p>
    <w:p w:rsidR="00773592" w:rsidRPr="00773592" w:rsidRDefault="00773592" w:rsidP="00773592">
      <w:pPr>
        <w:pStyle w:val="Zkladntextodsazen"/>
        <w:numPr>
          <w:ilvl w:val="0"/>
          <w:numId w:val="9"/>
        </w:numPr>
        <w:spacing w:line="276" w:lineRule="auto"/>
        <w:rPr>
          <w:rFonts w:asciiTheme="minorHAnsi" w:hAnsiTheme="minorHAnsi" w:cstheme="minorHAnsi"/>
          <w:sz w:val="22"/>
          <w:szCs w:val="22"/>
        </w:rPr>
      </w:pPr>
      <w:r w:rsidRPr="00773592">
        <w:rPr>
          <w:rFonts w:asciiTheme="minorHAnsi" w:hAnsiTheme="minorHAnsi" w:cstheme="minorHAnsi"/>
          <w:sz w:val="22"/>
          <w:szCs w:val="22"/>
        </w:rPr>
        <w:t>Objemný odpad je takový odpad, který vzhledem ke svým rozměrům nemůže být umístěn do sběrných nádob (</w:t>
      </w:r>
      <w:r w:rsidRPr="00773592">
        <w:rPr>
          <w:rFonts w:asciiTheme="minorHAnsi" w:hAnsiTheme="minorHAnsi" w:cstheme="minorHAnsi"/>
          <w:iCs/>
          <w:sz w:val="22"/>
          <w:szCs w:val="22"/>
        </w:rPr>
        <w:t>např. koberce, matrace, nábytek apod.</w:t>
      </w:r>
      <w:r w:rsidRPr="00773592">
        <w:rPr>
          <w:rFonts w:asciiTheme="minorHAnsi" w:hAnsiTheme="minorHAnsi" w:cstheme="minorHAnsi"/>
          <w:sz w:val="22"/>
          <w:szCs w:val="22"/>
        </w:rPr>
        <w:t>).</w:t>
      </w:r>
    </w:p>
    <w:p w:rsidR="00773592" w:rsidRPr="00773592" w:rsidRDefault="00773592" w:rsidP="00773592">
      <w:pPr>
        <w:pStyle w:val="Nadpis1"/>
      </w:pPr>
      <w:r w:rsidRPr="00773592">
        <w:t>Čl. 3</w:t>
      </w:r>
    </w:p>
    <w:p w:rsidR="00773592" w:rsidRPr="00773592" w:rsidRDefault="00773592" w:rsidP="00EA7B9D">
      <w:pPr>
        <w:pStyle w:val="Nadpis2"/>
      </w:pPr>
      <w:r w:rsidRPr="00773592">
        <w:t>Soustřeďování oddělených složek komunálního odpadu</w:t>
      </w:r>
    </w:p>
    <w:p w:rsidR="00773592" w:rsidRPr="00773592" w:rsidRDefault="00773592" w:rsidP="00773592">
      <w:pPr>
        <w:numPr>
          <w:ilvl w:val="0"/>
          <w:numId w:val="2"/>
        </w:numPr>
        <w:tabs>
          <w:tab w:val="num" w:pos="540"/>
          <w:tab w:val="num" w:pos="927"/>
        </w:tabs>
        <w:spacing w:after="0"/>
        <w:jc w:val="both"/>
        <w:rPr>
          <w:rFonts w:asciiTheme="minorHAnsi" w:hAnsiTheme="minorHAnsi" w:cstheme="minorHAnsi"/>
        </w:rPr>
      </w:pPr>
      <w:r w:rsidRPr="00773592">
        <w:rPr>
          <w:rFonts w:asciiTheme="minorHAnsi" w:hAnsiTheme="minorHAnsi" w:cstheme="minorHAnsi"/>
        </w:rPr>
        <w:t xml:space="preserve">Papír, plasty, sklo, kovy, biologické odpady, jedlé oleje a tuky, krabicové a nápojové obaly se soustřeďují do </w:t>
      </w:r>
      <w:r w:rsidRPr="00773592">
        <w:rPr>
          <w:rFonts w:asciiTheme="minorHAnsi" w:hAnsiTheme="minorHAnsi" w:cstheme="minorHAnsi"/>
          <w:bCs/>
        </w:rPr>
        <w:t>zvláštních sběrných nádob,</w:t>
      </w:r>
      <w:r w:rsidRPr="00773592">
        <w:rPr>
          <w:rFonts w:asciiTheme="minorHAnsi" w:hAnsiTheme="minorHAnsi" w:cstheme="minorHAnsi"/>
        </w:rPr>
        <w:t xml:space="preserve"> kterými jsou velkoobjemové kontejnery.</w:t>
      </w:r>
    </w:p>
    <w:p w:rsidR="00773592" w:rsidRPr="00773592" w:rsidRDefault="00773592" w:rsidP="00773592">
      <w:pPr>
        <w:pStyle w:val="NormlnIMP"/>
        <w:numPr>
          <w:ilvl w:val="0"/>
          <w:numId w:val="2"/>
        </w:numPr>
        <w:tabs>
          <w:tab w:val="num" w:pos="540"/>
          <w:tab w:val="num" w:pos="927"/>
        </w:tabs>
        <w:suppressAutoHyphens w:val="0"/>
        <w:overflowPunct/>
        <w:autoSpaceDE/>
        <w:autoSpaceDN/>
        <w:adjustRightInd/>
        <w:spacing w:line="276" w:lineRule="auto"/>
        <w:ind w:left="0" w:firstLine="0"/>
        <w:textAlignment w:val="auto"/>
        <w:rPr>
          <w:rFonts w:asciiTheme="minorHAnsi" w:hAnsiTheme="minorHAnsi" w:cstheme="minorHAnsi"/>
          <w:sz w:val="22"/>
          <w:szCs w:val="22"/>
        </w:rPr>
      </w:pPr>
      <w:r w:rsidRPr="00773592">
        <w:rPr>
          <w:rFonts w:asciiTheme="minorHAnsi" w:hAnsiTheme="minorHAnsi" w:cstheme="minorHAnsi"/>
          <w:sz w:val="22"/>
          <w:szCs w:val="22"/>
        </w:rPr>
        <w:t xml:space="preserve">Zvláštní sběrné nádoby jsou umístěny na těchto stanovištích: </w:t>
      </w:r>
    </w:p>
    <w:p w:rsidR="00773592" w:rsidRPr="00773592" w:rsidRDefault="00773592" w:rsidP="00773592">
      <w:pPr>
        <w:numPr>
          <w:ilvl w:val="0"/>
          <w:numId w:val="11"/>
        </w:numPr>
        <w:spacing w:after="0"/>
        <w:jc w:val="both"/>
        <w:rPr>
          <w:rFonts w:asciiTheme="minorHAnsi" w:hAnsiTheme="minorHAnsi" w:cstheme="minorHAnsi"/>
        </w:rPr>
      </w:pPr>
      <w:r w:rsidRPr="00773592">
        <w:rPr>
          <w:rFonts w:asciiTheme="minorHAnsi" w:hAnsiTheme="minorHAnsi" w:cstheme="minorHAnsi"/>
        </w:rPr>
        <w:t>ve Zlonicích jsou umístěny sběrné nádoby na tříděný odpad</w:t>
      </w:r>
    </w:p>
    <w:p w:rsidR="00773592" w:rsidRPr="00773592" w:rsidRDefault="00773592" w:rsidP="00773592">
      <w:pPr>
        <w:numPr>
          <w:ilvl w:val="0"/>
          <w:numId w:val="12"/>
        </w:numPr>
        <w:spacing w:after="0"/>
        <w:jc w:val="both"/>
        <w:rPr>
          <w:rFonts w:asciiTheme="minorHAnsi" w:hAnsiTheme="minorHAnsi" w:cstheme="minorHAnsi"/>
        </w:rPr>
      </w:pPr>
      <w:r w:rsidRPr="00773592">
        <w:rPr>
          <w:rFonts w:asciiTheme="minorHAnsi" w:hAnsiTheme="minorHAnsi" w:cstheme="minorHAnsi"/>
        </w:rPr>
        <w:t>v ulici Pejšova, před hasičskou zbrojnicí,</w:t>
      </w:r>
    </w:p>
    <w:p w:rsidR="00773592" w:rsidRPr="00773592" w:rsidRDefault="00773592" w:rsidP="00773592">
      <w:pPr>
        <w:numPr>
          <w:ilvl w:val="0"/>
          <w:numId w:val="12"/>
        </w:numPr>
        <w:spacing w:after="0"/>
        <w:jc w:val="both"/>
        <w:rPr>
          <w:rFonts w:asciiTheme="minorHAnsi" w:hAnsiTheme="minorHAnsi" w:cstheme="minorHAnsi"/>
        </w:rPr>
      </w:pPr>
      <w:r w:rsidRPr="00773592">
        <w:rPr>
          <w:rFonts w:asciiTheme="minorHAnsi" w:hAnsiTheme="minorHAnsi" w:cstheme="minorHAnsi"/>
        </w:rPr>
        <w:t>na Náměstí Pod Lipami,</w:t>
      </w:r>
    </w:p>
    <w:p w:rsidR="00773592" w:rsidRPr="00773592" w:rsidRDefault="00773592" w:rsidP="00773592">
      <w:pPr>
        <w:numPr>
          <w:ilvl w:val="0"/>
          <w:numId w:val="12"/>
        </w:numPr>
        <w:spacing w:after="0"/>
        <w:jc w:val="both"/>
        <w:rPr>
          <w:rFonts w:asciiTheme="minorHAnsi" w:hAnsiTheme="minorHAnsi" w:cstheme="minorHAnsi"/>
        </w:rPr>
      </w:pPr>
      <w:r w:rsidRPr="00773592">
        <w:rPr>
          <w:rFonts w:asciiTheme="minorHAnsi" w:hAnsiTheme="minorHAnsi" w:cstheme="minorHAnsi"/>
        </w:rPr>
        <w:t>v ulici Pippichova u spodních bytovek a u vjezdu k horním bytovkám,</w:t>
      </w:r>
    </w:p>
    <w:p w:rsidR="00773592" w:rsidRPr="00773592" w:rsidRDefault="00773592" w:rsidP="00773592">
      <w:pPr>
        <w:numPr>
          <w:ilvl w:val="0"/>
          <w:numId w:val="12"/>
        </w:numPr>
        <w:spacing w:after="0"/>
        <w:jc w:val="both"/>
        <w:rPr>
          <w:rFonts w:asciiTheme="minorHAnsi" w:hAnsiTheme="minorHAnsi" w:cstheme="minorHAnsi"/>
        </w:rPr>
      </w:pPr>
      <w:r w:rsidRPr="00773592">
        <w:rPr>
          <w:rFonts w:asciiTheme="minorHAnsi" w:hAnsiTheme="minorHAnsi" w:cstheme="minorHAnsi"/>
        </w:rPr>
        <w:t>v ulici Dvořákova za obchodním domem a u zastávky autobusů,</w:t>
      </w:r>
    </w:p>
    <w:p w:rsidR="00773592" w:rsidRPr="00773592" w:rsidRDefault="00773592" w:rsidP="00773592">
      <w:pPr>
        <w:numPr>
          <w:ilvl w:val="0"/>
          <w:numId w:val="12"/>
        </w:numPr>
        <w:spacing w:after="0"/>
        <w:jc w:val="both"/>
        <w:rPr>
          <w:rFonts w:asciiTheme="minorHAnsi" w:hAnsiTheme="minorHAnsi" w:cstheme="minorHAnsi"/>
        </w:rPr>
      </w:pPr>
      <w:r w:rsidRPr="00773592">
        <w:rPr>
          <w:rFonts w:asciiTheme="minorHAnsi" w:hAnsiTheme="minorHAnsi" w:cstheme="minorHAnsi"/>
        </w:rPr>
        <w:t>na začátku ulice Riegrova,</w:t>
      </w:r>
    </w:p>
    <w:p w:rsidR="00773592" w:rsidRPr="00773592" w:rsidRDefault="00773592" w:rsidP="00773592">
      <w:pPr>
        <w:numPr>
          <w:ilvl w:val="0"/>
          <w:numId w:val="12"/>
        </w:numPr>
        <w:spacing w:after="0"/>
        <w:jc w:val="both"/>
        <w:rPr>
          <w:rFonts w:asciiTheme="minorHAnsi" w:hAnsiTheme="minorHAnsi" w:cstheme="minorHAnsi"/>
        </w:rPr>
      </w:pPr>
      <w:r w:rsidRPr="00773592">
        <w:rPr>
          <w:rFonts w:asciiTheme="minorHAnsi" w:hAnsiTheme="minorHAnsi" w:cstheme="minorHAnsi"/>
        </w:rPr>
        <w:t>v ulici Havlíčkova,</w:t>
      </w:r>
    </w:p>
    <w:p w:rsidR="00773592" w:rsidRPr="00773592" w:rsidRDefault="00773592" w:rsidP="00773592">
      <w:pPr>
        <w:numPr>
          <w:ilvl w:val="0"/>
          <w:numId w:val="12"/>
        </w:numPr>
        <w:spacing w:after="0"/>
        <w:jc w:val="both"/>
        <w:rPr>
          <w:rFonts w:asciiTheme="minorHAnsi" w:hAnsiTheme="minorHAnsi" w:cstheme="minorHAnsi"/>
        </w:rPr>
      </w:pPr>
      <w:r w:rsidRPr="00773592">
        <w:rPr>
          <w:rFonts w:asciiTheme="minorHAnsi" w:hAnsiTheme="minorHAnsi" w:cstheme="minorHAnsi"/>
        </w:rPr>
        <w:t>v ulici Revoluční u hřiště,</w:t>
      </w:r>
    </w:p>
    <w:p w:rsidR="00773592" w:rsidRPr="00773592" w:rsidRDefault="00773592" w:rsidP="00773592">
      <w:pPr>
        <w:numPr>
          <w:ilvl w:val="0"/>
          <w:numId w:val="12"/>
        </w:numPr>
        <w:spacing w:after="0"/>
        <w:jc w:val="both"/>
        <w:rPr>
          <w:rFonts w:asciiTheme="minorHAnsi" w:hAnsiTheme="minorHAnsi" w:cstheme="minorHAnsi"/>
        </w:rPr>
      </w:pPr>
      <w:r w:rsidRPr="00773592">
        <w:rPr>
          <w:rFonts w:asciiTheme="minorHAnsi" w:hAnsiTheme="minorHAnsi" w:cstheme="minorHAnsi"/>
        </w:rPr>
        <w:t>v ulici Liehmannova naproti Památníku Antonína Dvořáka,</w:t>
      </w:r>
    </w:p>
    <w:p w:rsidR="00773592" w:rsidRPr="00773592" w:rsidRDefault="00773592" w:rsidP="00773592">
      <w:pPr>
        <w:numPr>
          <w:ilvl w:val="0"/>
          <w:numId w:val="12"/>
        </w:numPr>
        <w:spacing w:after="0"/>
        <w:jc w:val="both"/>
        <w:rPr>
          <w:rFonts w:asciiTheme="minorHAnsi" w:hAnsiTheme="minorHAnsi" w:cstheme="minorHAnsi"/>
        </w:rPr>
      </w:pPr>
      <w:r w:rsidRPr="00773592">
        <w:rPr>
          <w:rFonts w:asciiTheme="minorHAnsi" w:hAnsiTheme="minorHAnsi" w:cstheme="minorHAnsi"/>
        </w:rPr>
        <w:t>v ulici Nádražní pod budovou nádraží ČD.</w:t>
      </w:r>
    </w:p>
    <w:p w:rsidR="00773592" w:rsidRPr="00773592" w:rsidRDefault="00773592" w:rsidP="00773592">
      <w:pPr>
        <w:numPr>
          <w:ilvl w:val="0"/>
          <w:numId w:val="11"/>
        </w:numPr>
        <w:spacing w:after="0"/>
        <w:jc w:val="both"/>
        <w:rPr>
          <w:rFonts w:asciiTheme="minorHAnsi" w:hAnsiTheme="minorHAnsi" w:cstheme="minorHAnsi"/>
        </w:rPr>
      </w:pPr>
      <w:r w:rsidRPr="00773592">
        <w:rPr>
          <w:rFonts w:asciiTheme="minorHAnsi" w:hAnsiTheme="minorHAnsi" w:cstheme="minorHAnsi"/>
        </w:rPr>
        <w:lastRenderedPageBreak/>
        <w:t>v obcích  Břešťany, Lisovice, Vyšínek a Tmáň – v každé obci na návsi.</w:t>
      </w:r>
    </w:p>
    <w:p w:rsidR="00773592" w:rsidRPr="00773592" w:rsidRDefault="00773592" w:rsidP="00773592">
      <w:pPr>
        <w:pStyle w:val="NormlnIMP"/>
        <w:numPr>
          <w:ilvl w:val="0"/>
          <w:numId w:val="2"/>
        </w:numPr>
        <w:tabs>
          <w:tab w:val="num" w:pos="540"/>
          <w:tab w:val="num" w:pos="927"/>
        </w:tabs>
        <w:suppressAutoHyphens w:val="0"/>
        <w:overflowPunct/>
        <w:autoSpaceDE/>
        <w:autoSpaceDN/>
        <w:adjustRightInd/>
        <w:spacing w:line="276" w:lineRule="auto"/>
        <w:ind w:left="0" w:firstLine="0"/>
        <w:textAlignment w:val="auto"/>
        <w:rPr>
          <w:rFonts w:asciiTheme="minorHAnsi" w:hAnsiTheme="minorHAnsi" w:cstheme="minorHAnsi"/>
          <w:sz w:val="22"/>
          <w:szCs w:val="22"/>
        </w:rPr>
      </w:pPr>
      <w:r w:rsidRPr="00773592">
        <w:rPr>
          <w:rFonts w:asciiTheme="minorHAnsi" w:hAnsiTheme="minorHAnsi" w:cstheme="minorHAnsi"/>
          <w:sz w:val="22"/>
          <w:szCs w:val="22"/>
        </w:rPr>
        <w:t>Zvláštní sběrné nádoby jsou barevně odlišeny a označeny příslušnými nápisy. V případě odchýlení barvy a nápisu od znění vyhlášky je rozhodující nápis či popis na kontejneru.</w:t>
      </w:r>
    </w:p>
    <w:p w:rsidR="00773592" w:rsidRPr="00773592" w:rsidRDefault="00773592" w:rsidP="00773592">
      <w:pPr>
        <w:pStyle w:val="Odstavecseseznamem"/>
        <w:numPr>
          <w:ilvl w:val="0"/>
          <w:numId w:val="10"/>
        </w:numPr>
        <w:autoSpaceDE w:val="0"/>
        <w:autoSpaceDN w:val="0"/>
        <w:adjustRightInd w:val="0"/>
        <w:spacing w:after="0"/>
        <w:jc w:val="both"/>
        <w:rPr>
          <w:rFonts w:asciiTheme="minorHAnsi" w:hAnsiTheme="minorHAnsi" w:cstheme="minorHAnsi"/>
          <w:bCs/>
          <w:color w:val="000000"/>
        </w:rPr>
      </w:pPr>
      <w:r w:rsidRPr="00773592">
        <w:rPr>
          <w:rFonts w:asciiTheme="minorHAnsi" w:hAnsiTheme="minorHAnsi" w:cstheme="minorHAnsi"/>
          <w:bCs/>
          <w:color w:val="000000"/>
        </w:rPr>
        <w:t>biologické odpady - barva oranžová,</w:t>
      </w:r>
    </w:p>
    <w:p w:rsidR="00773592" w:rsidRPr="00773592" w:rsidRDefault="00773592" w:rsidP="00773592">
      <w:pPr>
        <w:pStyle w:val="Odstavecseseznamem"/>
        <w:numPr>
          <w:ilvl w:val="0"/>
          <w:numId w:val="10"/>
        </w:numPr>
        <w:autoSpaceDE w:val="0"/>
        <w:autoSpaceDN w:val="0"/>
        <w:adjustRightInd w:val="0"/>
        <w:spacing w:after="0"/>
        <w:jc w:val="both"/>
        <w:rPr>
          <w:rFonts w:asciiTheme="minorHAnsi" w:hAnsiTheme="minorHAnsi" w:cstheme="minorHAnsi"/>
          <w:bCs/>
          <w:color w:val="000000"/>
        </w:rPr>
      </w:pPr>
      <w:r w:rsidRPr="00773592">
        <w:rPr>
          <w:rFonts w:asciiTheme="minorHAnsi" w:hAnsiTheme="minorHAnsi" w:cstheme="minorHAnsi"/>
          <w:bCs/>
          <w:color w:val="000000"/>
        </w:rPr>
        <w:t>papír - barva modrá,</w:t>
      </w:r>
    </w:p>
    <w:p w:rsidR="00773592" w:rsidRPr="00773592" w:rsidRDefault="00773592" w:rsidP="00773592">
      <w:pPr>
        <w:pStyle w:val="Odstavecseseznamem"/>
        <w:numPr>
          <w:ilvl w:val="0"/>
          <w:numId w:val="10"/>
        </w:numPr>
        <w:autoSpaceDE w:val="0"/>
        <w:autoSpaceDN w:val="0"/>
        <w:adjustRightInd w:val="0"/>
        <w:spacing w:after="0"/>
        <w:jc w:val="both"/>
        <w:rPr>
          <w:rFonts w:asciiTheme="minorHAnsi" w:hAnsiTheme="minorHAnsi" w:cstheme="minorHAnsi"/>
          <w:bCs/>
          <w:color w:val="000000"/>
        </w:rPr>
      </w:pPr>
      <w:r w:rsidRPr="00773592">
        <w:rPr>
          <w:rFonts w:asciiTheme="minorHAnsi" w:hAnsiTheme="minorHAnsi" w:cstheme="minorHAnsi"/>
          <w:bCs/>
          <w:color w:val="000000"/>
        </w:rPr>
        <w:t>plasty, PET lahve - barva žlutá,</w:t>
      </w:r>
    </w:p>
    <w:p w:rsidR="00773592" w:rsidRPr="00773592" w:rsidRDefault="00773592" w:rsidP="00773592">
      <w:pPr>
        <w:pStyle w:val="Odstavecseseznamem"/>
        <w:numPr>
          <w:ilvl w:val="0"/>
          <w:numId w:val="10"/>
        </w:numPr>
        <w:autoSpaceDE w:val="0"/>
        <w:autoSpaceDN w:val="0"/>
        <w:adjustRightInd w:val="0"/>
        <w:spacing w:after="0"/>
        <w:jc w:val="both"/>
        <w:rPr>
          <w:rFonts w:asciiTheme="minorHAnsi" w:hAnsiTheme="minorHAnsi" w:cstheme="minorHAnsi"/>
          <w:bCs/>
          <w:color w:val="000000"/>
        </w:rPr>
      </w:pPr>
      <w:r w:rsidRPr="00773592">
        <w:rPr>
          <w:rFonts w:asciiTheme="minorHAnsi" w:hAnsiTheme="minorHAnsi" w:cstheme="minorHAnsi"/>
          <w:bCs/>
          <w:color w:val="000000"/>
        </w:rPr>
        <w:t>sklo - barva zelená,</w:t>
      </w:r>
    </w:p>
    <w:p w:rsidR="00773592" w:rsidRPr="00773592" w:rsidRDefault="00773592" w:rsidP="00773592">
      <w:pPr>
        <w:pStyle w:val="Odstavecseseznamem"/>
        <w:numPr>
          <w:ilvl w:val="0"/>
          <w:numId w:val="10"/>
        </w:numPr>
        <w:autoSpaceDE w:val="0"/>
        <w:autoSpaceDN w:val="0"/>
        <w:adjustRightInd w:val="0"/>
        <w:spacing w:after="0"/>
        <w:rPr>
          <w:rFonts w:asciiTheme="minorHAnsi" w:hAnsiTheme="minorHAnsi" w:cstheme="minorHAnsi"/>
          <w:bCs/>
        </w:rPr>
      </w:pPr>
      <w:r w:rsidRPr="00773592">
        <w:rPr>
          <w:rFonts w:asciiTheme="minorHAnsi" w:hAnsiTheme="minorHAnsi" w:cstheme="minorHAnsi"/>
          <w:bCs/>
        </w:rPr>
        <w:t>kovy - velkoobjemový kontejner s nápisem KOVY,</w:t>
      </w:r>
    </w:p>
    <w:p w:rsidR="00773592" w:rsidRPr="00773592" w:rsidRDefault="00773592" w:rsidP="00773592">
      <w:pPr>
        <w:numPr>
          <w:ilvl w:val="0"/>
          <w:numId w:val="10"/>
        </w:numPr>
        <w:spacing w:after="0"/>
        <w:rPr>
          <w:rFonts w:asciiTheme="minorHAnsi" w:hAnsiTheme="minorHAnsi" w:cstheme="minorHAnsi"/>
          <w:iCs/>
        </w:rPr>
      </w:pPr>
      <w:r w:rsidRPr="00773592">
        <w:rPr>
          <w:rFonts w:asciiTheme="minorHAnsi" w:hAnsiTheme="minorHAnsi" w:cstheme="minorHAnsi"/>
          <w:iCs/>
        </w:rPr>
        <w:t>jedlé oleje a tuky - barva modrá.</w:t>
      </w:r>
    </w:p>
    <w:p w:rsidR="00773592" w:rsidRPr="00773592" w:rsidRDefault="00773592" w:rsidP="00773592">
      <w:pPr>
        <w:numPr>
          <w:ilvl w:val="0"/>
          <w:numId w:val="10"/>
        </w:numPr>
        <w:spacing w:after="0"/>
        <w:rPr>
          <w:rFonts w:asciiTheme="minorHAnsi" w:hAnsiTheme="minorHAnsi" w:cstheme="minorHAnsi"/>
          <w:iCs/>
        </w:rPr>
      </w:pPr>
      <w:r w:rsidRPr="00773592">
        <w:rPr>
          <w:rFonts w:asciiTheme="minorHAnsi" w:hAnsiTheme="minorHAnsi" w:cstheme="minorHAnsi"/>
          <w:iCs/>
        </w:rPr>
        <w:t>tetrapack (krabicové obaly) – barva oranžovo-černá.</w:t>
      </w:r>
    </w:p>
    <w:p w:rsidR="00773592" w:rsidRPr="00773592" w:rsidRDefault="00773592" w:rsidP="00773592">
      <w:pPr>
        <w:numPr>
          <w:ilvl w:val="0"/>
          <w:numId w:val="2"/>
        </w:numPr>
        <w:spacing w:after="0"/>
        <w:jc w:val="both"/>
        <w:rPr>
          <w:rFonts w:asciiTheme="minorHAnsi" w:hAnsiTheme="minorHAnsi" w:cstheme="minorHAnsi"/>
        </w:rPr>
      </w:pPr>
      <w:r w:rsidRPr="00773592">
        <w:rPr>
          <w:rFonts w:asciiTheme="minorHAnsi" w:hAnsiTheme="minorHAnsi" w:cstheme="minorHAnsi"/>
        </w:rPr>
        <w:t>Do zvláštních sběrných nádob je zakázáno ukládat jiné složky komunálních odpadů, než pro které jsou určeny.</w:t>
      </w:r>
    </w:p>
    <w:p w:rsidR="00773592" w:rsidRPr="00773592" w:rsidRDefault="00773592" w:rsidP="00773592">
      <w:pPr>
        <w:numPr>
          <w:ilvl w:val="0"/>
          <w:numId w:val="2"/>
        </w:numPr>
        <w:spacing w:after="0"/>
        <w:jc w:val="both"/>
        <w:rPr>
          <w:rFonts w:asciiTheme="minorHAnsi" w:hAnsiTheme="minorHAnsi" w:cstheme="minorHAnsi"/>
        </w:rPr>
      </w:pPr>
      <w:r w:rsidRPr="00773592">
        <w:rPr>
          <w:rFonts w:asciiTheme="minorHAnsi" w:hAnsiTheme="minorHAnsi" w:cstheme="minorHAnsi"/>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773592" w:rsidRPr="00773592" w:rsidRDefault="00773592" w:rsidP="00773592">
      <w:pPr>
        <w:numPr>
          <w:ilvl w:val="0"/>
          <w:numId w:val="2"/>
        </w:numPr>
        <w:spacing w:after="0"/>
        <w:jc w:val="both"/>
        <w:rPr>
          <w:rFonts w:asciiTheme="minorHAnsi" w:hAnsiTheme="minorHAnsi" w:cstheme="minorHAnsi"/>
        </w:rPr>
      </w:pPr>
      <w:r w:rsidRPr="00773592">
        <w:rPr>
          <w:rFonts w:asciiTheme="minorHAnsi" w:hAnsiTheme="minorHAnsi" w:cstheme="minorHAnsi"/>
        </w:rPr>
        <w:t>Všechny druhy oddělených složek komunálního odpadu lze odevzdávat ve sběrném dvoře, který je umístěn v ulici Husova na par. č. 456 v k.ú. Zlonice.</w:t>
      </w:r>
    </w:p>
    <w:p w:rsidR="00773592" w:rsidRPr="00773592" w:rsidRDefault="00773592" w:rsidP="00773592">
      <w:pPr>
        <w:pStyle w:val="Nadpis1"/>
      </w:pPr>
      <w:r w:rsidRPr="00773592">
        <w:t>Čl. 4</w:t>
      </w:r>
    </w:p>
    <w:p w:rsidR="00773592" w:rsidRPr="00773592" w:rsidRDefault="00773592" w:rsidP="00EA7B9D">
      <w:pPr>
        <w:pStyle w:val="Nadpis2"/>
      </w:pPr>
      <w:r w:rsidRPr="00773592">
        <w:t xml:space="preserve"> Svoz nebezpečných složek komunálního odpadu</w:t>
      </w:r>
    </w:p>
    <w:p w:rsidR="00773592" w:rsidRPr="00773592" w:rsidRDefault="00773592" w:rsidP="00773592">
      <w:pPr>
        <w:numPr>
          <w:ilvl w:val="0"/>
          <w:numId w:val="7"/>
        </w:numPr>
        <w:spacing w:after="0"/>
        <w:jc w:val="both"/>
        <w:rPr>
          <w:rFonts w:asciiTheme="minorHAnsi" w:hAnsiTheme="minorHAnsi" w:cstheme="minorHAnsi"/>
          <w:b/>
          <w:bCs/>
        </w:rPr>
      </w:pPr>
      <w:r w:rsidRPr="00773592">
        <w:rPr>
          <w:rFonts w:asciiTheme="minorHAnsi" w:hAnsiTheme="minorHAnsi" w:cstheme="minorHAnsi"/>
        </w:rPr>
        <w:t>Nebezpečný odpad lze odevzdávat pouze ve sběrném dvoře, který je umístěn v ulici Husova na par. č. 456 v k.ú. Zlonice.</w:t>
      </w:r>
    </w:p>
    <w:p w:rsidR="00773592" w:rsidRPr="00773592" w:rsidRDefault="00773592" w:rsidP="00773592">
      <w:pPr>
        <w:numPr>
          <w:ilvl w:val="0"/>
          <w:numId w:val="7"/>
        </w:numPr>
        <w:spacing w:after="0"/>
        <w:jc w:val="both"/>
        <w:rPr>
          <w:rFonts w:asciiTheme="minorHAnsi" w:hAnsiTheme="minorHAnsi" w:cstheme="minorHAnsi"/>
        </w:rPr>
      </w:pPr>
      <w:r w:rsidRPr="00773592">
        <w:rPr>
          <w:rFonts w:asciiTheme="minorHAnsi" w:hAnsiTheme="minorHAnsi" w:cstheme="minorHAnsi"/>
        </w:rPr>
        <w:t>Soustřeďování nebezpečných složek komunálního odpadu podléhá požadavkům stanoveným v čl. 3 odst. 4 a 5.</w:t>
      </w:r>
    </w:p>
    <w:p w:rsidR="00773592" w:rsidRPr="00773592" w:rsidRDefault="00773592" w:rsidP="00773592">
      <w:pPr>
        <w:pStyle w:val="Nadpis1"/>
      </w:pPr>
      <w:r w:rsidRPr="00773592">
        <w:t>Čl. 5</w:t>
      </w:r>
    </w:p>
    <w:p w:rsidR="00773592" w:rsidRPr="00773592" w:rsidRDefault="00773592" w:rsidP="00EA7B9D">
      <w:pPr>
        <w:pStyle w:val="Nadpis2"/>
      </w:pPr>
      <w:r w:rsidRPr="00773592">
        <w:t>Svoz objemného odpadu</w:t>
      </w:r>
    </w:p>
    <w:p w:rsidR="00773592" w:rsidRPr="00773592" w:rsidRDefault="00773592" w:rsidP="00773592">
      <w:pPr>
        <w:numPr>
          <w:ilvl w:val="0"/>
          <w:numId w:val="3"/>
        </w:numPr>
        <w:spacing w:after="0"/>
        <w:jc w:val="both"/>
        <w:rPr>
          <w:rFonts w:asciiTheme="minorHAnsi" w:hAnsiTheme="minorHAnsi" w:cstheme="minorHAnsi"/>
        </w:rPr>
      </w:pPr>
      <w:r w:rsidRPr="00773592">
        <w:rPr>
          <w:rFonts w:asciiTheme="minorHAnsi" w:hAnsiTheme="minorHAnsi" w:cstheme="minorHAnsi"/>
        </w:rPr>
        <w:t>Objemný odpad lze odevzdávat pouze ve sběrném dvoře, který je umístěn v ulici Husova na par. č. 456 v k. ú. Zlonice.</w:t>
      </w:r>
    </w:p>
    <w:p w:rsidR="00773592" w:rsidRPr="00773592" w:rsidRDefault="00773592" w:rsidP="00773592">
      <w:pPr>
        <w:numPr>
          <w:ilvl w:val="0"/>
          <w:numId w:val="3"/>
        </w:numPr>
        <w:tabs>
          <w:tab w:val="left" w:pos="567"/>
        </w:tabs>
        <w:spacing w:after="0"/>
        <w:ind w:left="0" w:firstLine="0"/>
        <w:jc w:val="both"/>
        <w:rPr>
          <w:rFonts w:asciiTheme="minorHAnsi" w:hAnsiTheme="minorHAnsi" w:cstheme="minorHAnsi"/>
        </w:rPr>
      </w:pPr>
      <w:r w:rsidRPr="00773592">
        <w:rPr>
          <w:rFonts w:asciiTheme="minorHAnsi" w:hAnsiTheme="minorHAnsi" w:cstheme="minorHAnsi"/>
        </w:rPr>
        <w:t xml:space="preserve">Soustřeďování objemného odpadu podléhá požadavkům stanoveným v čl. 3 odst. 4 a 5. </w:t>
      </w:r>
    </w:p>
    <w:p w:rsidR="00773592" w:rsidRPr="00773592" w:rsidRDefault="00773592" w:rsidP="00773592">
      <w:pPr>
        <w:pStyle w:val="Nadpis1"/>
      </w:pPr>
      <w:r w:rsidRPr="00773592">
        <w:lastRenderedPageBreak/>
        <w:t>Čl. 6</w:t>
      </w:r>
    </w:p>
    <w:p w:rsidR="00773592" w:rsidRPr="00773592" w:rsidRDefault="00773592" w:rsidP="00EA7B9D">
      <w:pPr>
        <w:pStyle w:val="Nadpis2"/>
      </w:pPr>
      <w:r w:rsidRPr="00773592">
        <w:t>Soustřeďování směsného komunálního odpadu</w:t>
      </w:r>
    </w:p>
    <w:p w:rsidR="00773592" w:rsidRPr="00773592" w:rsidRDefault="00773592" w:rsidP="00773592">
      <w:pPr>
        <w:numPr>
          <w:ilvl w:val="0"/>
          <w:numId w:val="8"/>
        </w:numPr>
        <w:spacing w:after="0"/>
        <w:jc w:val="both"/>
        <w:rPr>
          <w:rFonts w:asciiTheme="minorHAnsi" w:hAnsiTheme="minorHAnsi" w:cstheme="minorHAnsi"/>
        </w:rPr>
      </w:pPr>
      <w:r w:rsidRPr="00773592">
        <w:rPr>
          <w:rFonts w:asciiTheme="minorHAnsi" w:hAnsiTheme="minorHAnsi" w:cstheme="minorHAnsi"/>
        </w:rPr>
        <w:t>Směsný komunální odpad se odkládá do sběrných nádob. Pro účely této vyhlášky se sběrnými nádobami rozumějí</w:t>
      </w:r>
      <w:r w:rsidR="00116E81">
        <w:rPr>
          <w:rFonts w:asciiTheme="minorHAnsi" w:hAnsiTheme="minorHAnsi" w:cstheme="minorHAnsi"/>
        </w:rPr>
        <w:t>:</w:t>
      </w:r>
    </w:p>
    <w:p w:rsidR="00773592" w:rsidRPr="00773592" w:rsidRDefault="00773592" w:rsidP="00773592">
      <w:pPr>
        <w:numPr>
          <w:ilvl w:val="0"/>
          <w:numId w:val="1"/>
        </w:numPr>
        <w:spacing w:after="0"/>
        <w:jc w:val="both"/>
        <w:rPr>
          <w:rFonts w:asciiTheme="minorHAnsi" w:hAnsiTheme="minorHAnsi" w:cstheme="minorHAnsi"/>
        </w:rPr>
      </w:pPr>
      <w:r w:rsidRPr="00773592">
        <w:rPr>
          <w:rFonts w:asciiTheme="minorHAnsi" w:hAnsiTheme="minorHAnsi" w:cstheme="minorHAnsi"/>
          <w:bCs/>
        </w:rPr>
        <w:t>typizované sběrné</w:t>
      </w:r>
      <w:r w:rsidRPr="00773592">
        <w:rPr>
          <w:rFonts w:asciiTheme="minorHAnsi" w:hAnsiTheme="minorHAnsi" w:cstheme="minorHAnsi"/>
        </w:rPr>
        <w:t xml:space="preserve"> nádoby – popelnice o obsahu 120 l nebo 240 l, určené ke shromažďování směsného komunálního odpadu,</w:t>
      </w:r>
    </w:p>
    <w:p w:rsidR="00773592" w:rsidRPr="00773592" w:rsidRDefault="00773592" w:rsidP="00773592">
      <w:pPr>
        <w:numPr>
          <w:ilvl w:val="0"/>
          <w:numId w:val="1"/>
        </w:numPr>
        <w:spacing w:after="0"/>
        <w:jc w:val="both"/>
        <w:rPr>
          <w:rFonts w:asciiTheme="minorHAnsi" w:hAnsiTheme="minorHAnsi" w:cstheme="minorHAnsi"/>
        </w:rPr>
      </w:pPr>
      <w:r w:rsidRPr="00773592">
        <w:rPr>
          <w:rFonts w:asciiTheme="minorHAnsi" w:hAnsiTheme="minorHAnsi" w:cstheme="minorHAnsi"/>
        </w:rPr>
        <w:t xml:space="preserve">velkoobjemové kontejnery ve sběrném dvoře, který je umístěn v ulici Husova na par. č. 456 v k. ú. Zlonice, </w:t>
      </w:r>
    </w:p>
    <w:p w:rsidR="00773592" w:rsidRPr="00773592" w:rsidRDefault="00773592" w:rsidP="00773592">
      <w:pPr>
        <w:numPr>
          <w:ilvl w:val="0"/>
          <w:numId w:val="1"/>
        </w:numPr>
        <w:spacing w:after="0"/>
        <w:jc w:val="both"/>
        <w:rPr>
          <w:rFonts w:asciiTheme="minorHAnsi" w:hAnsiTheme="minorHAnsi" w:cstheme="minorHAnsi"/>
        </w:rPr>
      </w:pPr>
      <w:r w:rsidRPr="00773592">
        <w:rPr>
          <w:rFonts w:asciiTheme="minorHAnsi" w:hAnsiTheme="minorHAnsi" w:cstheme="minorHAnsi"/>
          <w:bCs/>
        </w:rPr>
        <w:t>odpadkové koše</w:t>
      </w:r>
      <w:r w:rsidRPr="00773592">
        <w:rPr>
          <w:rFonts w:asciiTheme="minorHAnsi" w:hAnsiTheme="minorHAnsi" w:cstheme="minorHAnsi"/>
        </w:rPr>
        <w:t>, které jsou umístěny na veřejných prostranstvích v obci, sloužící pro odkládání drobného směsného komunálního odpadu.</w:t>
      </w:r>
    </w:p>
    <w:p w:rsidR="00773592" w:rsidRPr="00773592" w:rsidRDefault="00773592" w:rsidP="00773592">
      <w:pPr>
        <w:numPr>
          <w:ilvl w:val="0"/>
          <w:numId w:val="8"/>
        </w:numPr>
        <w:spacing w:after="0"/>
        <w:jc w:val="both"/>
        <w:rPr>
          <w:rFonts w:asciiTheme="minorHAnsi" w:hAnsiTheme="minorHAnsi" w:cstheme="minorHAnsi"/>
        </w:rPr>
      </w:pPr>
      <w:r w:rsidRPr="00773592">
        <w:rPr>
          <w:rFonts w:asciiTheme="minorHAnsi" w:hAnsiTheme="minorHAnsi" w:cstheme="minorHAnsi"/>
        </w:rPr>
        <w:t xml:space="preserve">Soustřeďování směsného komunálního odpadu podléhá požadavkům stanoveným </w:t>
      </w:r>
      <w:r w:rsidRPr="00773592">
        <w:rPr>
          <w:rFonts w:asciiTheme="minorHAnsi" w:hAnsiTheme="minorHAnsi" w:cstheme="minorHAnsi"/>
        </w:rPr>
        <w:br/>
        <w:t xml:space="preserve">v čl. 3 odst. 4 a 5. </w:t>
      </w:r>
    </w:p>
    <w:p w:rsidR="00773592" w:rsidRPr="00773592" w:rsidRDefault="00773592" w:rsidP="00773592">
      <w:pPr>
        <w:pStyle w:val="Nadpis1"/>
        <w:rPr>
          <w:rStyle w:val="Nadpis1Char"/>
          <w:b/>
        </w:rPr>
      </w:pPr>
      <w:r w:rsidRPr="00773592">
        <w:rPr>
          <w:rStyle w:val="Nadpis1Char"/>
          <w:b/>
        </w:rPr>
        <w:t>Čl. 7</w:t>
      </w:r>
    </w:p>
    <w:p w:rsidR="00EA7B9D" w:rsidRDefault="00773592" w:rsidP="00EA7B9D">
      <w:pPr>
        <w:jc w:val="center"/>
        <w:rPr>
          <w:rFonts w:asciiTheme="minorHAnsi" w:hAnsiTheme="minorHAnsi" w:cstheme="minorHAnsi"/>
          <w:b/>
        </w:rPr>
      </w:pPr>
      <w:r w:rsidRPr="00773592">
        <w:rPr>
          <w:rFonts w:asciiTheme="minorHAnsi" w:hAnsiTheme="minorHAnsi" w:cstheme="minorHAnsi"/>
          <w:b/>
        </w:rPr>
        <w:t xml:space="preserve"> </w:t>
      </w:r>
      <w:r w:rsidRPr="00EA7B9D">
        <w:rPr>
          <w:rStyle w:val="Nadpis2Char"/>
          <w:rFonts w:eastAsia="Calibri"/>
        </w:rPr>
        <w:t>Nakládání s komunálním odpadem vznikajícím na území obce při činnosti právnických a podnikajících fyzických osob</w:t>
      </w:r>
      <w:r w:rsidRPr="00773592">
        <w:rPr>
          <w:rFonts w:asciiTheme="minorHAnsi" w:hAnsiTheme="minorHAnsi" w:cstheme="minorHAnsi"/>
          <w:b/>
        </w:rPr>
        <w:t xml:space="preserve"> </w:t>
      </w:r>
    </w:p>
    <w:p w:rsidR="00773592" w:rsidRPr="00773592" w:rsidRDefault="00773592" w:rsidP="00EA7B9D">
      <w:pPr>
        <w:rPr>
          <w:rFonts w:asciiTheme="minorHAnsi" w:hAnsiTheme="minorHAnsi" w:cstheme="minorHAnsi"/>
        </w:rPr>
      </w:pPr>
      <w:r w:rsidRPr="00773592">
        <w:rPr>
          <w:rFonts w:asciiTheme="minorHAnsi" w:hAnsiTheme="minorHAnsi" w:cstheme="minorHAnsi"/>
        </w:rPr>
        <w:t>Právnické a podnikající fyzické osoby zapojené do obecního systému na základě smlouvy s obcí komunální odpad dle čl. 2 odst. 1 písm b), c) a d) předávají do nádob určených k odkládání těchto složek, které jsou umístěny v blízkosti provozoven nebo na sběrném dvoře, který je umístěn v ulici Husova na par. č. 456 v k.ú. Zlonice.</w:t>
      </w:r>
    </w:p>
    <w:p w:rsidR="00773592" w:rsidRPr="00773592" w:rsidRDefault="00773592" w:rsidP="00773592">
      <w:pPr>
        <w:numPr>
          <w:ilvl w:val="0"/>
          <w:numId w:val="18"/>
        </w:numPr>
        <w:spacing w:after="0"/>
        <w:ind w:left="426" w:hanging="426"/>
        <w:rPr>
          <w:rFonts w:asciiTheme="minorHAnsi" w:hAnsiTheme="minorHAnsi" w:cstheme="minorHAnsi"/>
        </w:rPr>
      </w:pPr>
      <w:r w:rsidRPr="00773592">
        <w:rPr>
          <w:rFonts w:asciiTheme="minorHAnsi" w:hAnsiTheme="minorHAnsi" w:cstheme="minorHAnsi"/>
        </w:rPr>
        <w:t>Výše úhrady za zapojení do obecního systému je stanoven v ceníku, zveřejněný na webových stránkách městyse.</w:t>
      </w:r>
    </w:p>
    <w:p w:rsidR="00773592" w:rsidRPr="00773592" w:rsidRDefault="00773592" w:rsidP="00773592">
      <w:pPr>
        <w:numPr>
          <w:ilvl w:val="0"/>
          <w:numId w:val="18"/>
        </w:numPr>
        <w:spacing w:after="0"/>
        <w:ind w:left="426" w:hanging="426"/>
        <w:rPr>
          <w:rFonts w:asciiTheme="minorHAnsi" w:hAnsiTheme="minorHAnsi" w:cstheme="minorHAnsi"/>
        </w:rPr>
      </w:pPr>
      <w:r w:rsidRPr="00773592">
        <w:rPr>
          <w:rFonts w:asciiTheme="minorHAnsi" w:hAnsiTheme="minorHAnsi" w:cstheme="minorHAnsi"/>
        </w:rPr>
        <w:t>Úhrada se vybírá vždy na celý kalendářní rok a to převodem na účet.</w:t>
      </w:r>
    </w:p>
    <w:p w:rsidR="00773592" w:rsidRPr="00773592" w:rsidRDefault="00773592" w:rsidP="00773592">
      <w:pPr>
        <w:pStyle w:val="Nadpis1"/>
      </w:pPr>
      <w:r w:rsidRPr="00773592">
        <w:t>Čl. 8</w:t>
      </w:r>
    </w:p>
    <w:p w:rsidR="00773592" w:rsidRPr="00773592" w:rsidRDefault="00773592" w:rsidP="00EA7B9D">
      <w:pPr>
        <w:pStyle w:val="Nadpis2"/>
      </w:pPr>
      <w:r w:rsidRPr="00773592">
        <w:t>Nakládání s movitými věcmi v rámci předcházení vzniku odpadu</w:t>
      </w:r>
    </w:p>
    <w:p w:rsidR="00773592" w:rsidRPr="00773592" w:rsidRDefault="00773592" w:rsidP="00773592">
      <w:pPr>
        <w:numPr>
          <w:ilvl w:val="0"/>
          <w:numId w:val="5"/>
        </w:numPr>
        <w:tabs>
          <w:tab w:val="num" w:pos="709"/>
        </w:tabs>
        <w:spacing w:after="0"/>
        <w:jc w:val="both"/>
        <w:rPr>
          <w:rFonts w:asciiTheme="minorHAnsi" w:hAnsiTheme="minorHAnsi" w:cstheme="minorHAnsi"/>
        </w:rPr>
      </w:pPr>
      <w:r w:rsidRPr="00773592">
        <w:rPr>
          <w:rFonts w:asciiTheme="minorHAnsi" w:hAnsiTheme="minorHAnsi" w:cstheme="minorHAnsi"/>
        </w:rPr>
        <w:t>Obec v rámci předcházení vzniku odpadu za účelem jejich opětovného použití nakládá s oděvy a textilem.</w:t>
      </w:r>
    </w:p>
    <w:p w:rsidR="00773592" w:rsidRPr="00773592" w:rsidRDefault="00773592" w:rsidP="00773592">
      <w:pPr>
        <w:numPr>
          <w:ilvl w:val="0"/>
          <w:numId w:val="5"/>
        </w:numPr>
        <w:tabs>
          <w:tab w:val="num" w:pos="709"/>
        </w:tabs>
        <w:spacing w:after="0"/>
        <w:jc w:val="both"/>
        <w:rPr>
          <w:rFonts w:asciiTheme="minorHAnsi" w:hAnsiTheme="minorHAnsi" w:cstheme="minorHAnsi"/>
        </w:rPr>
      </w:pPr>
      <w:r w:rsidRPr="00773592">
        <w:rPr>
          <w:rFonts w:asciiTheme="minorHAnsi" w:hAnsiTheme="minorHAnsi" w:cstheme="minorHAnsi"/>
        </w:rPr>
        <w:t>Movité věci uvedené v odst. 1 lze předávat ve sběrném dvoře, který je umístěn v ulici Husova na par. č. 456 v k.</w:t>
      </w:r>
      <w:r w:rsidR="00116E81">
        <w:rPr>
          <w:rFonts w:asciiTheme="minorHAnsi" w:hAnsiTheme="minorHAnsi" w:cstheme="minorHAnsi"/>
        </w:rPr>
        <w:t xml:space="preserve"> </w:t>
      </w:r>
      <w:r w:rsidRPr="00773592">
        <w:rPr>
          <w:rFonts w:asciiTheme="minorHAnsi" w:hAnsiTheme="minorHAnsi" w:cstheme="minorHAnsi"/>
        </w:rPr>
        <w:t>ú. Zlonice.</w:t>
      </w:r>
    </w:p>
    <w:p w:rsidR="00773592" w:rsidRPr="00773592" w:rsidRDefault="00773592" w:rsidP="00773592">
      <w:pPr>
        <w:numPr>
          <w:ilvl w:val="0"/>
          <w:numId w:val="5"/>
        </w:numPr>
        <w:tabs>
          <w:tab w:val="num" w:pos="709"/>
        </w:tabs>
        <w:spacing w:after="0"/>
        <w:jc w:val="both"/>
        <w:rPr>
          <w:rFonts w:asciiTheme="minorHAnsi" w:hAnsiTheme="minorHAnsi" w:cstheme="minorHAnsi"/>
        </w:rPr>
      </w:pPr>
      <w:r w:rsidRPr="00773592">
        <w:rPr>
          <w:rFonts w:asciiTheme="minorHAnsi" w:hAnsiTheme="minorHAnsi" w:cstheme="minorHAnsi"/>
        </w:rPr>
        <w:t xml:space="preserve">Movitá věc musí být předána v takovém stavu, aby bylo možné její opětovné použití. </w:t>
      </w:r>
    </w:p>
    <w:p w:rsidR="00773592" w:rsidRPr="00773592" w:rsidRDefault="00773592" w:rsidP="00773592">
      <w:pPr>
        <w:pStyle w:val="Nadpis1"/>
      </w:pPr>
      <w:r w:rsidRPr="00773592">
        <w:lastRenderedPageBreak/>
        <w:t>Čl. 9</w:t>
      </w:r>
    </w:p>
    <w:p w:rsidR="00773592" w:rsidRPr="00773592" w:rsidRDefault="00773592" w:rsidP="00EA7B9D">
      <w:pPr>
        <w:pStyle w:val="Nadpis2"/>
      </w:pPr>
      <w:r w:rsidRPr="00773592">
        <w:t>Nakládání s výrobky s ukončenou životností v rámci služby pro výrobce (zpětný odběr)</w:t>
      </w:r>
    </w:p>
    <w:p w:rsidR="00773592" w:rsidRPr="00773592" w:rsidRDefault="00773592" w:rsidP="00773592">
      <w:pPr>
        <w:numPr>
          <w:ilvl w:val="0"/>
          <w:numId w:val="15"/>
        </w:numPr>
        <w:autoSpaceDE w:val="0"/>
        <w:autoSpaceDN w:val="0"/>
        <w:adjustRightInd w:val="0"/>
        <w:spacing w:after="0"/>
        <w:ind w:left="426" w:hanging="426"/>
        <w:jc w:val="both"/>
        <w:rPr>
          <w:rFonts w:asciiTheme="minorHAnsi" w:hAnsiTheme="minorHAnsi" w:cstheme="minorHAnsi"/>
        </w:rPr>
      </w:pPr>
      <w:r w:rsidRPr="00773592">
        <w:rPr>
          <w:rFonts w:asciiTheme="minorHAnsi" w:hAnsiTheme="minorHAnsi" w:cstheme="minorHAnsi"/>
        </w:rPr>
        <w:t xml:space="preserve">Obec v rámci služby pro výrobce nakládá s těmito výrobky s ukončenou životností: </w:t>
      </w:r>
    </w:p>
    <w:p w:rsidR="00773592" w:rsidRDefault="00773592" w:rsidP="00773592">
      <w:pPr>
        <w:pStyle w:val="Odstavecseseznamem"/>
        <w:numPr>
          <w:ilvl w:val="0"/>
          <w:numId w:val="19"/>
        </w:numPr>
        <w:autoSpaceDE w:val="0"/>
        <w:autoSpaceDN w:val="0"/>
        <w:adjustRightInd w:val="0"/>
        <w:jc w:val="both"/>
        <w:rPr>
          <w:rFonts w:asciiTheme="minorHAnsi" w:hAnsiTheme="minorHAnsi" w:cstheme="minorHAnsi"/>
        </w:rPr>
      </w:pPr>
      <w:r w:rsidRPr="00773592">
        <w:rPr>
          <w:rFonts w:asciiTheme="minorHAnsi" w:hAnsiTheme="minorHAnsi" w:cstheme="minorHAnsi"/>
        </w:rPr>
        <w:t>elektrozařízení,</w:t>
      </w:r>
    </w:p>
    <w:p w:rsidR="00773592" w:rsidRDefault="00773592" w:rsidP="00773592">
      <w:pPr>
        <w:pStyle w:val="Odstavecseseznamem"/>
        <w:numPr>
          <w:ilvl w:val="0"/>
          <w:numId w:val="19"/>
        </w:numPr>
        <w:autoSpaceDE w:val="0"/>
        <w:autoSpaceDN w:val="0"/>
        <w:adjustRightInd w:val="0"/>
        <w:jc w:val="both"/>
        <w:rPr>
          <w:rFonts w:asciiTheme="minorHAnsi" w:hAnsiTheme="minorHAnsi" w:cstheme="minorHAnsi"/>
        </w:rPr>
      </w:pPr>
      <w:r w:rsidRPr="00773592">
        <w:rPr>
          <w:rFonts w:asciiTheme="minorHAnsi" w:hAnsiTheme="minorHAnsi" w:cstheme="minorHAnsi"/>
        </w:rPr>
        <w:t>baterie a akumulátory,</w:t>
      </w:r>
    </w:p>
    <w:p w:rsidR="00773592" w:rsidRPr="00773592" w:rsidRDefault="00773592" w:rsidP="00773592">
      <w:pPr>
        <w:pStyle w:val="Odstavecseseznamem"/>
        <w:numPr>
          <w:ilvl w:val="0"/>
          <w:numId w:val="19"/>
        </w:numPr>
        <w:autoSpaceDE w:val="0"/>
        <w:autoSpaceDN w:val="0"/>
        <w:adjustRightInd w:val="0"/>
        <w:jc w:val="both"/>
        <w:rPr>
          <w:rFonts w:asciiTheme="minorHAnsi" w:hAnsiTheme="minorHAnsi" w:cstheme="minorHAnsi"/>
        </w:rPr>
      </w:pPr>
      <w:r w:rsidRPr="00773592">
        <w:rPr>
          <w:rFonts w:asciiTheme="minorHAnsi" w:hAnsiTheme="minorHAnsi" w:cstheme="minorHAnsi"/>
        </w:rPr>
        <w:t xml:space="preserve"> pneumatiky. </w:t>
      </w:r>
    </w:p>
    <w:p w:rsidR="00773592" w:rsidRPr="00773592" w:rsidRDefault="00773592" w:rsidP="00773592">
      <w:pPr>
        <w:numPr>
          <w:ilvl w:val="0"/>
          <w:numId w:val="15"/>
        </w:numPr>
        <w:spacing w:after="0"/>
        <w:jc w:val="both"/>
        <w:rPr>
          <w:rFonts w:asciiTheme="minorHAnsi" w:hAnsiTheme="minorHAnsi" w:cstheme="minorHAnsi"/>
        </w:rPr>
      </w:pPr>
      <w:r w:rsidRPr="00773592">
        <w:rPr>
          <w:rFonts w:asciiTheme="minorHAnsi" w:hAnsiTheme="minorHAnsi" w:cstheme="minorHAnsi"/>
        </w:rPr>
        <w:t>Výrobky s ukončenou životností uvedené v odst. 1 lze předávat ve sběrném dvoře, který je umístěn v ulici Husova na par. č. 456 v k. ú. Zlonice.</w:t>
      </w:r>
    </w:p>
    <w:p w:rsidR="00773592" w:rsidRPr="00773592" w:rsidRDefault="00773592" w:rsidP="00773592">
      <w:pPr>
        <w:pStyle w:val="Nadpis1"/>
      </w:pPr>
      <w:r w:rsidRPr="00773592">
        <w:t>Čl. 10</w:t>
      </w:r>
    </w:p>
    <w:p w:rsidR="00773592" w:rsidRPr="00773592" w:rsidRDefault="00773592" w:rsidP="00EA7B9D">
      <w:pPr>
        <w:pStyle w:val="Nadpis2"/>
      </w:pPr>
      <w:r w:rsidRPr="00773592">
        <w:t>Komunitní kompostování</w:t>
      </w:r>
    </w:p>
    <w:p w:rsidR="00773592" w:rsidRPr="00773592" w:rsidRDefault="00773592" w:rsidP="00773592">
      <w:pPr>
        <w:numPr>
          <w:ilvl w:val="0"/>
          <w:numId w:val="14"/>
        </w:numPr>
        <w:spacing w:after="0"/>
        <w:jc w:val="both"/>
        <w:rPr>
          <w:rFonts w:asciiTheme="minorHAnsi" w:hAnsiTheme="minorHAnsi" w:cstheme="minorHAnsi"/>
        </w:rPr>
      </w:pPr>
      <w:r w:rsidRPr="00773592">
        <w:rPr>
          <w:rFonts w:asciiTheme="minorHAnsi" w:hAnsiTheme="minorHAnsi" w:cstheme="minorHAnsi"/>
        </w:rPr>
        <w:t>Komunitním kompostováním je systém soustřeďování rostlinných zbytků z údržby zeleně, zahrad a domácností z území obce, jejich úprava a následné zpracování v komunitní kompostárně na kompost</w:t>
      </w:r>
      <w:r w:rsidRPr="00773592">
        <w:rPr>
          <w:rStyle w:val="Znakapoznpodarou"/>
          <w:rFonts w:asciiTheme="minorHAnsi" w:hAnsiTheme="minorHAnsi" w:cstheme="minorHAnsi"/>
        </w:rPr>
        <w:footnoteReference w:id="3"/>
      </w:r>
      <w:r w:rsidRPr="00773592">
        <w:rPr>
          <w:rFonts w:asciiTheme="minorHAnsi" w:hAnsiTheme="minorHAnsi" w:cstheme="minorHAnsi"/>
        </w:rPr>
        <w:t>.</w:t>
      </w:r>
    </w:p>
    <w:p w:rsidR="00773592" w:rsidRPr="00773592" w:rsidRDefault="00773592" w:rsidP="00773592">
      <w:pPr>
        <w:numPr>
          <w:ilvl w:val="0"/>
          <w:numId w:val="14"/>
        </w:numPr>
        <w:spacing w:after="0"/>
        <w:jc w:val="both"/>
        <w:rPr>
          <w:rFonts w:asciiTheme="minorHAnsi" w:hAnsiTheme="minorHAnsi" w:cstheme="minorHAnsi"/>
        </w:rPr>
      </w:pPr>
      <w:r w:rsidRPr="00773592">
        <w:rPr>
          <w:rFonts w:asciiTheme="minorHAnsi" w:hAnsiTheme="minorHAnsi" w:cstheme="minorHAnsi"/>
        </w:rPr>
        <w:t xml:space="preserve">Rostlinné zbytky z údržby zeleně, zahrad a domácností ovoce a zelenina ze zahrad </w:t>
      </w:r>
      <w:r w:rsidRPr="00773592">
        <w:rPr>
          <w:rFonts w:asciiTheme="minorHAnsi" w:hAnsiTheme="minorHAnsi" w:cstheme="minorHAnsi"/>
        </w:rPr>
        <w:br/>
        <w:t xml:space="preserve">a kuchyní, drny se zeminou, rostliny a jejich zbytky neznečištěné chemickými látkami, které budou využity v rámci komunitního kompostování, lze odkládat do kontejnerů přistavených:       </w:t>
      </w:r>
    </w:p>
    <w:p w:rsidR="00773592" w:rsidRPr="00773592" w:rsidRDefault="00773592" w:rsidP="00773592">
      <w:pPr>
        <w:pStyle w:val="Odstavecseseznamem"/>
        <w:numPr>
          <w:ilvl w:val="0"/>
          <w:numId w:val="16"/>
        </w:numPr>
        <w:rPr>
          <w:rFonts w:asciiTheme="minorHAnsi" w:hAnsiTheme="minorHAnsi" w:cstheme="minorHAnsi"/>
        </w:rPr>
      </w:pPr>
      <w:r w:rsidRPr="00773592">
        <w:rPr>
          <w:rFonts w:asciiTheme="minorHAnsi" w:hAnsiTheme="minorHAnsi" w:cstheme="minorHAnsi"/>
        </w:rPr>
        <w:t>ve Zlonicích :</w:t>
      </w:r>
    </w:p>
    <w:p w:rsidR="00773592" w:rsidRPr="00773592" w:rsidRDefault="00773592" w:rsidP="00773592">
      <w:pPr>
        <w:pStyle w:val="Odstavecseseznamem"/>
        <w:numPr>
          <w:ilvl w:val="1"/>
          <w:numId w:val="17"/>
        </w:numPr>
        <w:jc w:val="both"/>
        <w:rPr>
          <w:rFonts w:asciiTheme="minorHAnsi" w:hAnsiTheme="minorHAnsi" w:cstheme="minorHAnsi"/>
        </w:rPr>
      </w:pPr>
      <w:r w:rsidRPr="00773592">
        <w:rPr>
          <w:rFonts w:asciiTheme="minorHAnsi" w:hAnsiTheme="minorHAnsi" w:cstheme="minorHAnsi"/>
        </w:rPr>
        <w:t>v ulici Nádražní před budovou nádraží ČD,</w:t>
      </w:r>
    </w:p>
    <w:p w:rsidR="00773592" w:rsidRPr="00773592" w:rsidRDefault="00773592" w:rsidP="00773592">
      <w:pPr>
        <w:pStyle w:val="Odstavecseseznamem"/>
        <w:numPr>
          <w:ilvl w:val="1"/>
          <w:numId w:val="17"/>
        </w:numPr>
        <w:jc w:val="both"/>
        <w:rPr>
          <w:rFonts w:asciiTheme="minorHAnsi" w:hAnsiTheme="minorHAnsi" w:cstheme="minorHAnsi"/>
        </w:rPr>
      </w:pPr>
      <w:r w:rsidRPr="00773592">
        <w:rPr>
          <w:rFonts w:asciiTheme="minorHAnsi" w:hAnsiTheme="minorHAnsi" w:cstheme="minorHAnsi"/>
        </w:rPr>
        <w:t>v ulici Pejšova, před čp. 435,</w:t>
      </w:r>
    </w:p>
    <w:p w:rsidR="00773592" w:rsidRPr="00773592" w:rsidRDefault="00773592" w:rsidP="00773592">
      <w:pPr>
        <w:pStyle w:val="Odstavecseseznamem"/>
        <w:numPr>
          <w:ilvl w:val="1"/>
          <w:numId w:val="17"/>
        </w:numPr>
        <w:jc w:val="both"/>
        <w:rPr>
          <w:rFonts w:asciiTheme="minorHAnsi" w:hAnsiTheme="minorHAnsi" w:cstheme="minorHAnsi"/>
        </w:rPr>
      </w:pPr>
      <w:r w:rsidRPr="00773592">
        <w:rPr>
          <w:rFonts w:asciiTheme="minorHAnsi" w:hAnsiTheme="minorHAnsi" w:cstheme="minorHAnsi"/>
        </w:rPr>
        <w:t>v ulici Milíčova, před čp. 110,</w:t>
      </w:r>
    </w:p>
    <w:p w:rsidR="00773592" w:rsidRPr="00773592" w:rsidRDefault="00773592" w:rsidP="00773592">
      <w:pPr>
        <w:pStyle w:val="Odstavecseseznamem"/>
        <w:numPr>
          <w:ilvl w:val="1"/>
          <w:numId w:val="17"/>
        </w:numPr>
        <w:jc w:val="both"/>
        <w:rPr>
          <w:rFonts w:asciiTheme="minorHAnsi" w:hAnsiTheme="minorHAnsi" w:cstheme="minorHAnsi"/>
        </w:rPr>
      </w:pPr>
      <w:r w:rsidRPr="00773592">
        <w:rPr>
          <w:rFonts w:asciiTheme="minorHAnsi" w:hAnsiTheme="minorHAnsi" w:cstheme="minorHAnsi"/>
        </w:rPr>
        <w:t>v ulici Revoluční, před čp. 386.</w:t>
      </w:r>
    </w:p>
    <w:p w:rsidR="00773592" w:rsidRPr="00773592" w:rsidRDefault="00773592" w:rsidP="00773592">
      <w:pPr>
        <w:pStyle w:val="Odstavecseseznamem"/>
        <w:ind w:left="1440"/>
        <w:jc w:val="both"/>
        <w:rPr>
          <w:rFonts w:asciiTheme="minorHAnsi" w:hAnsiTheme="minorHAnsi" w:cstheme="minorHAnsi"/>
        </w:rPr>
      </w:pPr>
    </w:p>
    <w:p w:rsidR="00773592" w:rsidRPr="00773592" w:rsidRDefault="00773592" w:rsidP="00773592">
      <w:pPr>
        <w:pStyle w:val="Odstavecseseznamem"/>
        <w:numPr>
          <w:ilvl w:val="0"/>
          <w:numId w:val="16"/>
        </w:numPr>
        <w:jc w:val="both"/>
        <w:rPr>
          <w:rFonts w:asciiTheme="minorHAnsi" w:hAnsiTheme="minorHAnsi" w:cstheme="minorHAnsi"/>
        </w:rPr>
      </w:pPr>
      <w:r w:rsidRPr="00773592">
        <w:rPr>
          <w:rFonts w:asciiTheme="minorHAnsi" w:hAnsiTheme="minorHAnsi" w:cstheme="minorHAnsi"/>
        </w:rPr>
        <w:t>v obcích  Břešťany, Lisovice, Vyšínek a Tmáň – v každé obci na návsi.</w:t>
      </w:r>
    </w:p>
    <w:p w:rsidR="00EA7B9D" w:rsidRDefault="00EA7B9D">
      <w:pPr>
        <w:spacing w:after="0" w:line="240" w:lineRule="auto"/>
        <w:rPr>
          <w:rFonts w:asciiTheme="minorHAnsi" w:eastAsiaTheme="majorEastAsia" w:hAnsiTheme="minorHAnsi" w:cstheme="majorBidi"/>
          <w:b/>
          <w:bCs/>
          <w:sz w:val="24"/>
          <w:szCs w:val="28"/>
        </w:rPr>
      </w:pPr>
      <w:r>
        <w:br w:type="page"/>
      </w:r>
    </w:p>
    <w:p w:rsidR="00773592" w:rsidRPr="00773592" w:rsidRDefault="00773592" w:rsidP="00773592">
      <w:pPr>
        <w:pStyle w:val="Nadpis1"/>
      </w:pPr>
      <w:r w:rsidRPr="00773592">
        <w:lastRenderedPageBreak/>
        <w:t>Čl. 11</w:t>
      </w:r>
    </w:p>
    <w:p w:rsidR="00773592" w:rsidRPr="00773592" w:rsidRDefault="00773592" w:rsidP="00773592">
      <w:pPr>
        <w:jc w:val="center"/>
        <w:rPr>
          <w:rFonts w:asciiTheme="minorHAnsi" w:hAnsiTheme="minorHAnsi" w:cstheme="minorHAnsi"/>
          <w:b/>
        </w:rPr>
      </w:pPr>
      <w:r w:rsidRPr="00773592">
        <w:rPr>
          <w:rFonts w:asciiTheme="minorHAnsi" w:hAnsiTheme="minorHAnsi" w:cstheme="minorHAnsi"/>
          <w:b/>
        </w:rPr>
        <w:t>Závěrečná ustanovení</w:t>
      </w:r>
    </w:p>
    <w:p w:rsidR="00773592" w:rsidRPr="00773592" w:rsidRDefault="00773592" w:rsidP="00773592">
      <w:pPr>
        <w:numPr>
          <w:ilvl w:val="0"/>
          <w:numId w:val="4"/>
        </w:numPr>
        <w:spacing w:after="0"/>
        <w:jc w:val="both"/>
        <w:rPr>
          <w:rFonts w:asciiTheme="minorHAnsi" w:hAnsiTheme="minorHAnsi" w:cstheme="minorHAnsi"/>
        </w:rPr>
      </w:pPr>
      <w:r w:rsidRPr="00773592">
        <w:rPr>
          <w:rFonts w:asciiTheme="minorHAnsi" w:hAnsiTheme="minorHAnsi" w:cstheme="minorHAnsi"/>
        </w:rPr>
        <w:t>Nabytím účinnosti této vyhlášky se zrušuje Obecně závazná vyhláška městyse Zlonice</w:t>
      </w:r>
      <w:r w:rsidRPr="00773592">
        <w:rPr>
          <w:rFonts w:asciiTheme="minorHAnsi" w:hAnsiTheme="minorHAnsi" w:cstheme="minorHAnsi"/>
        </w:rPr>
        <w:br/>
        <w:t>č. 1/2022</w:t>
      </w:r>
      <w:r w:rsidRPr="00773592">
        <w:rPr>
          <w:rFonts w:asciiTheme="minorHAnsi" w:hAnsiTheme="minorHAnsi" w:cstheme="minorHAnsi"/>
          <w:i/>
          <w:iCs/>
          <w:color w:val="00B0F0"/>
        </w:rPr>
        <w:t xml:space="preserve"> </w:t>
      </w:r>
      <w:r w:rsidRPr="00773592">
        <w:rPr>
          <w:rFonts w:asciiTheme="minorHAnsi" w:hAnsiTheme="minorHAnsi" w:cstheme="minorHAnsi"/>
          <w:color w:val="000000"/>
        </w:rPr>
        <w:t xml:space="preserve">o stanovení obecního systému odpadového hospodářství </w:t>
      </w:r>
      <w:r w:rsidRPr="00773592">
        <w:rPr>
          <w:rFonts w:asciiTheme="minorHAnsi" w:hAnsiTheme="minorHAnsi" w:cstheme="minorHAnsi"/>
        </w:rPr>
        <w:t>ze dne 13.12.2022.</w:t>
      </w:r>
    </w:p>
    <w:p w:rsidR="00773592" w:rsidRPr="00773592" w:rsidRDefault="00773592" w:rsidP="00773592">
      <w:pPr>
        <w:numPr>
          <w:ilvl w:val="0"/>
          <w:numId w:val="4"/>
        </w:numPr>
        <w:spacing w:before="120" w:after="0"/>
        <w:jc w:val="both"/>
        <w:rPr>
          <w:rFonts w:asciiTheme="minorHAnsi" w:hAnsiTheme="minorHAnsi" w:cstheme="minorHAnsi"/>
        </w:rPr>
      </w:pPr>
      <w:r w:rsidRPr="00773592">
        <w:rPr>
          <w:rFonts w:asciiTheme="minorHAnsi" w:hAnsiTheme="minorHAnsi" w:cstheme="minorHAnsi"/>
        </w:rPr>
        <w:t>Tato vyhláška nabývá účinnosti dne 1.7.2023.</w:t>
      </w:r>
    </w:p>
    <w:p w:rsidR="00773592" w:rsidRPr="00773592" w:rsidRDefault="00773592" w:rsidP="00773592">
      <w:pPr>
        <w:spacing w:before="120"/>
        <w:ind w:firstLine="708"/>
        <w:jc w:val="both"/>
        <w:rPr>
          <w:rFonts w:asciiTheme="minorHAnsi" w:hAnsiTheme="minorHAnsi" w:cstheme="minorHAnsi"/>
        </w:rPr>
      </w:pPr>
    </w:p>
    <w:p w:rsidR="00773592" w:rsidRDefault="00773592" w:rsidP="00773592">
      <w:pPr>
        <w:spacing w:before="120"/>
        <w:ind w:firstLine="708"/>
        <w:jc w:val="both"/>
        <w:rPr>
          <w:rFonts w:asciiTheme="minorHAnsi" w:hAnsiTheme="minorHAnsi" w:cstheme="minorHAnsi"/>
        </w:rPr>
      </w:pPr>
    </w:p>
    <w:p w:rsidR="00773592" w:rsidRPr="00773592" w:rsidRDefault="00773592" w:rsidP="00773592">
      <w:pPr>
        <w:spacing w:before="120"/>
        <w:ind w:firstLine="708"/>
        <w:jc w:val="both"/>
        <w:rPr>
          <w:rFonts w:asciiTheme="minorHAnsi" w:hAnsiTheme="minorHAnsi" w:cstheme="minorHAnsi"/>
        </w:rPr>
      </w:pPr>
    </w:p>
    <w:tbl>
      <w:tblPr>
        <w:tblStyle w:val="Mkatabul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gridCol w:w="2359"/>
        <w:gridCol w:w="3454"/>
      </w:tblGrid>
      <w:tr w:rsidR="00773592" w:rsidTr="00773592">
        <w:tc>
          <w:tcPr>
            <w:tcW w:w="3969" w:type="dxa"/>
            <w:tcBorders>
              <w:bottom w:val="single" w:sz="4" w:space="0" w:color="auto"/>
            </w:tcBorders>
          </w:tcPr>
          <w:p w:rsidR="00773592" w:rsidRDefault="00773592" w:rsidP="00773592">
            <w:pPr>
              <w:spacing w:before="120"/>
              <w:jc w:val="both"/>
              <w:rPr>
                <w:rFonts w:asciiTheme="minorHAnsi" w:hAnsiTheme="minorHAnsi" w:cstheme="minorHAnsi"/>
              </w:rPr>
            </w:pPr>
          </w:p>
        </w:tc>
        <w:tc>
          <w:tcPr>
            <w:tcW w:w="2835" w:type="dxa"/>
          </w:tcPr>
          <w:p w:rsidR="00773592" w:rsidRDefault="00773592" w:rsidP="00773592">
            <w:pPr>
              <w:spacing w:before="120"/>
              <w:jc w:val="both"/>
              <w:rPr>
                <w:rFonts w:asciiTheme="minorHAnsi" w:hAnsiTheme="minorHAnsi" w:cstheme="minorHAnsi"/>
              </w:rPr>
            </w:pPr>
          </w:p>
        </w:tc>
        <w:tc>
          <w:tcPr>
            <w:tcW w:w="3969" w:type="dxa"/>
            <w:tcBorders>
              <w:bottom w:val="single" w:sz="4" w:space="0" w:color="auto"/>
            </w:tcBorders>
          </w:tcPr>
          <w:p w:rsidR="00773592" w:rsidRDefault="00773592" w:rsidP="00773592">
            <w:pPr>
              <w:tabs>
                <w:tab w:val="left" w:pos="441"/>
              </w:tabs>
              <w:spacing w:before="120"/>
              <w:jc w:val="both"/>
              <w:rPr>
                <w:rFonts w:asciiTheme="minorHAnsi" w:hAnsiTheme="minorHAnsi" w:cstheme="minorHAnsi"/>
              </w:rPr>
            </w:pPr>
          </w:p>
        </w:tc>
      </w:tr>
      <w:tr w:rsidR="00773592" w:rsidTr="00773592">
        <w:tc>
          <w:tcPr>
            <w:tcW w:w="3969" w:type="dxa"/>
            <w:tcBorders>
              <w:top w:val="single" w:sz="4" w:space="0" w:color="auto"/>
            </w:tcBorders>
          </w:tcPr>
          <w:p w:rsidR="00773592" w:rsidRDefault="00773592" w:rsidP="00773592">
            <w:pPr>
              <w:spacing w:before="120"/>
              <w:jc w:val="center"/>
              <w:rPr>
                <w:rFonts w:asciiTheme="minorHAnsi" w:hAnsiTheme="minorHAnsi" w:cstheme="minorHAnsi"/>
              </w:rPr>
            </w:pPr>
            <w:r w:rsidRPr="00773592">
              <w:rPr>
                <w:rFonts w:asciiTheme="minorHAnsi" w:hAnsiTheme="minorHAnsi" w:cstheme="minorHAnsi"/>
                <w:b/>
              </w:rPr>
              <w:t>Zdeněk Imbr</w:t>
            </w:r>
            <w:r>
              <w:rPr>
                <w:rFonts w:asciiTheme="minorHAnsi" w:hAnsiTheme="minorHAnsi" w:cstheme="minorHAnsi"/>
              </w:rPr>
              <w:br/>
              <w:t>místostarosta městyse Zlonice</w:t>
            </w:r>
          </w:p>
        </w:tc>
        <w:tc>
          <w:tcPr>
            <w:tcW w:w="2835" w:type="dxa"/>
          </w:tcPr>
          <w:p w:rsidR="00773592" w:rsidRDefault="00773592" w:rsidP="00773592">
            <w:pPr>
              <w:spacing w:before="120"/>
              <w:jc w:val="center"/>
              <w:rPr>
                <w:rFonts w:asciiTheme="minorHAnsi" w:hAnsiTheme="minorHAnsi" w:cstheme="minorHAnsi"/>
              </w:rPr>
            </w:pPr>
          </w:p>
        </w:tc>
        <w:tc>
          <w:tcPr>
            <w:tcW w:w="3969" w:type="dxa"/>
            <w:tcBorders>
              <w:top w:val="single" w:sz="4" w:space="0" w:color="auto"/>
            </w:tcBorders>
          </w:tcPr>
          <w:p w:rsidR="00773592" w:rsidRDefault="00773592" w:rsidP="00773592">
            <w:pPr>
              <w:spacing w:before="120"/>
              <w:jc w:val="center"/>
              <w:rPr>
                <w:rFonts w:asciiTheme="minorHAnsi" w:hAnsiTheme="minorHAnsi" w:cstheme="minorHAnsi"/>
              </w:rPr>
            </w:pPr>
            <w:r w:rsidRPr="00773592">
              <w:rPr>
                <w:rFonts w:asciiTheme="minorHAnsi" w:hAnsiTheme="minorHAnsi" w:cstheme="minorHAnsi"/>
                <w:b/>
              </w:rPr>
              <w:t>Bc. Martin Kratochvíl</w:t>
            </w:r>
            <w:r w:rsidRPr="00773592">
              <w:rPr>
                <w:rFonts w:asciiTheme="minorHAnsi" w:hAnsiTheme="minorHAnsi" w:cstheme="minorHAnsi"/>
                <w:b/>
              </w:rPr>
              <w:br/>
            </w:r>
            <w:r>
              <w:rPr>
                <w:rFonts w:asciiTheme="minorHAnsi" w:hAnsiTheme="minorHAnsi" w:cstheme="minorHAnsi"/>
              </w:rPr>
              <w:t>starosta městyse Zlonice</w:t>
            </w:r>
          </w:p>
        </w:tc>
      </w:tr>
    </w:tbl>
    <w:p w:rsidR="00773592" w:rsidRPr="00773592" w:rsidRDefault="00773592" w:rsidP="00773592">
      <w:pPr>
        <w:spacing w:before="120"/>
        <w:ind w:firstLine="708"/>
        <w:jc w:val="center"/>
        <w:rPr>
          <w:rFonts w:asciiTheme="minorHAnsi" w:hAnsiTheme="minorHAnsi" w:cstheme="minorHAnsi"/>
        </w:rPr>
      </w:pPr>
    </w:p>
    <w:p w:rsidR="00C47ADF" w:rsidRDefault="00C47ADF" w:rsidP="00006E03">
      <w:pPr>
        <w:jc w:val="both"/>
        <w:rPr>
          <w:sz w:val="32"/>
          <w:szCs w:val="32"/>
        </w:rPr>
      </w:pPr>
    </w:p>
    <w:sectPr w:rsidR="00C47ADF" w:rsidSect="00116E81">
      <w:headerReference w:type="even" r:id="rId9"/>
      <w:headerReference w:type="default" r:id="rId10"/>
      <w:footerReference w:type="even" r:id="rId11"/>
      <w:footerReference w:type="default" r:id="rId12"/>
      <w:headerReference w:type="first" r:id="rId13"/>
      <w:footerReference w:type="first" r:id="rId14"/>
      <w:pgSz w:w="11906" w:h="16838"/>
      <w:pgMar w:top="2802" w:right="1274" w:bottom="1417" w:left="1418" w:header="99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DF3" w:rsidRDefault="006E1DF3" w:rsidP="002F53F2">
      <w:pPr>
        <w:spacing w:after="0" w:line="240" w:lineRule="auto"/>
      </w:pPr>
      <w:r>
        <w:separator/>
      </w:r>
    </w:p>
    <w:p w:rsidR="006E1DF3" w:rsidRDefault="006E1DF3"/>
    <w:p w:rsidR="006E1DF3" w:rsidRDefault="006E1DF3" w:rsidP="00116E81"/>
  </w:endnote>
  <w:endnote w:type="continuationSeparator" w:id="0">
    <w:p w:rsidR="006E1DF3" w:rsidRDefault="006E1DF3" w:rsidP="002F53F2">
      <w:pPr>
        <w:spacing w:after="0" w:line="240" w:lineRule="auto"/>
      </w:pPr>
      <w:r>
        <w:continuationSeparator/>
      </w:r>
    </w:p>
    <w:p w:rsidR="006E1DF3" w:rsidRDefault="006E1DF3"/>
    <w:p w:rsidR="006E1DF3" w:rsidRDefault="006E1DF3" w:rsidP="00116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E81" w:rsidRDefault="00116E8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E81" w:rsidRDefault="00116E81" w:rsidP="00773592">
    <w:pPr>
      <w:pStyle w:val="Zpat"/>
      <w:tabs>
        <w:tab w:val="clear" w:pos="9072"/>
        <w:tab w:val="left" w:pos="8080"/>
        <w:tab w:val="right" w:pos="9639"/>
      </w:tabs>
      <w:rPr>
        <w:rFonts w:asciiTheme="minorHAnsi" w:hAnsiTheme="minorHAnsi" w:cstheme="minorHAnsi"/>
        <w:color w:val="000000"/>
      </w:rPr>
    </w:pPr>
  </w:p>
  <w:p w:rsidR="00116E81" w:rsidRDefault="00116E81" w:rsidP="00773592">
    <w:pPr>
      <w:pStyle w:val="Zpat"/>
      <w:tabs>
        <w:tab w:val="clear" w:pos="9072"/>
        <w:tab w:val="left" w:pos="8080"/>
        <w:tab w:val="right" w:pos="9639"/>
      </w:tabs>
      <w:rPr>
        <w:rFonts w:asciiTheme="minorHAnsi" w:hAnsiTheme="minorHAnsi" w:cstheme="minorHAnsi"/>
        <w:color w:val="000000"/>
      </w:rPr>
    </w:pPr>
  </w:p>
  <w:p w:rsidR="00773592" w:rsidRPr="00116E81" w:rsidRDefault="00773592" w:rsidP="00773592">
    <w:pPr>
      <w:pStyle w:val="Zpat"/>
      <w:tabs>
        <w:tab w:val="clear" w:pos="9072"/>
        <w:tab w:val="left" w:pos="8080"/>
        <w:tab w:val="right" w:pos="9639"/>
      </w:tabs>
      <w:rPr>
        <w:color w:val="808080" w:themeColor="background1" w:themeShade="80"/>
      </w:rPr>
    </w:pPr>
    <w:r w:rsidRPr="00116E81">
      <w:rPr>
        <w:rFonts w:asciiTheme="minorHAnsi" w:hAnsiTheme="minorHAnsi" w:cstheme="minorHAnsi"/>
        <w:color w:val="808080" w:themeColor="background1" w:themeShade="80"/>
      </w:rPr>
      <w:t>Obecně závazná vyhláška Městyse Zlonice</w:t>
    </w:r>
    <w:r w:rsidRPr="00116E81">
      <w:rPr>
        <w:rFonts w:ascii="Arial" w:hAnsi="Arial" w:cs="Arial"/>
        <w:b/>
        <w:color w:val="808080" w:themeColor="background1" w:themeShade="80"/>
      </w:rPr>
      <w:tab/>
    </w:r>
    <w:r w:rsidRPr="00116E81">
      <w:rPr>
        <w:rFonts w:ascii="Arial" w:hAnsi="Arial" w:cs="Arial"/>
        <w:b/>
        <w:color w:val="808080" w:themeColor="background1" w:themeShade="80"/>
      </w:rPr>
      <w:tab/>
    </w:r>
    <w:r w:rsidRPr="00116E81">
      <w:rPr>
        <w:rFonts w:ascii="Arial" w:hAnsi="Arial" w:cs="Arial"/>
        <w:b/>
        <w:color w:val="808080" w:themeColor="background1" w:themeShade="80"/>
      </w:rPr>
      <w:tab/>
    </w:r>
    <w:r w:rsidRPr="00116E81">
      <w:rPr>
        <w:rFonts w:asciiTheme="minorHAnsi" w:hAnsiTheme="minorHAnsi" w:cstheme="minorHAnsi"/>
        <w:color w:val="808080" w:themeColor="background1" w:themeShade="80"/>
      </w:rPr>
      <w:t xml:space="preserve">strana </w:t>
    </w:r>
    <w:r w:rsidRPr="00116E81">
      <w:rPr>
        <w:rFonts w:asciiTheme="minorHAnsi" w:hAnsiTheme="minorHAnsi" w:cstheme="minorHAnsi"/>
        <w:color w:val="808080" w:themeColor="background1" w:themeShade="80"/>
      </w:rPr>
      <w:fldChar w:fldCharType="begin"/>
    </w:r>
    <w:r w:rsidRPr="00116E81">
      <w:rPr>
        <w:rFonts w:asciiTheme="minorHAnsi" w:hAnsiTheme="minorHAnsi" w:cstheme="minorHAnsi"/>
        <w:color w:val="808080" w:themeColor="background1" w:themeShade="80"/>
      </w:rPr>
      <w:instrText>PAGE   \* MERGEFORMAT</w:instrText>
    </w:r>
    <w:r w:rsidRPr="00116E81">
      <w:rPr>
        <w:rFonts w:asciiTheme="minorHAnsi" w:hAnsiTheme="minorHAnsi" w:cstheme="minorHAnsi"/>
        <w:color w:val="808080" w:themeColor="background1" w:themeShade="80"/>
      </w:rPr>
      <w:fldChar w:fldCharType="separate"/>
    </w:r>
    <w:r w:rsidR="00190932">
      <w:rPr>
        <w:rFonts w:asciiTheme="minorHAnsi" w:hAnsiTheme="minorHAnsi" w:cstheme="minorHAnsi"/>
        <w:noProof/>
        <w:color w:val="808080" w:themeColor="background1" w:themeShade="80"/>
      </w:rPr>
      <w:t>4</w:t>
    </w:r>
    <w:r w:rsidRPr="00116E81">
      <w:rPr>
        <w:rFonts w:asciiTheme="minorHAnsi" w:hAnsiTheme="minorHAnsi" w:cstheme="minorHAnsi"/>
        <w:color w:val="808080" w:themeColor="background1" w:themeShade="80"/>
      </w:rPr>
      <w:fldChar w:fldCharType="end"/>
    </w:r>
    <w:r w:rsidRPr="00116E81">
      <w:rPr>
        <w:rFonts w:asciiTheme="minorHAnsi" w:hAnsiTheme="minorHAnsi" w:cstheme="minorHAnsi"/>
        <w:color w:val="808080" w:themeColor="background1" w:themeShade="80"/>
      </w:rPr>
      <w:t>/</w:t>
    </w:r>
    <w:r w:rsidRPr="00116E81">
      <w:rPr>
        <w:rFonts w:asciiTheme="minorHAnsi" w:hAnsiTheme="minorHAnsi" w:cstheme="minorHAnsi"/>
        <w:color w:val="808080" w:themeColor="background1" w:themeShade="80"/>
      </w:rPr>
      <w:fldChar w:fldCharType="begin"/>
    </w:r>
    <w:r w:rsidRPr="00116E81">
      <w:rPr>
        <w:rFonts w:asciiTheme="minorHAnsi" w:hAnsiTheme="minorHAnsi" w:cstheme="minorHAnsi"/>
        <w:color w:val="808080" w:themeColor="background1" w:themeShade="80"/>
      </w:rPr>
      <w:instrText xml:space="preserve"> NUMPAGES   \* MERGEFORMAT </w:instrText>
    </w:r>
    <w:r w:rsidRPr="00116E81">
      <w:rPr>
        <w:rFonts w:asciiTheme="minorHAnsi" w:hAnsiTheme="minorHAnsi" w:cstheme="minorHAnsi"/>
        <w:color w:val="808080" w:themeColor="background1" w:themeShade="80"/>
      </w:rPr>
      <w:fldChar w:fldCharType="separate"/>
    </w:r>
    <w:r w:rsidR="00190932">
      <w:rPr>
        <w:rFonts w:asciiTheme="minorHAnsi" w:hAnsiTheme="minorHAnsi" w:cstheme="minorHAnsi"/>
        <w:noProof/>
        <w:color w:val="808080" w:themeColor="background1" w:themeShade="80"/>
      </w:rPr>
      <w:t>6</w:t>
    </w:r>
    <w:r w:rsidRPr="00116E81">
      <w:rPr>
        <w:rFonts w:asciiTheme="minorHAnsi" w:hAnsiTheme="minorHAnsi" w:cstheme="minorHAnsi"/>
        <w:color w:val="808080" w:themeColor="background1" w:themeShade="80"/>
      </w:rPr>
      <w:fldChar w:fldCharType="end"/>
    </w:r>
  </w:p>
  <w:p w:rsidR="006157EC" w:rsidRDefault="006157EC"/>
  <w:p w:rsidR="006157EC" w:rsidRDefault="006157EC" w:rsidP="00116E8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E81" w:rsidRDefault="00116E8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DF3" w:rsidRDefault="006E1DF3" w:rsidP="002F53F2">
      <w:pPr>
        <w:spacing w:after="0" w:line="240" w:lineRule="auto"/>
      </w:pPr>
      <w:r>
        <w:separator/>
      </w:r>
    </w:p>
    <w:p w:rsidR="006E1DF3" w:rsidRDefault="006E1DF3"/>
    <w:p w:rsidR="006E1DF3" w:rsidRDefault="006E1DF3" w:rsidP="00116E81"/>
  </w:footnote>
  <w:footnote w:type="continuationSeparator" w:id="0">
    <w:p w:rsidR="006E1DF3" w:rsidRDefault="006E1DF3" w:rsidP="002F53F2">
      <w:pPr>
        <w:spacing w:after="0" w:line="240" w:lineRule="auto"/>
      </w:pPr>
      <w:r>
        <w:continuationSeparator/>
      </w:r>
    </w:p>
    <w:p w:rsidR="006E1DF3" w:rsidRDefault="006E1DF3"/>
    <w:p w:rsidR="006E1DF3" w:rsidRDefault="006E1DF3" w:rsidP="00116E81"/>
  </w:footnote>
  <w:footnote w:id="1">
    <w:p w:rsidR="00773592" w:rsidRPr="00B37C5F" w:rsidRDefault="00773592" w:rsidP="00116E81">
      <w:pPr>
        <w:pStyle w:val="Textpoznpodarou"/>
      </w:pPr>
      <w:r w:rsidRPr="00B37C5F">
        <w:rPr>
          <w:rStyle w:val="Znakapoznpodarou"/>
          <w:rFonts w:ascii="Arial" w:hAnsi="Arial" w:cs="Arial"/>
          <w:sz w:val="18"/>
          <w:szCs w:val="18"/>
        </w:rPr>
        <w:footnoteRef/>
      </w:r>
      <w:r w:rsidRPr="00B37C5F">
        <w:t xml:space="preserve"> § 61 zákona o odpadech</w:t>
      </w:r>
    </w:p>
  </w:footnote>
  <w:footnote w:id="2">
    <w:p w:rsidR="00773592" w:rsidRPr="00B37C5F" w:rsidRDefault="00773592" w:rsidP="00116E81">
      <w:pPr>
        <w:pStyle w:val="Textpoznpodarou"/>
      </w:pPr>
      <w:r w:rsidRPr="00B37C5F">
        <w:rPr>
          <w:rStyle w:val="Znakapoznpodarou"/>
          <w:rFonts w:ascii="Arial" w:hAnsi="Arial" w:cs="Arial"/>
          <w:sz w:val="18"/>
          <w:szCs w:val="18"/>
        </w:rPr>
        <w:footnoteRef/>
      </w:r>
      <w:r w:rsidRPr="00B37C5F">
        <w:t xml:space="preserve"> § 60 zákona o odpadech</w:t>
      </w:r>
    </w:p>
  </w:footnote>
  <w:footnote w:id="3">
    <w:p w:rsidR="00773592" w:rsidRPr="00B37C5F" w:rsidRDefault="00773592" w:rsidP="00116E81">
      <w:pPr>
        <w:pStyle w:val="Textpoznpodarou"/>
      </w:pPr>
      <w:r w:rsidRPr="00B37C5F">
        <w:rPr>
          <w:rStyle w:val="Znakapoznpodarou"/>
          <w:rFonts w:ascii="Arial" w:hAnsi="Arial" w:cs="Arial"/>
          <w:sz w:val="18"/>
          <w:szCs w:val="18"/>
        </w:rPr>
        <w:footnoteRef/>
      </w:r>
      <w:r w:rsidRPr="00B37C5F">
        <w:t xml:space="preserve"> § 65 zákona o odpadech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E81" w:rsidRDefault="00116E8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3F2" w:rsidRDefault="002F53F2" w:rsidP="009E119B">
    <w:pPr>
      <w:spacing w:after="80"/>
      <w:ind w:left="1418"/>
      <w:rPr>
        <w:b/>
        <w:bCs/>
        <w:sz w:val="40"/>
        <w:szCs w:val="40"/>
      </w:rPr>
    </w:pPr>
    <w:r w:rsidRPr="002F53F2">
      <w:rPr>
        <w:b/>
        <w:bCs/>
        <w:noProof/>
        <w:sz w:val="40"/>
        <w:szCs w:val="40"/>
        <w:lang w:eastAsia="cs-CZ"/>
      </w:rPr>
      <w:drawing>
        <wp:anchor distT="0" distB="0" distL="114300" distR="114300" simplePos="0" relativeHeight="251659264" behindDoc="1" locked="0" layoutInCell="1" allowOverlap="1" wp14:anchorId="6F0592D3" wp14:editId="27EDC351">
          <wp:simplePos x="0" y="0"/>
          <wp:positionH relativeFrom="column">
            <wp:posOffset>-24765</wp:posOffset>
          </wp:positionH>
          <wp:positionV relativeFrom="paragraph">
            <wp:posOffset>-174625</wp:posOffset>
          </wp:positionV>
          <wp:extent cx="719455" cy="1061720"/>
          <wp:effectExtent l="0" t="0" r="4445" b="5080"/>
          <wp:wrapTight wrapText="bothSides">
            <wp:wrapPolygon edited="0">
              <wp:start x="0" y="0"/>
              <wp:lineTo x="0" y="21316"/>
              <wp:lineTo x="21162" y="21316"/>
              <wp:lineTo x="21162"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png"/>
                  <pic:cNvPicPr/>
                </pic:nvPicPr>
                <pic:blipFill>
                  <a:blip r:embed="rId1">
                    <a:extLst>
                      <a:ext uri="{28A0092B-C50C-407E-A947-70E740481C1C}">
                        <a14:useLocalDpi xmlns:a14="http://schemas.microsoft.com/office/drawing/2010/main" val="0"/>
                      </a:ext>
                    </a:extLst>
                  </a:blip>
                  <a:stretch>
                    <a:fillRect/>
                  </a:stretch>
                </pic:blipFill>
                <pic:spPr>
                  <a:xfrm>
                    <a:off x="0" y="0"/>
                    <a:ext cx="719455" cy="1061720"/>
                  </a:xfrm>
                  <a:prstGeom prst="rect">
                    <a:avLst/>
                  </a:prstGeom>
                </pic:spPr>
              </pic:pic>
            </a:graphicData>
          </a:graphic>
          <wp14:sizeRelH relativeFrom="page">
            <wp14:pctWidth>0</wp14:pctWidth>
          </wp14:sizeRelH>
          <wp14:sizeRelV relativeFrom="page">
            <wp14:pctHeight>0</wp14:pctHeight>
          </wp14:sizeRelV>
        </wp:anchor>
      </w:drawing>
    </w:r>
    <w:r w:rsidRPr="002F53F2">
      <w:rPr>
        <w:b/>
        <w:bCs/>
        <w:sz w:val="40"/>
        <w:szCs w:val="40"/>
      </w:rPr>
      <w:t>Městys Zlonice</w:t>
    </w:r>
  </w:p>
  <w:p w:rsidR="002F53F2" w:rsidRPr="009E119B" w:rsidRDefault="002F53F2" w:rsidP="00116E81">
    <w:pPr>
      <w:tabs>
        <w:tab w:val="left" w:pos="6390"/>
      </w:tabs>
      <w:spacing w:after="120" w:line="240" w:lineRule="auto"/>
      <w:ind w:left="1418"/>
      <w:rPr>
        <w:bCs/>
        <w:sz w:val="40"/>
        <w:szCs w:val="40"/>
      </w:rPr>
    </w:pPr>
    <w:r w:rsidRPr="009E119B">
      <w:rPr>
        <w:bCs/>
      </w:rPr>
      <w:t>Nám. Pod Lipami 29</w:t>
    </w:r>
    <w:r w:rsidR="00116E81">
      <w:rPr>
        <w:bCs/>
      </w:rPr>
      <w:tab/>
    </w:r>
    <w:r w:rsidRPr="009E119B">
      <w:rPr>
        <w:bCs/>
      </w:rPr>
      <w:br/>
      <w:t>273 71  Zlonice</w:t>
    </w:r>
    <w:r w:rsidRPr="009E119B">
      <w:rPr>
        <w:bCs/>
      </w:rPr>
      <w:br/>
      <w:t xml:space="preserve">IČO: 00235172 </w:t>
    </w:r>
  </w:p>
  <w:p w:rsidR="006157EC" w:rsidRDefault="009E119B" w:rsidP="00116E81">
    <w:pPr>
      <w:pStyle w:val="Zhlav"/>
    </w:pPr>
    <w:r>
      <w:rPr>
        <w:b/>
        <w:bCs/>
        <w:noProof/>
        <w:lang w:eastAsia="cs-CZ"/>
      </w:rPr>
      <mc:AlternateContent>
        <mc:Choice Requires="wps">
          <w:drawing>
            <wp:anchor distT="0" distB="0" distL="114300" distR="114300" simplePos="0" relativeHeight="251661312" behindDoc="0" locked="0" layoutInCell="1" allowOverlap="1" wp14:anchorId="20961830" wp14:editId="0415FCAD">
              <wp:simplePos x="0" y="0"/>
              <wp:positionH relativeFrom="column">
                <wp:posOffset>-24765</wp:posOffset>
              </wp:positionH>
              <wp:positionV relativeFrom="paragraph">
                <wp:posOffset>60325</wp:posOffset>
              </wp:positionV>
              <wp:extent cx="6134100" cy="0"/>
              <wp:effectExtent l="0" t="0" r="19050" b="19050"/>
              <wp:wrapNone/>
              <wp:docPr id="3" name="Přímá spojnice 3"/>
              <wp:cNvGraphicFramePr/>
              <a:graphic xmlns:a="http://schemas.openxmlformats.org/drawingml/2006/main">
                <a:graphicData uri="http://schemas.microsoft.com/office/word/2010/wordprocessingShape">
                  <wps:wsp>
                    <wps:cNvCnPr/>
                    <wps:spPr>
                      <a:xfrm>
                        <a:off x="0" y="0"/>
                        <a:ext cx="6134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4.75pt" to="481.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" strokecolor="black [3213]"/>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592" w:rsidRDefault="00773592">
    <w:pPr>
      <w:pStyle w:val="Zhlav"/>
    </w:pPr>
  </w:p>
  <w:p w:rsidR="00773592" w:rsidRDefault="00773592">
    <w:pPr>
      <w:pStyle w:val="Zhlav"/>
    </w:pPr>
  </w:p>
  <w:p w:rsidR="00773592" w:rsidRDefault="00773592">
    <w:pPr>
      <w:pStyle w:val="Zhlav"/>
    </w:pPr>
  </w:p>
  <w:p w:rsidR="00773592" w:rsidRDefault="00773592" w:rsidP="00773592">
    <w:pPr>
      <w:pStyle w:val="Zhlav"/>
      <w:jc w:val="center"/>
      <w:rPr>
        <w:sz w:val="40"/>
        <w:szCs w:val="40"/>
      </w:rPr>
    </w:pPr>
    <w:r w:rsidRPr="00773592">
      <w:rPr>
        <w:sz w:val="40"/>
        <w:szCs w:val="40"/>
      </w:rPr>
      <w:t>Obecně závazná vyhláška Městyse Zlonice</w:t>
    </w:r>
  </w:p>
  <w:p w:rsidR="00773592" w:rsidRPr="00773592" w:rsidRDefault="00773592" w:rsidP="00773592">
    <w:pPr>
      <w:pStyle w:val="Zhlav"/>
      <w:jc w:val="center"/>
      <w:rPr>
        <w:sz w:val="40"/>
        <w:szCs w:val="40"/>
      </w:rPr>
    </w:pPr>
  </w:p>
  <w:p w:rsidR="00773592" w:rsidRDefault="00773592">
    <w:pPr>
      <w:pStyle w:val="Zhlav"/>
    </w:pPr>
    <w:r>
      <w:rPr>
        <w:noProof/>
        <w:lang w:eastAsia="cs-CZ"/>
      </w:rPr>
      <w:drawing>
        <wp:anchor distT="0" distB="0" distL="114300" distR="114300" simplePos="0" relativeHeight="251662336" behindDoc="1" locked="0" layoutInCell="1" allowOverlap="1" wp14:editId="6F274A4B">
          <wp:simplePos x="0" y="0"/>
          <wp:positionH relativeFrom="column">
            <wp:align>center</wp:align>
          </wp:positionH>
          <wp:positionV relativeFrom="paragraph">
            <wp:posOffset>-94615</wp:posOffset>
          </wp:positionV>
          <wp:extent cx="719455" cy="1061720"/>
          <wp:effectExtent l="0" t="0" r="4445" b="5080"/>
          <wp:wrapTight wrapText="bothSides">
            <wp:wrapPolygon edited="0">
              <wp:start x="0" y="0"/>
              <wp:lineTo x="0" y="21316"/>
              <wp:lineTo x="21162" y="21316"/>
              <wp:lineTo x="21162"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10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3592" w:rsidRDefault="00773592">
    <w:pPr>
      <w:pStyle w:val="Zhlav"/>
    </w:pPr>
  </w:p>
  <w:p w:rsidR="00773592" w:rsidRDefault="00773592">
    <w:pPr>
      <w:pStyle w:val="Zhlav"/>
    </w:pPr>
  </w:p>
  <w:p w:rsidR="00773592" w:rsidRDefault="00773592">
    <w:pPr>
      <w:pStyle w:val="Zhlav"/>
    </w:pPr>
  </w:p>
  <w:p w:rsidR="00773592" w:rsidRDefault="00773592">
    <w:pPr>
      <w:pStyle w:val="Zhlav"/>
    </w:pPr>
  </w:p>
  <w:p w:rsidR="00773592" w:rsidRDefault="00773592">
    <w:pPr>
      <w:pStyle w:val="Zhlav"/>
    </w:pPr>
  </w:p>
  <w:p w:rsidR="00773592" w:rsidRDefault="00773592">
    <w:pPr>
      <w:pStyle w:val="Zhlav"/>
    </w:pPr>
  </w:p>
  <w:p w:rsidR="00773592" w:rsidRPr="00773592" w:rsidRDefault="00773592" w:rsidP="00773592">
    <w:pPr>
      <w:pStyle w:val="Zhlav"/>
      <w:jc w:val="center"/>
      <w:rPr>
        <w:sz w:val="28"/>
        <w:szCs w:val="28"/>
      </w:rPr>
    </w:pPr>
    <w:r w:rsidRPr="00773592">
      <w:rPr>
        <w:sz w:val="28"/>
        <w:szCs w:val="28"/>
      </w:rPr>
      <w:t>č. 1/2023</w:t>
    </w:r>
  </w:p>
  <w:p w:rsidR="00773592" w:rsidRDefault="00773592" w:rsidP="00773592">
    <w:pPr>
      <w:pStyle w:val="Zhlav"/>
      <w:jc w:val="center"/>
      <w:rPr>
        <w:sz w:val="28"/>
        <w:szCs w:val="28"/>
      </w:rPr>
    </w:pPr>
    <w:r w:rsidRPr="00773592">
      <w:rPr>
        <w:sz w:val="28"/>
        <w:szCs w:val="28"/>
      </w:rPr>
      <w:t>o stanovení obecního systému odpadového hospodářství</w:t>
    </w:r>
  </w:p>
  <w:p w:rsidR="00773592" w:rsidRDefault="00773592" w:rsidP="00773592">
    <w:pPr>
      <w:pStyle w:val="Zhlav"/>
      <w:jc w:val="center"/>
      <w:rPr>
        <w:sz w:val="28"/>
        <w:szCs w:val="28"/>
      </w:rPr>
    </w:pPr>
  </w:p>
  <w:p w:rsidR="00773592" w:rsidRDefault="00773592" w:rsidP="00773592">
    <w:pPr>
      <w:pStyle w:val="Zhlav"/>
      <w:jc w:val="center"/>
      <w:rPr>
        <w:sz w:val="28"/>
        <w:szCs w:val="28"/>
      </w:rPr>
    </w:pPr>
  </w:p>
  <w:p w:rsidR="00773592" w:rsidRPr="00773592" w:rsidRDefault="00773592" w:rsidP="00773592">
    <w:pPr>
      <w:pStyle w:val="Zhlav"/>
      <w:jc w:val="center"/>
      <w:rPr>
        <w:sz w:val="28"/>
        <w:szCs w:val="28"/>
      </w:rPr>
    </w:pPr>
  </w:p>
  <w:p w:rsidR="00773592" w:rsidRDefault="0077359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C11"/>
    <w:multiLevelType w:val="hybridMultilevel"/>
    <w:tmpl w:val="54B05B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09FC4559"/>
    <w:multiLevelType w:val="hybridMultilevel"/>
    <w:tmpl w:val="1F58FE7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150C0F0F"/>
    <w:multiLevelType w:val="multilevel"/>
    <w:tmpl w:val="DE9C952A"/>
    <w:lvl w:ilvl="0">
      <w:start w:val="1"/>
      <w:numFmt w:val="decimal"/>
      <w:lvlText w:val="%1)"/>
      <w:lvlJc w:val="left"/>
      <w:pPr>
        <w:tabs>
          <w:tab w:val="num" w:pos="360"/>
        </w:tabs>
        <w:ind w:left="360" w:hanging="360"/>
      </w:pPr>
      <w:rPr>
        <w:rFonts w:hint="default"/>
        <w:b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4767CBF"/>
    <w:multiLevelType w:val="hybridMultilevel"/>
    <w:tmpl w:val="ED94FA16"/>
    <w:lvl w:ilvl="0" w:tplc="B9DCE1D0">
      <w:start w:val="1"/>
      <w:numFmt w:val="bullet"/>
      <w:lvlText w:val="-"/>
      <w:lvlJc w:val="left"/>
      <w:pPr>
        <w:ind w:left="720" w:hanging="360"/>
      </w:pPr>
      <w:rPr>
        <w:rFonts w:ascii="Arial" w:eastAsia="Times New Roman" w:hAnsi="Arial" w:cs="Arial" w:hint="default"/>
      </w:rPr>
    </w:lvl>
    <w:lvl w:ilvl="1" w:tplc="B9DCE1D0">
      <w:start w:val="1"/>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70B1B00"/>
    <w:multiLevelType w:val="hybridMultilevel"/>
    <w:tmpl w:val="9BD26670"/>
    <w:lvl w:ilvl="0" w:tplc="B9DCE1D0">
      <w:start w:val="1"/>
      <w:numFmt w:val="bullet"/>
      <w:lvlText w:val="-"/>
      <w:lvlJc w:val="left"/>
      <w:pPr>
        <w:ind w:left="1068" w:hanging="360"/>
      </w:pPr>
      <w:rPr>
        <w:rFonts w:ascii="Arial" w:eastAsia="Times New Roman"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A1333CB"/>
    <w:multiLevelType w:val="hybridMultilevel"/>
    <w:tmpl w:val="B13CFD76"/>
    <w:lvl w:ilvl="0" w:tplc="4232DC98">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506D2210"/>
    <w:multiLevelType w:val="hybridMultilevel"/>
    <w:tmpl w:val="D0947B30"/>
    <w:lvl w:ilvl="0" w:tplc="E792833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4">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nsid w:val="659423A1"/>
    <w:multiLevelType w:val="hybridMultilevel"/>
    <w:tmpl w:val="C7B279E8"/>
    <w:lvl w:ilvl="0" w:tplc="152A629C">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nsid w:val="735B4AC9"/>
    <w:multiLevelType w:val="hybridMultilevel"/>
    <w:tmpl w:val="E9E44D1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7CEA02C5"/>
    <w:multiLevelType w:val="hybridMultilevel"/>
    <w:tmpl w:val="6FE05118"/>
    <w:lvl w:ilvl="0" w:tplc="7FEACBBE">
      <w:start w:val="1"/>
      <w:numFmt w:val="lowerLetter"/>
      <w:lvlText w:val="%1)"/>
      <w:lvlJc w:val="left"/>
      <w:pPr>
        <w:tabs>
          <w:tab w:val="num" w:pos="720"/>
        </w:tabs>
        <w:ind w:left="720" w:hanging="360"/>
      </w:pPr>
      <w:rPr>
        <w:rFonts w:ascii="Arial" w:eastAsia="Times New Roman" w:hAnsi="Arial"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7D050724"/>
    <w:multiLevelType w:val="hybridMultilevel"/>
    <w:tmpl w:val="ECF04D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F63570D"/>
    <w:multiLevelType w:val="hybridMultilevel"/>
    <w:tmpl w:val="80B8AEA0"/>
    <w:lvl w:ilvl="0" w:tplc="BD0AADFE">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abstractNumId w:val="17"/>
  </w:num>
  <w:num w:numId="2">
    <w:abstractNumId w:val="14"/>
  </w:num>
  <w:num w:numId="3">
    <w:abstractNumId w:val="8"/>
  </w:num>
  <w:num w:numId="4">
    <w:abstractNumId w:val="1"/>
  </w:num>
  <w:num w:numId="5">
    <w:abstractNumId w:val="15"/>
  </w:num>
  <w:num w:numId="6">
    <w:abstractNumId w:val="13"/>
  </w:num>
  <w:num w:numId="7">
    <w:abstractNumId w:val="10"/>
  </w:num>
  <w:num w:numId="8">
    <w:abstractNumId w:val="16"/>
  </w:num>
  <w:num w:numId="9">
    <w:abstractNumId w:val="4"/>
  </w:num>
  <w:num w:numId="10">
    <w:abstractNumId w:val="0"/>
  </w:num>
  <w:num w:numId="11">
    <w:abstractNumId w:val="19"/>
  </w:num>
  <w:num w:numId="12">
    <w:abstractNumId w:val="7"/>
  </w:num>
  <w:num w:numId="13">
    <w:abstractNumId w:val="5"/>
  </w:num>
  <w:num w:numId="14">
    <w:abstractNumId w:val="11"/>
  </w:num>
  <w:num w:numId="15">
    <w:abstractNumId w:val="9"/>
  </w:num>
  <w:num w:numId="16">
    <w:abstractNumId w:val="2"/>
  </w:num>
  <w:num w:numId="17">
    <w:abstractNumId w:val="6"/>
  </w:num>
  <w:num w:numId="18">
    <w:abstractNumId w:val="18"/>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A51"/>
    <w:rsid w:val="000007A7"/>
    <w:rsid w:val="00000C58"/>
    <w:rsid w:val="00000F64"/>
    <w:rsid w:val="00005A5E"/>
    <w:rsid w:val="00006E03"/>
    <w:rsid w:val="00010403"/>
    <w:rsid w:val="00014CA5"/>
    <w:rsid w:val="00021234"/>
    <w:rsid w:val="00021322"/>
    <w:rsid w:val="0002436A"/>
    <w:rsid w:val="0005392D"/>
    <w:rsid w:val="00053A4B"/>
    <w:rsid w:val="00054134"/>
    <w:rsid w:val="000604AA"/>
    <w:rsid w:val="000707E1"/>
    <w:rsid w:val="00074322"/>
    <w:rsid w:val="000910D0"/>
    <w:rsid w:val="000A61D4"/>
    <w:rsid w:val="000A638A"/>
    <w:rsid w:val="000B3D4E"/>
    <w:rsid w:val="000C4469"/>
    <w:rsid w:val="000C5B90"/>
    <w:rsid w:val="000E29C9"/>
    <w:rsid w:val="000F105C"/>
    <w:rsid w:val="000F70A7"/>
    <w:rsid w:val="00116E81"/>
    <w:rsid w:val="00127BA2"/>
    <w:rsid w:val="0013695D"/>
    <w:rsid w:val="001371D2"/>
    <w:rsid w:val="00153F59"/>
    <w:rsid w:val="001712C1"/>
    <w:rsid w:val="001738A6"/>
    <w:rsid w:val="0017755E"/>
    <w:rsid w:val="00184668"/>
    <w:rsid w:val="00185938"/>
    <w:rsid w:val="001907F0"/>
    <w:rsid w:val="00190932"/>
    <w:rsid w:val="0019191E"/>
    <w:rsid w:val="00194447"/>
    <w:rsid w:val="00204A51"/>
    <w:rsid w:val="00206FFE"/>
    <w:rsid w:val="002218B6"/>
    <w:rsid w:val="00250AB5"/>
    <w:rsid w:val="00260051"/>
    <w:rsid w:val="00260590"/>
    <w:rsid w:val="00271A18"/>
    <w:rsid w:val="002947A6"/>
    <w:rsid w:val="00295D07"/>
    <w:rsid w:val="002A146C"/>
    <w:rsid w:val="002D38FD"/>
    <w:rsid w:val="002E1A6C"/>
    <w:rsid w:val="002E26B7"/>
    <w:rsid w:val="002F53F2"/>
    <w:rsid w:val="002F6026"/>
    <w:rsid w:val="00301A4D"/>
    <w:rsid w:val="00305A41"/>
    <w:rsid w:val="0031072C"/>
    <w:rsid w:val="003135CE"/>
    <w:rsid w:val="00341E22"/>
    <w:rsid w:val="00344082"/>
    <w:rsid w:val="003461A8"/>
    <w:rsid w:val="0036118A"/>
    <w:rsid w:val="00380778"/>
    <w:rsid w:val="00382D2E"/>
    <w:rsid w:val="00395517"/>
    <w:rsid w:val="003B5319"/>
    <w:rsid w:val="003C2848"/>
    <w:rsid w:val="003C69B5"/>
    <w:rsid w:val="003D3D59"/>
    <w:rsid w:val="003D603B"/>
    <w:rsid w:val="003E147C"/>
    <w:rsid w:val="003E3436"/>
    <w:rsid w:val="003F320B"/>
    <w:rsid w:val="003F3AA0"/>
    <w:rsid w:val="003F4494"/>
    <w:rsid w:val="00413642"/>
    <w:rsid w:val="004171A2"/>
    <w:rsid w:val="00420D81"/>
    <w:rsid w:val="004224A1"/>
    <w:rsid w:val="00435BAA"/>
    <w:rsid w:val="004418C1"/>
    <w:rsid w:val="00450B91"/>
    <w:rsid w:val="004703FF"/>
    <w:rsid w:val="0047718F"/>
    <w:rsid w:val="00483936"/>
    <w:rsid w:val="004839D9"/>
    <w:rsid w:val="00484B89"/>
    <w:rsid w:val="00487BC1"/>
    <w:rsid w:val="0049045E"/>
    <w:rsid w:val="00492300"/>
    <w:rsid w:val="0049346B"/>
    <w:rsid w:val="00494148"/>
    <w:rsid w:val="004B7FFE"/>
    <w:rsid w:val="004C0845"/>
    <w:rsid w:val="004D3909"/>
    <w:rsid w:val="004D3BCA"/>
    <w:rsid w:val="004E55D0"/>
    <w:rsid w:val="004E725C"/>
    <w:rsid w:val="004F1709"/>
    <w:rsid w:val="004F1AEC"/>
    <w:rsid w:val="004F4570"/>
    <w:rsid w:val="00502D41"/>
    <w:rsid w:val="0051373A"/>
    <w:rsid w:val="00516A44"/>
    <w:rsid w:val="00522476"/>
    <w:rsid w:val="0052336F"/>
    <w:rsid w:val="0054015C"/>
    <w:rsid w:val="00543649"/>
    <w:rsid w:val="0055396A"/>
    <w:rsid w:val="00567BFE"/>
    <w:rsid w:val="00581811"/>
    <w:rsid w:val="00590303"/>
    <w:rsid w:val="005965FA"/>
    <w:rsid w:val="005A6316"/>
    <w:rsid w:val="005B298E"/>
    <w:rsid w:val="005C3DBB"/>
    <w:rsid w:val="005E5A40"/>
    <w:rsid w:val="005F1F73"/>
    <w:rsid w:val="006157EC"/>
    <w:rsid w:val="00621AE9"/>
    <w:rsid w:val="00621E99"/>
    <w:rsid w:val="006255DF"/>
    <w:rsid w:val="006340DC"/>
    <w:rsid w:val="006503BB"/>
    <w:rsid w:val="006514F7"/>
    <w:rsid w:val="0066052E"/>
    <w:rsid w:val="00667482"/>
    <w:rsid w:val="00682DD7"/>
    <w:rsid w:val="00694D1A"/>
    <w:rsid w:val="006A0B14"/>
    <w:rsid w:val="006A7E6F"/>
    <w:rsid w:val="006B488F"/>
    <w:rsid w:val="006B6274"/>
    <w:rsid w:val="006B6CC0"/>
    <w:rsid w:val="006D1442"/>
    <w:rsid w:val="006E1DF3"/>
    <w:rsid w:val="006E2067"/>
    <w:rsid w:val="006F5A2B"/>
    <w:rsid w:val="00702AC8"/>
    <w:rsid w:val="00703FDC"/>
    <w:rsid w:val="0070609C"/>
    <w:rsid w:val="007074E5"/>
    <w:rsid w:val="00716811"/>
    <w:rsid w:val="007252AC"/>
    <w:rsid w:val="00730DE6"/>
    <w:rsid w:val="007335C8"/>
    <w:rsid w:val="00744342"/>
    <w:rsid w:val="00763A51"/>
    <w:rsid w:val="00766FB1"/>
    <w:rsid w:val="00773592"/>
    <w:rsid w:val="007752AE"/>
    <w:rsid w:val="007928FA"/>
    <w:rsid w:val="007B120F"/>
    <w:rsid w:val="007B43B5"/>
    <w:rsid w:val="007B43ED"/>
    <w:rsid w:val="007C12AD"/>
    <w:rsid w:val="007C2A91"/>
    <w:rsid w:val="007C7747"/>
    <w:rsid w:val="007D0907"/>
    <w:rsid w:val="007E0970"/>
    <w:rsid w:val="00815245"/>
    <w:rsid w:val="00816FCA"/>
    <w:rsid w:val="008240A0"/>
    <w:rsid w:val="00827E0B"/>
    <w:rsid w:val="008310E3"/>
    <w:rsid w:val="0085278B"/>
    <w:rsid w:val="008745CB"/>
    <w:rsid w:val="008852E6"/>
    <w:rsid w:val="008A2E7D"/>
    <w:rsid w:val="008C2398"/>
    <w:rsid w:val="008C2442"/>
    <w:rsid w:val="008D090B"/>
    <w:rsid w:val="008D2A49"/>
    <w:rsid w:val="008D38C9"/>
    <w:rsid w:val="008F41D5"/>
    <w:rsid w:val="008F7532"/>
    <w:rsid w:val="009070CE"/>
    <w:rsid w:val="009101D1"/>
    <w:rsid w:val="00913E56"/>
    <w:rsid w:val="0091478A"/>
    <w:rsid w:val="00916A03"/>
    <w:rsid w:val="0092129B"/>
    <w:rsid w:val="0092235D"/>
    <w:rsid w:val="009263B5"/>
    <w:rsid w:val="00934852"/>
    <w:rsid w:val="0093500B"/>
    <w:rsid w:val="009403C1"/>
    <w:rsid w:val="0095210F"/>
    <w:rsid w:val="00954745"/>
    <w:rsid w:val="009668F3"/>
    <w:rsid w:val="0097642B"/>
    <w:rsid w:val="00987901"/>
    <w:rsid w:val="009B428C"/>
    <w:rsid w:val="009B7790"/>
    <w:rsid w:val="009C77DC"/>
    <w:rsid w:val="009D6173"/>
    <w:rsid w:val="009E119B"/>
    <w:rsid w:val="009E53DF"/>
    <w:rsid w:val="009E65FC"/>
    <w:rsid w:val="009F0423"/>
    <w:rsid w:val="009F368C"/>
    <w:rsid w:val="00A07F1C"/>
    <w:rsid w:val="00A126B1"/>
    <w:rsid w:val="00A14AEC"/>
    <w:rsid w:val="00A16B68"/>
    <w:rsid w:val="00A21815"/>
    <w:rsid w:val="00A407C5"/>
    <w:rsid w:val="00A476A6"/>
    <w:rsid w:val="00A57035"/>
    <w:rsid w:val="00A57A70"/>
    <w:rsid w:val="00A605C4"/>
    <w:rsid w:val="00A61B33"/>
    <w:rsid w:val="00A716BA"/>
    <w:rsid w:val="00A8069F"/>
    <w:rsid w:val="00A85866"/>
    <w:rsid w:val="00A93C13"/>
    <w:rsid w:val="00AA0278"/>
    <w:rsid w:val="00AB0479"/>
    <w:rsid w:val="00AB3053"/>
    <w:rsid w:val="00AC0A82"/>
    <w:rsid w:val="00AE363A"/>
    <w:rsid w:val="00AE6900"/>
    <w:rsid w:val="00AE6CBA"/>
    <w:rsid w:val="00AF69C2"/>
    <w:rsid w:val="00AF7959"/>
    <w:rsid w:val="00B235F3"/>
    <w:rsid w:val="00B439EC"/>
    <w:rsid w:val="00B467F6"/>
    <w:rsid w:val="00B5441A"/>
    <w:rsid w:val="00B6171B"/>
    <w:rsid w:val="00B7425B"/>
    <w:rsid w:val="00B92A15"/>
    <w:rsid w:val="00BA57A6"/>
    <w:rsid w:val="00BA61C7"/>
    <w:rsid w:val="00BB2F08"/>
    <w:rsid w:val="00BB65C6"/>
    <w:rsid w:val="00BC5FCE"/>
    <w:rsid w:val="00BD171B"/>
    <w:rsid w:val="00C039D3"/>
    <w:rsid w:val="00C15ACD"/>
    <w:rsid w:val="00C16A3E"/>
    <w:rsid w:val="00C201C8"/>
    <w:rsid w:val="00C25C3C"/>
    <w:rsid w:val="00C26DC7"/>
    <w:rsid w:val="00C32EAD"/>
    <w:rsid w:val="00C373F8"/>
    <w:rsid w:val="00C428E3"/>
    <w:rsid w:val="00C43DBE"/>
    <w:rsid w:val="00C46F05"/>
    <w:rsid w:val="00C47ADF"/>
    <w:rsid w:val="00C51C29"/>
    <w:rsid w:val="00C53BA5"/>
    <w:rsid w:val="00C53F2D"/>
    <w:rsid w:val="00C57273"/>
    <w:rsid w:val="00C665BF"/>
    <w:rsid w:val="00C81201"/>
    <w:rsid w:val="00CC2EFC"/>
    <w:rsid w:val="00CC70A1"/>
    <w:rsid w:val="00CD4F48"/>
    <w:rsid w:val="00CE19E6"/>
    <w:rsid w:val="00CE644B"/>
    <w:rsid w:val="00CF1C19"/>
    <w:rsid w:val="00D2319E"/>
    <w:rsid w:val="00D25FC0"/>
    <w:rsid w:val="00D41B2E"/>
    <w:rsid w:val="00D439D8"/>
    <w:rsid w:val="00D4618F"/>
    <w:rsid w:val="00D51A35"/>
    <w:rsid w:val="00D64B53"/>
    <w:rsid w:val="00D65840"/>
    <w:rsid w:val="00D671EE"/>
    <w:rsid w:val="00D67BD9"/>
    <w:rsid w:val="00D75A15"/>
    <w:rsid w:val="00D7711A"/>
    <w:rsid w:val="00D8407D"/>
    <w:rsid w:val="00D86A1A"/>
    <w:rsid w:val="00D90192"/>
    <w:rsid w:val="00DB39E8"/>
    <w:rsid w:val="00DC2E7F"/>
    <w:rsid w:val="00DC3866"/>
    <w:rsid w:val="00DD5991"/>
    <w:rsid w:val="00DF09AE"/>
    <w:rsid w:val="00DF4EDE"/>
    <w:rsid w:val="00E00391"/>
    <w:rsid w:val="00E0707E"/>
    <w:rsid w:val="00E07E60"/>
    <w:rsid w:val="00E13FA2"/>
    <w:rsid w:val="00E244A3"/>
    <w:rsid w:val="00E32B8B"/>
    <w:rsid w:val="00E43E13"/>
    <w:rsid w:val="00E5110F"/>
    <w:rsid w:val="00E51159"/>
    <w:rsid w:val="00E60272"/>
    <w:rsid w:val="00E61C7F"/>
    <w:rsid w:val="00E62610"/>
    <w:rsid w:val="00E64240"/>
    <w:rsid w:val="00E65152"/>
    <w:rsid w:val="00E70B29"/>
    <w:rsid w:val="00E75A9C"/>
    <w:rsid w:val="00E76599"/>
    <w:rsid w:val="00E902D3"/>
    <w:rsid w:val="00E91E3A"/>
    <w:rsid w:val="00EA2121"/>
    <w:rsid w:val="00EA40E7"/>
    <w:rsid w:val="00EA4DBD"/>
    <w:rsid w:val="00EA7B9D"/>
    <w:rsid w:val="00EC0E84"/>
    <w:rsid w:val="00ED5866"/>
    <w:rsid w:val="00EE1373"/>
    <w:rsid w:val="00EE1C9D"/>
    <w:rsid w:val="00EE39C6"/>
    <w:rsid w:val="00F05A7D"/>
    <w:rsid w:val="00F136E8"/>
    <w:rsid w:val="00F25564"/>
    <w:rsid w:val="00F25CA8"/>
    <w:rsid w:val="00F31495"/>
    <w:rsid w:val="00F32602"/>
    <w:rsid w:val="00F332A8"/>
    <w:rsid w:val="00F35B01"/>
    <w:rsid w:val="00F5141A"/>
    <w:rsid w:val="00F53B5D"/>
    <w:rsid w:val="00F547E2"/>
    <w:rsid w:val="00F76644"/>
    <w:rsid w:val="00F953B2"/>
    <w:rsid w:val="00F961AF"/>
    <w:rsid w:val="00FA2896"/>
    <w:rsid w:val="00FA2FE0"/>
    <w:rsid w:val="00FA7D69"/>
    <w:rsid w:val="00FB1D51"/>
    <w:rsid w:val="00FB326F"/>
    <w:rsid w:val="00FB501A"/>
    <w:rsid w:val="00FB6E73"/>
    <w:rsid w:val="00FC49A6"/>
    <w:rsid w:val="00FC7DBB"/>
    <w:rsid w:val="00FD1157"/>
    <w:rsid w:val="00FD4DBD"/>
    <w:rsid w:val="00FE1F4D"/>
    <w:rsid w:val="00FE25D6"/>
    <w:rsid w:val="00FE7E2E"/>
    <w:rsid w:val="00FF5B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C0845"/>
    <w:pPr>
      <w:spacing w:after="200" w:line="276" w:lineRule="auto"/>
    </w:pPr>
    <w:rPr>
      <w:rFonts w:cs="Calibri"/>
      <w:sz w:val="22"/>
      <w:szCs w:val="22"/>
      <w:lang w:eastAsia="en-US"/>
    </w:rPr>
  </w:style>
  <w:style w:type="paragraph" w:styleId="Nadpis1">
    <w:name w:val="heading 1"/>
    <w:basedOn w:val="Normln"/>
    <w:next w:val="Normln"/>
    <w:link w:val="Nadpis1Char"/>
    <w:autoRedefine/>
    <w:qFormat/>
    <w:locked/>
    <w:rsid w:val="00773592"/>
    <w:pPr>
      <w:keepNext/>
      <w:keepLines/>
      <w:spacing w:before="840" w:after="0"/>
      <w:jc w:val="center"/>
      <w:outlineLvl w:val="0"/>
    </w:pPr>
    <w:rPr>
      <w:rFonts w:asciiTheme="minorHAnsi" w:eastAsiaTheme="majorEastAsia" w:hAnsiTheme="minorHAnsi" w:cstheme="majorBidi"/>
      <w:b/>
      <w:bCs/>
      <w:sz w:val="24"/>
      <w:szCs w:val="28"/>
    </w:rPr>
  </w:style>
  <w:style w:type="paragraph" w:styleId="Nadpis2">
    <w:name w:val="heading 2"/>
    <w:basedOn w:val="Normln"/>
    <w:next w:val="Normln"/>
    <w:link w:val="Nadpis2Char"/>
    <w:qFormat/>
    <w:locked/>
    <w:rsid w:val="00EA7B9D"/>
    <w:pPr>
      <w:keepNext/>
      <w:spacing w:after="360" w:line="240" w:lineRule="auto"/>
      <w:jc w:val="center"/>
      <w:outlineLvl w:val="1"/>
    </w:pPr>
    <w:rPr>
      <w:rFonts w:asciiTheme="minorHAnsi" w:eastAsia="Times New Roman" w:hAnsiTheme="minorHAnsi" w:cstheme="minorHAnsi"/>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763A51"/>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763A51"/>
    <w:rPr>
      <w:rFonts w:ascii="Tahoma" w:hAnsi="Tahoma" w:cs="Tahoma"/>
      <w:sz w:val="16"/>
      <w:szCs w:val="16"/>
    </w:rPr>
  </w:style>
  <w:style w:type="character" w:styleId="Hypertextovodkaz">
    <w:name w:val="Hyperlink"/>
    <w:uiPriority w:val="99"/>
    <w:rsid w:val="00763A51"/>
    <w:rPr>
      <w:color w:val="0000FF"/>
      <w:u w:val="single"/>
    </w:rPr>
  </w:style>
  <w:style w:type="paragraph" w:styleId="Zhlav">
    <w:name w:val="header"/>
    <w:basedOn w:val="Normln"/>
    <w:link w:val="ZhlavChar"/>
    <w:uiPriority w:val="99"/>
    <w:unhideWhenUsed/>
    <w:rsid w:val="002F53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53F2"/>
    <w:rPr>
      <w:rFonts w:cs="Calibri"/>
      <w:sz w:val="22"/>
      <w:szCs w:val="22"/>
      <w:lang w:eastAsia="en-US"/>
    </w:rPr>
  </w:style>
  <w:style w:type="paragraph" w:styleId="Zpat">
    <w:name w:val="footer"/>
    <w:basedOn w:val="Normln"/>
    <w:link w:val="ZpatChar"/>
    <w:uiPriority w:val="99"/>
    <w:unhideWhenUsed/>
    <w:rsid w:val="002F53F2"/>
    <w:pPr>
      <w:tabs>
        <w:tab w:val="center" w:pos="4536"/>
        <w:tab w:val="right" w:pos="9072"/>
      </w:tabs>
      <w:spacing w:after="0" w:line="240" w:lineRule="auto"/>
    </w:pPr>
  </w:style>
  <w:style w:type="character" w:customStyle="1" w:styleId="ZpatChar">
    <w:name w:val="Zápatí Char"/>
    <w:basedOn w:val="Standardnpsmoodstavce"/>
    <w:link w:val="Zpat"/>
    <w:uiPriority w:val="99"/>
    <w:rsid w:val="002F53F2"/>
    <w:rPr>
      <w:rFonts w:cs="Calibri"/>
      <w:sz w:val="22"/>
      <w:szCs w:val="22"/>
      <w:lang w:eastAsia="en-US"/>
    </w:rPr>
  </w:style>
  <w:style w:type="character" w:customStyle="1" w:styleId="Nadpis2Char">
    <w:name w:val="Nadpis 2 Char"/>
    <w:basedOn w:val="Standardnpsmoodstavce"/>
    <w:link w:val="Nadpis2"/>
    <w:rsid w:val="00EA7B9D"/>
    <w:rPr>
      <w:rFonts w:asciiTheme="minorHAnsi" w:eastAsia="Times New Roman" w:hAnsiTheme="minorHAnsi" w:cstheme="minorHAnsi"/>
      <w:b/>
      <w:sz w:val="24"/>
      <w:szCs w:val="24"/>
    </w:rPr>
  </w:style>
  <w:style w:type="paragraph" w:styleId="Zkladntextodsazen">
    <w:name w:val="Body Text Indent"/>
    <w:basedOn w:val="Normln"/>
    <w:link w:val="ZkladntextodsazenChar"/>
    <w:rsid w:val="00773592"/>
    <w:pPr>
      <w:spacing w:after="0" w:line="240" w:lineRule="auto"/>
      <w:ind w:left="708" w:firstLine="357"/>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773592"/>
    <w:rPr>
      <w:rFonts w:ascii="Times New Roman" w:eastAsia="Times New Roman" w:hAnsi="Times New Roman"/>
      <w:sz w:val="24"/>
    </w:rPr>
  </w:style>
  <w:style w:type="paragraph" w:styleId="Zkladntextodsazen2">
    <w:name w:val="Body Text Indent 2"/>
    <w:basedOn w:val="Normln"/>
    <w:link w:val="Zkladntextodsazen2Char"/>
    <w:rsid w:val="00773592"/>
    <w:pPr>
      <w:spacing w:after="0" w:line="240" w:lineRule="auto"/>
      <w:ind w:left="708" w:firstLine="360"/>
      <w:jc w:val="both"/>
    </w:pPr>
    <w:rPr>
      <w:rFonts w:ascii="Times New Roman" w:eastAsia="Times New Roman" w:hAnsi="Times New Roman" w:cs="Times New Roman"/>
      <w:bCs/>
      <w:sz w:val="24"/>
      <w:szCs w:val="20"/>
      <w:lang w:eastAsia="cs-CZ"/>
    </w:rPr>
  </w:style>
  <w:style w:type="character" w:customStyle="1" w:styleId="Zkladntextodsazen2Char">
    <w:name w:val="Základní text odsazený 2 Char"/>
    <w:basedOn w:val="Standardnpsmoodstavce"/>
    <w:link w:val="Zkladntextodsazen2"/>
    <w:rsid w:val="00773592"/>
    <w:rPr>
      <w:rFonts w:ascii="Times New Roman" w:eastAsia="Times New Roman" w:hAnsi="Times New Roman"/>
      <w:bCs/>
      <w:sz w:val="24"/>
    </w:rPr>
  </w:style>
  <w:style w:type="paragraph" w:styleId="Zkladntext">
    <w:name w:val="Body Text"/>
    <w:basedOn w:val="Normln"/>
    <w:link w:val="ZkladntextChar"/>
    <w:rsid w:val="00773592"/>
    <w:pPr>
      <w:spacing w:after="12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773592"/>
    <w:rPr>
      <w:rFonts w:ascii="Times New Roman" w:eastAsia="Times New Roman" w:hAnsi="Times New Roman"/>
      <w:sz w:val="24"/>
    </w:rPr>
  </w:style>
  <w:style w:type="paragraph" w:styleId="Textpoznpodarou">
    <w:name w:val="footnote text"/>
    <w:basedOn w:val="Normln"/>
    <w:link w:val="TextpoznpodarouChar"/>
    <w:semiHidden/>
    <w:rsid w:val="00116E81"/>
    <w:pPr>
      <w:spacing w:after="0" w:line="240" w:lineRule="auto"/>
    </w:pPr>
    <w:rPr>
      <w:rFonts w:asciiTheme="minorHAnsi" w:eastAsia="Times New Roman" w:hAnsiTheme="minorHAnsi" w:cs="Times New Roman"/>
      <w:noProof/>
      <w:sz w:val="20"/>
      <w:szCs w:val="20"/>
      <w:lang w:eastAsia="cs-CZ"/>
    </w:rPr>
  </w:style>
  <w:style w:type="character" w:customStyle="1" w:styleId="TextpoznpodarouChar">
    <w:name w:val="Text pozn. pod čarou Char"/>
    <w:basedOn w:val="Standardnpsmoodstavce"/>
    <w:link w:val="Textpoznpodarou"/>
    <w:semiHidden/>
    <w:rsid w:val="00116E81"/>
    <w:rPr>
      <w:rFonts w:asciiTheme="minorHAnsi" w:eastAsia="Times New Roman" w:hAnsiTheme="minorHAnsi"/>
      <w:noProof/>
    </w:rPr>
  </w:style>
  <w:style w:type="character" w:styleId="Znakapoznpodarou">
    <w:name w:val="footnote reference"/>
    <w:semiHidden/>
    <w:rsid w:val="00773592"/>
    <w:rPr>
      <w:vertAlign w:val="superscript"/>
    </w:rPr>
  </w:style>
  <w:style w:type="paragraph" w:customStyle="1" w:styleId="NormlnIMP">
    <w:name w:val="Normální_IMP"/>
    <w:basedOn w:val="Normln"/>
    <w:rsid w:val="00773592"/>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styleId="Odstavecseseznamem">
    <w:name w:val="List Paragraph"/>
    <w:basedOn w:val="Normln"/>
    <w:uiPriority w:val="99"/>
    <w:qFormat/>
    <w:rsid w:val="00773592"/>
    <w:pPr>
      <w:ind w:left="720"/>
      <w:contextualSpacing/>
    </w:pPr>
    <w:rPr>
      <w:rFonts w:cs="Times New Roman"/>
    </w:rPr>
  </w:style>
  <w:style w:type="paragraph" w:customStyle="1" w:styleId="Default">
    <w:name w:val="Default"/>
    <w:rsid w:val="00773592"/>
    <w:pPr>
      <w:autoSpaceDE w:val="0"/>
      <w:autoSpaceDN w:val="0"/>
      <w:adjustRightInd w:val="0"/>
    </w:pPr>
    <w:rPr>
      <w:rFonts w:ascii="Arial" w:eastAsia="Times New Roman" w:hAnsi="Arial" w:cs="Arial"/>
      <w:color w:val="000000"/>
      <w:sz w:val="24"/>
      <w:szCs w:val="24"/>
    </w:rPr>
  </w:style>
  <w:style w:type="character" w:customStyle="1" w:styleId="Nadpis1Char">
    <w:name w:val="Nadpis 1 Char"/>
    <w:basedOn w:val="Standardnpsmoodstavce"/>
    <w:link w:val="Nadpis1"/>
    <w:rsid w:val="00773592"/>
    <w:rPr>
      <w:rFonts w:asciiTheme="minorHAnsi" w:eastAsiaTheme="majorEastAsia" w:hAnsiTheme="minorHAnsi" w:cstheme="majorBidi"/>
      <w:b/>
      <w:bCs/>
      <w:sz w:val="24"/>
      <w:szCs w:val="28"/>
      <w:lang w:eastAsia="en-US"/>
    </w:rPr>
  </w:style>
  <w:style w:type="table" w:styleId="Mkatabulky">
    <w:name w:val="Table Grid"/>
    <w:basedOn w:val="Normlntabulka"/>
    <w:locked/>
    <w:rsid w:val="00773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C0845"/>
    <w:pPr>
      <w:spacing w:after="200" w:line="276" w:lineRule="auto"/>
    </w:pPr>
    <w:rPr>
      <w:rFonts w:cs="Calibri"/>
      <w:sz w:val="22"/>
      <w:szCs w:val="22"/>
      <w:lang w:eastAsia="en-US"/>
    </w:rPr>
  </w:style>
  <w:style w:type="paragraph" w:styleId="Nadpis1">
    <w:name w:val="heading 1"/>
    <w:basedOn w:val="Normln"/>
    <w:next w:val="Normln"/>
    <w:link w:val="Nadpis1Char"/>
    <w:autoRedefine/>
    <w:qFormat/>
    <w:locked/>
    <w:rsid w:val="00773592"/>
    <w:pPr>
      <w:keepNext/>
      <w:keepLines/>
      <w:spacing w:before="840" w:after="0"/>
      <w:jc w:val="center"/>
      <w:outlineLvl w:val="0"/>
    </w:pPr>
    <w:rPr>
      <w:rFonts w:asciiTheme="minorHAnsi" w:eastAsiaTheme="majorEastAsia" w:hAnsiTheme="minorHAnsi" w:cstheme="majorBidi"/>
      <w:b/>
      <w:bCs/>
      <w:sz w:val="24"/>
      <w:szCs w:val="28"/>
    </w:rPr>
  </w:style>
  <w:style w:type="paragraph" w:styleId="Nadpis2">
    <w:name w:val="heading 2"/>
    <w:basedOn w:val="Normln"/>
    <w:next w:val="Normln"/>
    <w:link w:val="Nadpis2Char"/>
    <w:qFormat/>
    <w:locked/>
    <w:rsid w:val="00EA7B9D"/>
    <w:pPr>
      <w:keepNext/>
      <w:spacing w:after="360" w:line="240" w:lineRule="auto"/>
      <w:jc w:val="center"/>
      <w:outlineLvl w:val="1"/>
    </w:pPr>
    <w:rPr>
      <w:rFonts w:asciiTheme="minorHAnsi" w:eastAsia="Times New Roman" w:hAnsiTheme="minorHAnsi" w:cstheme="minorHAnsi"/>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763A51"/>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763A51"/>
    <w:rPr>
      <w:rFonts w:ascii="Tahoma" w:hAnsi="Tahoma" w:cs="Tahoma"/>
      <w:sz w:val="16"/>
      <w:szCs w:val="16"/>
    </w:rPr>
  </w:style>
  <w:style w:type="character" w:styleId="Hypertextovodkaz">
    <w:name w:val="Hyperlink"/>
    <w:uiPriority w:val="99"/>
    <w:rsid w:val="00763A51"/>
    <w:rPr>
      <w:color w:val="0000FF"/>
      <w:u w:val="single"/>
    </w:rPr>
  </w:style>
  <w:style w:type="paragraph" w:styleId="Zhlav">
    <w:name w:val="header"/>
    <w:basedOn w:val="Normln"/>
    <w:link w:val="ZhlavChar"/>
    <w:uiPriority w:val="99"/>
    <w:unhideWhenUsed/>
    <w:rsid w:val="002F53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53F2"/>
    <w:rPr>
      <w:rFonts w:cs="Calibri"/>
      <w:sz w:val="22"/>
      <w:szCs w:val="22"/>
      <w:lang w:eastAsia="en-US"/>
    </w:rPr>
  </w:style>
  <w:style w:type="paragraph" w:styleId="Zpat">
    <w:name w:val="footer"/>
    <w:basedOn w:val="Normln"/>
    <w:link w:val="ZpatChar"/>
    <w:uiPriority w:val="99"/>
    <w:unhideWhenUsed/>
    <w:rsid w:val="002F53F2"/>
    <w:pPr>
      <w:tabs>
        <w:tab w:val="center" w:pos="4536"/>
        <w:tab w:val="right" w:pos="9072"/>
      </w:tabs>
      <w:spacing w:after="0" w:line="240" w:lineRule="auto"/>
    </w:pPr>
  </w:style>
  <w:style w:type="character" w:customStyle="1" w:styleId="ZpatChar">
    <w:name w:val="Zápatí Char"/>
    <w:basedOn w:val="Standardnpsmoodstavce"/>
    <w:link w:val="Zpat"/>
    <w:uiPriority w:val="99"/>
    <w:rsid w:val="002F53F2"/>
    <w:rPr>
      <w:rFonts w:cs="Calibri"/>
      <w:sz w:val="22"/>
      <w:szCs w:val="22"/>
      <w:lang w:eastAsia="en-US"/>
    </w:rPr>
  </w:style>
  <w:style w:type="character" w:customStyle="1" w:styleId="Nadpis2Char">
    <w:name w:val="Nadpis 2 Char"/>
    <w:basedOn w:val="Standardnpsmoodstavce"/>
    <w:link w:val="Nadpis2"/>
    <w:rsid w:val="00EA7B9D"/>
    <w:rPr>
      <w:rFonts w:asciiTheme="minorHAnsi" w:eastAsia="Times New Roman" w:hAnsiTheme="minorHAnsi" w:cstheme="minorHAnsi"/>
      <w:b/>
      <w:sz w:val="24"/>
      <w:szCs w:val="24"/>
    </w:rPr>
  </w:style>
  <w:style w:type="paragraph" w:styleId="Zkladntextodsazen">
    <w:name w:val="Body Text Indent"/>
    <w:basedOn w:val="Normln"/>
    <w:link w:val="ZkladntextodsazenChar"/>
    <w:rsid w:val="00773592"/>
    <w:pPr>
      <w:spacing w:after="0" w:line="240" w:lineRule="auto"/>
      <w:ind w:left="708" w:firstLine="357"/>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773592"/>
    <w:rPr>
      <w:rFonts w:ascii="Times New Roman" w:eastAsia="Times New Roman" w:hAnsi="Times New Roman"/>
      <w:sz w:val="24"/>
    </w:rPr>
  </w:style>
  <w:style w:type="paragraph" w:styleId="Zkladntextodsazen2">
    <w:name w:val="Body Text Indent 2"/>
    <w:basedOn w:val="Normln"/>
    <w:link w:val="Zkladntextodsazen2Char"/>
    <w:rsid w:val="00773592"/>
    <w:pPr>
      <w:spacing w:after="0" w:line="240" w:lineRule="auto"/>
      <w:ind w:left="708" w:firstLine="360"/>
      <w:jc w:val="both"/>
    </w:pPr>
    <w:rPr>
      <w:rFonts w:ascii="Times New Roman" w:eastAsia="Times New Roman" w:hAnsi="Times New Roman" w:cs="Times New Roman"/>
      <w:bCs/>
      <w:sz w:val="24"/>
      <w:szCs w:val="20"/>
      <w:lang w:eastAsia="cs-CZ"/>
    </w:rPr>
  </w:style>
  <w:style w:type="character" w:customStyle="1" w:styleId="Zkladntextodsazen2Char">
    <w:name w:val="Základní text odsazený 2 Char"/>
    <w:basedOn w:val="Standardnpsmoodstavce"/>
    <w:link w:val="Zkladntextodsazen2"/>
    <w:rsid w:val="00773592"/>
    <w:rPr>
      <w:rFonts w:ascii="Times New Roman" w:eastAsia="Times New Roman" w:hAnsi="Times New Roman"/>
      <w:bCs/>
      <w:sz w:val="24"/>
    </w:rPr>
  </w:style>
  <w:style w:type="paragraph" w:styleId="Zkladntext">
    <w:name w:val="Body Text"/>
    <w:basedOn w:val="Normln"/>
    <w:link w:val="ZkladntextChar"/>
    <w:rsid w:val="00773592"/>
    <w:pPr>
      <w:spacing w:after="12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773592"/>
    <w:rPr>
      <w:rFonts w:ascii="Times New Roman" w:eastAsia="Times New Roman" w:hAnsi="Times New Roman"/>
      <w:sz w:val="24"/>
    </w:rPr>
  </w:style>
  <w:style w:type="paragraph" w:styleId="Textpoznpodarou">
    <w:name w:val="footnote text"/>
    <w:basedOn w:val="Normln"/>
    <w:link w:val="TextpoznpodarouChar"/>
    <w:semiHidden/>
    <w:rsid w:val="00116E81"/>
    <w:pPr>
      <w:spacing w:after="0" w:line="240" w:lineRule="auto"/>
    </w:pPr>
    <w:rPr>
      <w:rFonts w:asciiTheme="minorHAnsi" w:eastAsia="Times New Roman" w:hAnsiTheme="minorHAnsi" w:cs="Times New Roman"/>
      <w:noProof/>
      <w:sz w:val="20"/>
      <w:szCs w:val="20"/>
      <w:lang w:eastAsia="cs-CZ"/>
    </w:rPr>
  </w:style>
  <w:style w:type="character" w:customStyle="1" w:styleId="TextpoznpodarouChar">
    <w:name w:val="Text pozn. pod čarou Char"/>
    <w:basedOn w:val="Standardnpsmoodstavce"/>
    <w:link w:val="Textpoznpodarou"/>
    <w:semiHidden/>
    <w:rsid w:val="00116E81"/>
    <w:rPr>
      <w:rFonts w:asciiTheme="minorHAnsi" w:eastAsia="Times New Roman" w:hAnsiTheme="minorHAnsi"/>
      <w:noProof/>
    </w:rPr>
  </w:style>
  <w:style w:type="character" w:styleId="Znakapoznpodarou">
    <w:name w:val="footnote reference"/>
    <w:semiHidden/>
    <w:rsid w:val="00773592"/>
    <w:rPr>
      <w:vertAlign w:val="superscript"/>
    </w:rPr>
  </w:style>
  <w:style w:type="paragraph" w:customStyle="1" w:styleId="NormlnIMP">
    <w:name w:val="Normální_IMP"/>
    <w:basedOn w:val="Normln"/>
    <w:rsid w:val="00773592"/>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styleId="Odstavecseseznamem">
    <w:name w:val="List Paragraph"/>
    <w:basedOn w:val="Normln"/>
    <w:uiPriority w:val="99"/>
    <w:qFormat/>
    <w:rsid w:val="00773592"/>
    <w:pPr>
      <w:ind w:left="720"/>
      <w:contextualSpacing/>
    </w:pPr>
    <w:rPr>
      <w:rFonts w:cs="Times New Roman"/>
    </w:rPr>
  </w:style>
  <w:style w:type="paragraph" w:customStyle="1" w:styleId="Default">
    <w:name w:val="Default"/>
    <w:rsid w:val="00773592"/>
    <w:pPr>
      <w:autoSpaceDE w:val="0"/>
      <w:autoSpaceDN w:val="0"/>
      <w:adjustRightInd w:val="0"/>
    </w:pPr>
    <w:rPr>
      <w:rFonts w:ascii="Arial" w:eastAsia="Times New Roman" w:hAnsi="Arial" w:cs="Arial"/>
      <w:color w:val="000000"/>
      <w:sz w:val="24"/>
      <w:szCs w:val="24"/>
    </w:rPr>
  </w:style>
  <w:style w:type="character" w:customStyle="1" w:styleId="Nadpis1Char">
    <w:name w:val="Nadpis 1 Char"/>
    <w:basedOn w:val="Standardnpsmoodstavce"/>
    <w:link w:val="Nadpis1"/>
    <w:rsid w:val="00773592"/>
    <w:rPr>
      <w:rFonts w:asciiTheme="minorHAnsi" w:eastAsiaTheme="majorEastAsia" w:hAnsiTheme="minorHAnsi" w:cstheme="majorBidi"/>
      <w:b/>
      <w:bCs/>
      <w:sz w:val="24"/>
      <w:szCs w:val="28"/>
      <w:lang w:eastAsia="en-US"/>
    </w:rPr>
  </w:style>
  <w:style w:type="table" w:styleId="Mkatabulky">
    <w:name w:val="Table Grid"/>
    <w:basedOn w:val="Normlntabulka"/>
    <w:locked/>
    <w:rsid w:val="00773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70DE7-A19F-4C0D-83E0-952DAA72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1029</Words>
  <Characters>6075</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OU</Company>
  <LinksUpToDate>false</LinksUpToDate>
  <CharactersWithSpaces>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dc:creator>
  <cp:lastModifiedBy>Uživatel</cp:lastModifiedBy>
  <cp:revision>6</cp:revision>
  <cp:lastPrinted>2023-06-29T07:44:00Z</cp:lastPrinted>
  <dcterms:created xsi:type="dcterms:W3CDTF">2023-06-06T13:54:00Z</dcterms:created>
  <dcterms:modified xsi:type="dcterms:W3CDTF">2023-06-29T07:44:00Z</dcterms:modified>
</cp:coreProperties>
</file>