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40;top:3200;width:623;height:15;rotation:0" o:preferrelative="f">
              <v:imagedata r:id="rId2" o:title="image1-1.jpeg"/>
            </v:shape>
            <v:shape id="_x0000_s1027" type="#_x0000_t075" style="position:absolute;left:944;top:336;width:63;height:67;rotation:0" o:preferrelative="f">
              <v:imagedata r:id="rId3" o:title="image1-2.jpeg"/>
            </v:shape>
            <v:shape id="_x0000_s1027" type="#_x0000_t075" style="position:absolute;left:328;top:276;width:231;height:247;rotation:0" o:preferrelative="f">
              <v:imagedata r:id="rId4" o:title="image1-3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2.40in;margin-top:1.13in;width:5.04in;height:0.22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4b4b4b"/>
                    </w:rPr>
                    <w:t xml:space="preserve">Obec ráž, Květnová 344, 267 11 Vraž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03in;margin-top:2.15in;width:5.52in;height:0.16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o místním poplatku za užívání veřejného prostranství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9in;margin-top:5.68in;width:0.36in;height:0.19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b4b4b"/>
                    </w:rPr>
                    <w:t xml:space="preserve">(1)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5in;margin-top:1.77in;width:3.78in;height:0.43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b4b4b"/>
                    </w:rPr>
                    <w:t xml:space="preserve">Obecně závazná vyhláška obce Vraž</w:t>
                  </w:r>
                </w:p>
                <w:p>
                  <w:pPr>
                    <w:spacing w:after="0" w:line="240"/>
                    <w:ind w:left="7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b4b4b"/>
                    </w:rPr>
                    <w:t xml:space="preserve">č. 1/2025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9in;margin-top:2.50in;width:8.71in;height:1.23in;z-index:25166231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Zastupitelstvo obce Vraž se na svém zasedání dne 11. června 2025 usnesením č. 5-16/2025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usneslo vydat na základě § 14 zákona č. 565/1990 Sb., o místních poplatcích, ve znění pozdějších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předpisů (dále jen „zákon o místních poplatcích"), a v souladu s § 10 písm. d) a § 84 odst. 2 písm. h)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zákona č. 128/2000 Sb., o obcích (obecní zřízení), věznění pozdějších předpisů, tuto obecně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závaznou vyhlášku (dále jen „vyhláška"):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8in;margin-top:3.74in;width:2.02in;height:0.49in;z-index:251662323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b4b4b"/>
                    </w:rPr>
                    <w:t xml:space="preserve">ČI. 1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0in;margin-top:4.26in;width:8.70in;height:0.82in;z-index:25166232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(1) Obec Vraž touto vyhláškou zavádí místní poplatek za užívání veřejného prostranství (dále jen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„poplatek").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(2) Správcem poplatku je obecní úřad1.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96in;margin-top:5.17in;width:3.10in;height:0.53in;z-index:25166232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3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b4b4b"/>
                    </w:rPr>
                    <w:t xml:space="preserve">ČI. 2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Předmět poplatku a poplatník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17in;margin-top:5.72in;width:8.21in;height:5.98in;z-index:251662330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Poplatek za užívání veřejného prostranství se vybírá za zvláštní užívání veřejného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prostranství, kterým se rozumí2: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a) umístění dočasných staveb sloužících pro poskytování služeb,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b) umístění zařízení sloužících pro poskytování služeb,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c) umístění dočasných staveb sloužících pro poskytování prodeje,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d) umístění zařízení sloužících pro poskytování prodeje,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e) umístění reklamních zařízení,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f) provádění výkopových prací,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g) umístění stavebních zařízení,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h) umístění skládek,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i) umístění zařízení cirkusů,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j) umístění zařízení lunaparků a jiných obdobných atrakcí,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k) vyhrazení trvalého parkovacího místa,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l) užívání veřejného prostranství pro kulturní akce,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m) užívání veřejného prostranství pro sportovní akce,</w:t>
                  </w:r>
                </w:p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b4b4b"/>
                    </w:rPr>
                    <w:t xml:space="preserve">n) užívání veřejného prostranství pro reklamní akce,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b4b4b"/>
                    </w:rPr>
                    <w:t xml:space="preserve">o) užívání veřejného prostranství pro potřeby tvorby filmových a televizních děl.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9in;margin-top:10.68in;width:3.12in;height:0.35in;z-index:251662347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4b4b4b"/>
                    </w:rPr>
                    <w:t xml:space="preserve">1§ 15 odst. 1 zákona o místních poplatcích</w:t>
                  </w:r>
                </w:p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4b4b4b"/>
                    </w:rPr>
                    <w:t xml:space="preserve">2§ 4 odst. 1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" o:title="image2_back"/>
            </v:shape>
            <v:shape id="_x0000_s1027" type="#_x0000_t075" style="position:absolute;left:240;top:3100;width:615;height:19;rotation:0" o:preferrelative="f">
              <v:imagedata r:id="rId6" o:title="image2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81in;margin-top:0.91in;width:8.69in;height:0.47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(2) Poplatek za užívání veřejného prostranství platí fyzické i právnické osoby, které užívají veřejné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prostranství způsobem uvedeným v odstavci 1 (dále jen „poplatník")3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2in;margin-top:1.55in;width:2.18in;height:0.51in;z-index:25166231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8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ČI. 3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Veřejná prostranství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0in;margin-top:2.08in;width:8.68in;height:0.47in;z-index:251662317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Poplatek se platí za užívání veřejných prostranství, která jsou uvedena jmenovitě v příloze č. 1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a graficky na mapě v příloze č. 2. Tyto přílohy tvoří nedílnou součást této vyhlášky.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6in;margin-top:2.68in;width:2.34in;height:0.56in;z-index:25166231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90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4e4e4e"/>
                    </w:rPr>
                    <w:t xml:space="preserve">ČI. 4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Ohlašovací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0in;margin-top:3.24in;width:8.69in;height:1.97in;z-index:251662321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(1) Poplatník je povinen podat správci poplatku ohlášení nejpozději 5 dnů před zahájením užívání</w:t>
                  </w:r>
                </w:p>
                <w:p>
                  <w:pPr>
                    <w:spacing w:after="5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veřejného prostranství; není-li to možné, je povinen podat nejpozději v den zahájení užívání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veřejného prostranství. Pokud tento den připadne na sobotu, neděli nebo státem uznaný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svátek, je poplatník povinen splnit ohlašovací povinnost nejblíže následující pracovní den.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(2) Údaje uváděné v ohlášení upravuje zákon4.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(3) Dojde-li ke změně údajů uvedených v ohlášení, je poplatník povinen tuto změnu oznámit do 15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dnů ode dne, kdy nastala5.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51in;margin-top:5.05in;width:1.68in;height:0.50in;z-index:25166232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Sazba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0in;margin-top:5.57in;width:8.40in;height:5.73in;z-index:251662330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Sazba poplatku činí za každý i započatý m2 a každý i započatý den: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a) za umístění dočasných staveb sloužících pro poskytování služeb 10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b) za umístění zařízení sloužících pro poskytování služeb 10 Kč,</w:t>
                  </w:r>
                </w:p>
                <w:p>
                  <w:pPr>
                    <w:spacing w:after="15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c) za umístění dočasných staveb sloužících pro poskytování prodeje 10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d) za umístění zařízení sloužících pro poskytování prodeje 10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e) za umístění reklamních zařízení 50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f) za provádění výkopových prací 10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g) za umístění stavebních zařízení 10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h) za umístění skládek 10 Kč,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e4e4e"/>
                    </w:rPr>
                    <w:t xml:space="preserve">i) za umístění zařízení cirkusů 10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j) za umístění zařízení lunaparků a jiných obdobných atrakcí 50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k) za vyhrazení trvalého parkovacího místa 10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l) za užívání veřejného prostranství pro kulturní akce 5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m) za užívání veřejného prostranství pro sportovní akce 5 Kč,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n) za užívání veřejného prostranství pro reklamní akce 10 Kč,</w:t>
                  </w:r>
                </w:p>
                <w:p>
                  <w:pPr>
                    <w:spacing w:after="0" w:line="240"/>
                    <w:ind w:left="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o) za užívání veřejného prostranství pro potřeby tvorby filmových a televizních děl 10 Kč.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8in;margin-top:10.35in;width:7.75in;height:0.73in;z-index:25166234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e4e4e"/>
                    </w:rPr>
                    <w:t xml:space="preserve">3§ 4 odst. 2 zákona o místních poplatcích</w:t>
                  </w:r>
                </w:p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4§ 14a odst. 1 a 2 zákona o místních poplatcích; v ohlášeni poplatník uvede zejména své identifikační údaje</w:t>
                  </w:r>
                </w:p>
                <w:p>
                  <w:pPr>
                    <w:spacing w:after="0" w:line="240"/>
                    <w:ind w:left="2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4e4e4e"/>
                    </w:rPr>
                    <w:t xml:space="preserve">a skutečnosti rozhodné pro stanovení poplatku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4e4e4e"/>
                    </w:rPr>
                    <w:t xml:space="preserve">5§ 14a odst. 4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7" o:title="image3_back"/>
            </v:shape>
            <v:shape id="_x0000_s1027" type="#_x0000_t075" style="position:absolute;left:240;top:3192;width:615;height:15;rotation:0" o:preferrelative="f">
              <v:imagedata r:id="rId8" o:title="image3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82in;margin-top:1.43in;width:5.84in;height:0.15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Poplatek je splatný v den ukončení užívání veřejného prostranství.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92in;margin-top:4.75in;width:0.60in;height:0.18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ČI. 8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79in;margin-top:5.00in;width:3.62in;height:0.14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505050"/>
                    </w:rPr>
                    <w:t xml:space="preserve">Přechodné a zrušovací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0in;margin-top:6.94in;width:4.86in;height:0.15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82828"/>
                    </w:rPr>
                    <w:t xml:space="preserve">Tato vyhláška nabývá účinnosti dnem 28. června 2025.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7in;margin-top:0.88in;width:2.03in;height:0.54in;z-index:251662317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52525"/>
                    </w:rPr>
                    <w:t xml:space="preserve">ČI. 6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Splatnost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67in;margin-top:1.83in;width:1.33in;height:0.54in;z-index:25166231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40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242424"/>
                    </w:rPr>
                    <w:t xml:space="preserve">ČI. 7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42424"/>
                    </w:rPr>
                    <w:t xml:space="preserve">Osvobození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1in;margin-top:2.40in;width:8.69in;height:2.70in;z-index:251662321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(1) Poplatek se neplatí: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a) za vyhrazení trvalého parkovacího místa pro osobu, která je držitelem průkazu ZTP nebo</w:t>
                  </w:r>
                </w:p>
                <w:p>
                  <w:pPr>
                    <w:spacing w:after="150" w:line="240"/>
                    <w:ind w:left="8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ZTP/P,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b) z akcí pořádaných na veřejném prostranství, jejichž celý výtěžek je odveden</w:t>
                  </w:r>
                </w:p>
                <w:p>
                  <w:pPr>
                    <w:spacing w:after="150" w:line="240"/>
                    <w:ind w:left="9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na charitativní a veřejně prospěšné účely6.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e4e4e"/>
                    </w:rPr>
                    <w:t xml:space="preserve">(2) Od poplatku se dále osvobozují sportovní a kulturní akce pořádané zdarma pro občany obce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Vraž.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(3) V případě, že poplatník nesplní povinnost ohlásit údaj rozhodný pro osvobození ve lhůtách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stanovených touto vyhláškou nebo zákonem, nárok na osvobození zaniká7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0in;margin-top:5.30in;width:8.71in;height:1.08in;z-index:251662330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505050"/>
                    </w:rPr>
                    <w:t xml:space="preserve">(1) Poplatkové povinnosti vzniklé před nabytím účinnosti této vyhlášky se posuzují podle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505050"/>
                    </w:rPr>
                    <w:t xml:space="preserve">dosavadních právních předpisů.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505050"/>
                    </w:rPr>
                    <w:t xml:space="preserve">(2) Zrušuje se obecně závazná vyhláška č. 5/2024, o místním poplatku za užívání veřejného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505050"/>
                    </w:rPr>
                    <w:t xml:space="preserve">prostranství, ze dne 11. prosince 2024.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6in;margin-top:6.40in;width:1.04in;height:0.50in;z-index:25166233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505050"/>
                    </w:rPr>
                    <w:t xml:space="preserve">ČI. 9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505050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99in;margin-top:7.66in;width:1.31in;height:0.39in;z-index:25166233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4e4e4e"/>
                    </w:rPr>
                    <w:t xml:space="preserve">Petr Jizba v. r.</w:t>
                  </w:r>
                </w:p>
                <w:p>
                  <w:pPr>
                    <w:spacing w:after="0" w:line="240"/>
                    <w:ind w:left="30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4e4e4e"/>
                    </w:rPr>
                    <w:t xml:space="preserve">starosta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4.91in;margin-top:7.67in;width:2.30in;height:0.40in;z-index:25166233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e4e4e"/>
                    </w:rPr>
                    <w:t xml:space="preserve">Ing. Hana Maivaldová v. r.</w:t>
                  </w:r>
                </w:p>
                <w:p>
                  <w:pPr>
                    <w:spacing w:after="0" w:line="240"/>
                    <w:ind w:left="5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4e4e4e"/>
                    </w:rPr>
                    <w:t xml:space="preserve">místostarostka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9in;margin-top:10.64in;width:3.20in;height:0.36in;z-index:251662340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62626"/>
                    </w:rPr>
                    <w:t xml:space="preserve">6§ 4 odst. 1 zákona o místních poplatcích</w:t>
                  </w:r>
                </w:p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62626"/>
                    </w:rPr>
                    <w:t xml:space="preserve">7§ 14a odst. 6 zákona o místních poplatcích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2_back.jpeg"/>
<Relationship Id="rId6" Type="http://schemas.openxmlformats.org/officeDocument/2006/relationships/image" Target="media/image2-1.jpeg"/>
<Relationship Id="rId7" Type="http://schemas.openxmlformats.org/officeDocument/2006/relationships/image" Target="media/image3_back.jpeg"/>
<Relationship Id="rId8" Type="http://schemas.openxmlformats.org/officeDocument/2006/relationships/image" Target="media/image3-1.jpeg"/>
<Relationship Id="rId9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2025-06-12T13:27:15Z</dcterms:created>
  <dcterms:modified xsi:type="dcterms:W3CDTF">2025-06-12T13:27:15Z</dcterms:modified>
</cp:coreProperties>
</file>