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  <w:color w:val="000000"/>
        </w:rPr>
        <w:t>Městys Velký Vřešťov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  <w:color w:val="000000"/>
        </w:rPr>
        <w:t>Zastupitelstvo městyse Velký Vřešťov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  <w:color w:val="000000"/>
        </w:rPr>
        <w:t>Obecně závazná vyhláška městyse Velký Vřešťov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městyse Velký Vřešťov se na svém zasedání </w:t>
      </w:r>
      <w:r>
        <w:rPr>
          <w:rFonts w:cs="Arial" w:ascii="Arial" w:hAnsi="Arial"/>
          <w:sz w:val="22"/>
          <w:szCs w:val="22"/>
          <w:shd w:fill="auto" w:val="clear"/>
        </w:rPr>
        <w:t>dne 15.6.2026 usneslo vydat na základě § 59 odst. 4 zákona č. 541/2020 Sb., o odpadech, ve znění pozdě</w:t>
      </w:r>
      <w:r>
        <w:rPr>
          <w:rFonts w:cs="Arial" w:ascii="Arial" w:hAnsi="Arial"/>
          <w:sz w:val="22"/>
          <w:szCs w:val="22"/>
        </w:rPr>
        <w:t>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 Velký Vřešťov.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right="0" w:hanging="426"/>
        <w:jc w:val="both"/>
        <w:rPr/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-142" w:leader="none"/>
        </w:tabs>
        <w:ind w:left="294" w:right="0" w:hanging="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V rámci systému door to door pro rodinné domy a domy určené k rekreaci musí být sběrné nádoby na směsný komunální odpad a nádoby na papír a plast umístěny na pozemku příslušného majitele nemovitosti. Na veřejné prostranství u nemovitosti mohou být umístěny jen z důvodu svozu odpadů, a to nejdříve jeden den před dnem svozu konkrétního druhu odpadu. Sběrné nádoby musí být uklizeny (odstraněny z veřejného prostranství u nemovitosti) nejpozději do konce dne, ve kterém svoz odpadů proběhl.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/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</w:t>
      </w:r>
      <w:r>
        <w:rPr>
          <w:rFonts w:cs="Arial" w:ascii="Arial" w:hAnsi="Arial"/>
          <w:color w:val="000000"/>
          <w:sz w:val="22"/>
          <w:szCs w:val="22"/>
        </w:rPr>
        <w:t>ob (</w:t>
      </w:r>
      <w:r>
        <w:rPr>
          <w:rFonts w:cs="Arial" w:ascii="Arial" w:hAnsi="Arial"/>
          <w:i/>
          <w:iCs/>
          <w:color w:val="000000"/>
          <w:sz w:val="22"/>
          <w:szCs w:val="22"/>
        </w:rPr>
        <w:t>např. koberce, matrace, nábytek</w:t>
      </w:r>
      <w:r>
        <w:rPr>
          <w:rFonts w:cs="Arial" w:ascii="Arial" w:hAnsi="Arial"/>
          <w:color w:val="000000"/>
          <w:sz w:val="22"/>
          <w:szCs w:val="22"/>
        </w:rPr>
        <w:t>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bCs/>
          <w:i/>
          <w:color w:val="000000"/>
          <w:sz w:val="22"/>
          <w:szCs w:val="22"/>
        </w:rPr>
        <w:t xml:space="preserve">.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Plast-sběrná nádoba 120 l každý u domu nebo u rekreačního objektu.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Kontejner na plasty je umístěn u bytovek, na Kozáčku a Opučné skále.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V sezóně od dubna do října v autokempu.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Papír-sběrná nádoba 120 l každý u domu nebo u rekreačního objektu.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Kontejner na papír je umístěn u bytovek, na Kozáčku a Opučné skále.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V sezóně od dubna do října v autokempu.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Sklo u obecního úřadu, Malý Vřešťov, kemp, bytovky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Kovy u obecního úřadu, </w:t>
      </w:r>
      <w:r>
        <w:rPr>
          <w:rFonts w:cs="Arial" w:ascii="Arial" w:hAnsi="Arial"/>
          <w:i/>
          <w:color w:val="000000"/>
          <w:sz w:val="22"/>
          <w:szCs w:val="22"/>
        </w:rPr>
        <w:t xml:space="preserve">Malý Vřešťov, bytovky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Textil u obecního úřadu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Jedlé oleje a tuky – u obecního úřadu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Velkoobjemový kontejner na biologický odpad </w:t>
      </w:r>
      <w:r>
        <w:rPr>
          <w:rFonts w:cs="Arial" w:ascii="Arial" w:hAnsi="Arial"/>
          <w:i/>
          <w:color w:val="000000"/>
          <w:sz w:val="22"/>
          <w:szCs w:val="22"/>
        </w:rPr>
        <w:t xml:space="preserve">Malý Vřešťov, Na Prádle. Mimo větví. Větve- Na Prádle vedle kontejneru na biologický odpad.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lnIMP"/>
        <w:numPr>
          <w:ilvl w:val="0"/>
          <w:numId w:val="3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PET lahve, barva žlutá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Kovy, barva šedá 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šedá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ind w:left="360" w:right="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Do zvláštních sběrných nádob je </w:t>
      </w:r>
      <w:r>
        <w:rPr>
          <w:rFonts w:cs="Arial" w:ascii="Arial" w:hAnsi="Arial"/>
          <w:b/>
          <w:bCs/>
          <w:sz w:val="22"/>
          <w:szCs w:val="22"/>
        </w:rPr>
        <w:t>zakázáno</w:t>
      </w:r>
      <w:r>
        <w:rPr>
          <w:rFonts w:cs="Arial" w:ascii="Arial" w:hAnsi="Arial"/>
          <w:sz w:val="22"/>
          <w:szCs w:val="22"/>
        </w:rPr>
        <w:t xml:space="preserve">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rPr/>
      </w:pPr>
      <w:r>
        <w:rPr>
          <w:rFonts w:cs="Arial" w:ascii="Arial" w:hAnsi="Arial"/>
          <w:sz w:val="22"/>
          <w:szCs w:val="22"/>
        </w:rPr>
        <w:t xml:space="preserve">Papír, plasty, sklo, kovy je také možné ukládat na sběrném dvoře, který je umístěn vedle hřbitova. A to v době otevření, dle provozního řádu, který je uveden na internetových stránkách městyse </w:t>
      </w:r>
      <w:hyperlink r:id="rId2">
        <w:r>
          <w:rPr>
            <w:rStyle w:val="Internetovodkaz"/>
            <w:rFonts w:cs="Arial" w:ascii="Arial" w:hAnsi="Arial"/>
            <w:sz w:val="22"/>
            <w:szCs w:val="22"/>
          </w:rPr>
          <w:t>www.velkyvrestov.cz</w:t>
        </w:r>
      </w:hyperlink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</w:t>
      </w:r>
      <w:r>
        <w:rPr>
          <w:rFonts w:cs="Arial" w:ascii="Arial" w:hAnsi="Arial"/>
          <w:color w:val="000000"/>
          <w:sz w:val="22"/>
          <w:szCs w:val="22"/>
        </w:rPr>
        <w:t xml:space="preserve">ny </w:t>
      </w:r>
      <w:r>
        <w:rPr>
          <w:rFonts w:cs="Arial" w:ascii="Arial" w:hAnsi="Arial"/>
          <w:i/>
          <w:iCs/>
          <w:color w:val="000000"/>
          <w:sz w:val="22"/>
          <w:szCs w:val="22"/>
        </w:rPr>
        <w:t>např. na úřední desce obecního úřadu, místním tisku, v místním rozhlase, na internetu.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left="22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Soustřeďování nebezpečných složek komunálního odpadu podléhá požadavkům             stanoveným v čl. 3 odst. 4 a 5.</w:t>
      </w:r>
    </w:p>
    <w:p>
      <w:pPr>
        <w:pStyle w:val="Normal"/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/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minimálně jednou ročně. V předem nahlášeném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přechodném stanovišti přímo do zvláštních sběrných nádob k tomuto účelu určených. Informace o svozu jsou zveřejňovány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na úřední desce obecního úřadu,  místním tisku, v místním rozhlase, na internetu.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ind w:left="360" w:right="0" w:hanging="0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2)    Soustřeďování objemného odpadu podléhá požadavkům stanoveným v čl. 3 odst. 4 a 5. </w:t>
      </w:r>
    </w:p>
    <w:p>
      <w:pPr>
        <w:pStyle w:val="Normal"/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left="426" w:right="0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2"/>
        </w:numPr>
        <w:ind w:left="0" w:right="0" w:firstLine="66"/>
        <w:jc w:val="both"/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popelnice</w:t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2"/>
        </w:numPr>
        <w:ind w:left="0" w:right="0" w:firstLine="66"/>
        <w:jc w:val="both"/>
        <w:rPr/>
      </w:pPr>
      <w:r>
        <w:rPr>
          <w:rFonts w:cs="Arial" w:ascii="Arial" w:hAnsi="Arial"/>
          <w:i/>
          <w:color w:val="000000"/>
          <w:sz w:val="22"/>
          <w:szCs w:val="22"/>
        </w:rPr>
        <w:t>odpadkové koše,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/>
      </w:pPr>
      <w:r>
        <w:rPr/>
      </w:r>
    </w:p>
    <w:p>
      <w:pPr>
        <w:pStyle w:val="Normal"/>
        <w:numPr>
          <w:ilvl w:val="0"/>
          <w:numId w:val="10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/>
        <w:rPr/>
      </w:pPr>
      <w:r>
        <w:rPr>
          <w:rFonts w:cs="Arial" w:ascii="Arial" w:hAnsi="Arial"/>
          <w:sz w:val="22"/>
          <w:szCs w:val="22"/>
        </w:rPr>
        <w:t>Zrušuje se obecně závazná vyhláška č. 3 /2025, o stanovení obecního systému odpadového hospodářství, ze dne 29. 9. 2025.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spacing w:lineRule="auto" w:line="288" w:before="12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0" w:firstLine="708"/>
        <w:jc w:val="left"/>
        <w:rPr/>
      </w:pPr>
      <w:r>
        <w:rPr>
          <w:rFonts w:eastAsia="Arial" w:cs="Arial" w:ascii="Arial" w:hAnsi="Arial"/>
          <w:bCs/>
          <w:i/>
          <w:sz w:val="22"/>
          <w:szCs w:val="22"/>
        </w:rPr>
        <w:t xml:space="preserve"> </w:t>
      </w:r>
      <w:r>
        <w:rPr>
          <w:rFonts w:cs="Arial" w:ascii="Arial" w:hAnsi="Arial"/>
          <w:bCs/>
          <w:i/>
          <w:sz w:val="22"/>
          <w:szCs w:val="22"/>
        </w:rPr>
        <w:t>Mgr. Michaela Tomášková v.r.</w:t>
      </w:r>
    </w:p>
    <w:p>
      <w:pPr>
        <w:pStyle w:val="Normal"/>
        <w:ind w:left="0" w:right="0" w:firstLine="708"/>
        <w:jc w:val="left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starostka </w:t>
      </w:r>
    </w:p>
    <w:p>
      <w:pPr>
        <w:pStyle w:val="Normal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/>
      <w:color w:val="1F4D78"/>
    </w:rPr>
  </w:style>
  <w:style w:type="character" w:styleId="WW8Num2z0">
    <w:name w:val="WW8Num2z0"/>
    <w:qFormat/>
    <w:rPr>
      <w:rFonts w:ascii="Arial" w:hAnsi="Arial" w:eastAsia="Times New Roman" w:cs="Arial"/>
      <w:color w:val="auto"/>
    </w:rPr>
  </w:style>
  <w:style w:type="character" w:styleId="WW8Num3z0">
    <w:name w:val="WW8Num3z0"/>
    <w:qFormat/>
    <w:rPr>
      <w:b w:val="false"/>
      <w:u w:val="none"/>
    </w:rPr>
  </w:style>
  <w:style w:type="character" w:styleId="WW8Num4z0">
    <w:name w:val="WW8Num4z0"/>
    <w:qFormat/>
    <w:rPr>
      <w:color w:val="auto"/>
    </w:rPr>
  </w:style>
  <w:style w:type="character" w:styleId="WW8Num5z0">
    <w:name w:val="WW8Num5z0"/>
    <w:qFormat/>
    <w:rPr>
      <w:rFonts w:eastAsia="Times New Roman" w:cs="Times New Roman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>
      <w:i w:val="false"/>
    </w:rPr>
  </w:style>
  <w:style w:type="character" w:styleId="WW8Num8z0">
    <w:name w:val="WW8Num8z0"/>
    <w:qFormat/>
    <w:rPr>
      <w:color w:val="auto"/>
    </w:rPr>
  </w:style>
  <w:style w:type="character" w:styleId="WW8Num9z0">
    <w:name w:val="WW8Num9z0"/>
    <w:qFormat/>
    <w:rPr>
      <w:color w:val="000000"/>
    </w:rPr>
  </w:style>
  <w:style w:type="character" w:styleId="WW8Num10z0">
    <w:name w:val="WW8Num10z0"/>
    <w:qFormat/>
    <w:rPr>
      <w:strike w:val="false"/>
      <w:dstrike w:val="false"/>
      <w:color w:val="auto"/>
    </w:rPr>
  </w:style>
  <w:style w:type="character" w:styleId="WW8Num11z0">
    <w:name w:val="WW8Num11z0"/>
    <w:qFormat/>
    <w:rPr>
      <w:rFonts w:eastAsia="Times New Roman"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b w:val="false"/>
      <w:u w:val="none"/>
    </w:rPr>
  </w:style>
  <w:style w:type="character" w:styleId="WW8Num1z0">
    <w:name w:val="WW8Num1z0"/>
    <w:qFormat/>
    <w:rPr>
      <w:rFonts w:ascii="Arial" w:hAnsi="Arial" w:eastAsia="Times New Roman" w:cs="Arial"/>
      <w:color w:val="auto"/>
    </w:rPr>
  </w:style>
  <w:style w:type="character" w:styleId="WW8Num4z1">
    <w:name w:val="WW8Num4z1"/>
    <w:qFormat/>
    <w:rPr>
      <w:rFonts w:cs="Times New Roman"/>
    </w:rPr>
  </w:style>
  <w:style w:type="character" w:styleId="WW8Num7z0">
    <w:name w:val="WW8Num7z0"/>
    <w:qFormat/>
    <w:rPr>
      <w:color w:val="auto"/>
    </w:rPr>
  </w:style>
  <w:style w:type="character" w:styleId="DefaultParagraphFont">
    <w:name w:val="Default Paragraph Font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>
    <w:name w:val="Text komentáře Char"/>
    <w:basedOn w:val="DefaultParagraphFont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Nadpis3Char">
    <w:name w:val="Nadpis 3 Char"/>
    <w:basedOn w:val="DefaultParagraphFont"/>
    <w:qFormat/>
    <w:rPr>
      <w:rFonts w:ascii="Calibri Light" w:hAnsi="Calibri Light" w:eastAsia="" w:cs=""/>
      <w:color w:val="1F4D78"/>
      <w:sz w:val="24"/>
      <w:szCs w:val="24"/>
    </w:rPr>
  </w:style>
  <w:style w:type="character" w:styleId="WWZnakypropoznmkupodarou">
    <w:name w:val="WW-Znaky pro poznámku pod čarou"/>
    <w:qFormat/>
    <w:rPr/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ormlnIMP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  <w:lang w:val="x-none" w:eastAsia="x-none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elkyvrestov.cz/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LibreOffice/7.3.4.2$Windows_X86_64 LibreOffice_project/728fec16bd5f605073805c3c9e7c4212a0120dc5</Application>
  <AppVersion>15.0000</AppVersion>
  <Pages>4</Pages>
  <Words>898</Words>
  <Characters>4910</Characters>
  <CharactersWithSpaces>5753</CharactersWithSpaces>
  <Paragraphs>78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dc:description/>
  <dc:language>cs-CZ</dc:language>
  <cp:lastModifiedBy/>
  <cp:lastPrinted>2020-12-03T09:05:00Z</cp:lastPrinted>
  <dcterms:modified xsi:type="dcterms:W3CDTF">2026-06-08T13:13:33Z</dcterms:modified>
  <cp:revision>11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