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D8" w:rsidRPr="004A5B72" w:rsidRDefault="00A82918">
      <w:pPr>
        <w:spacing w:after="533"/>
        <w:ind w:left="10" w:hanging="10"/>
        <w:jc w:val="center"/>
      </w:pPr>
      <w:r w:rsidRPr="004A5B72">
        <w:rPr>
          <w:rFonts w:ascii="Arial" w:eastAsia="Arial" w:hAnsi="Arial" w:cs="Arial"/>
          <w:b/>
          <w:sz w:val="36"/>
        </w:rPr>
        <w:t xml:space="preserve">MĚSTO KROMĚŘÍŽ </w:t>
      </w:r>
    </w:p>
    <w:p w:rsidR="00756DD8" w:rsidRPr="004A5B72" w:rsidRDefault="00BD6DE9">
      <w:pPr>
        <w:spacing w:after="382"/>
        <w:jc w:val="center"/>
      </w:pPr>
      <w:r w:rsidRPr="004A5B72">
        <w:rPr>
          <w:rFonts w:ascii="Arial" w:eastAsia="Arial" w:hAnsi="Arial" w:cs="Arial"/>
          <w:b/>
          <w:sz w:val="40"/>
        </w:rPr>
        <w:t>NAŘÍZENÍ MĚSTA KROMĚŘÍŽE č. 7</w:t>
      </w:r>
      <w:r w:rsidR="00A82918" w:rsidRPr="004A5B72">
        <w:rPr>
          <w:rFonts w:ascii="Arial" w:eastAsia="Arial" w:hAnsi="Arial" w:cs="Arial"/>
          <w:b/>
          <w:sz w:val="40"/>
        </w:rPr>
        <w:t xml:space="preserve">/2020, </w:t>
      </w:r>
    </w:p>
    <w:p w:rsidR="004A5B72" w:rsidRPr="00E20A6E" w:rsidRDefault="004A5B72" w:rsidP="000C443A">
      <w:pPr>
        <w:spacing w:after="360" w:line="269" w:lineRule="auto"/>
        <w:ind w:left="-6" w:hanging="9"/>
        <w:jc w:val="both"/>
        <w:rPr>
          <w:rFonts w:ascii="Arial" w:eastAsia="Arial" w:hAnsi="Arial" w:cs="Arial"/>
          <w:b/>
          <w:sz w:val="28"/>
          <w:szCs w:val="28"/>
        </w:rPr>
      </w:pPr>
      <w:r w:rsidRPr="004A5B72">
        <w:rPr>
          <w:rFonts w:ascii="Arial" w:eastAsia="Arial" w:hAnsi="Arial" w:cs="Arial"/>
          <w:b/>
          <w:sz w:val="28"/>
          <w:szCs w:val="28"/>
        </w:rPr>
        <w:t xml:space="preserve">o vyhlášení záměru zadat zpracování lesních hospodářských osnov (LHO) na lesním hospodářském celku LHO Kroměříž – ZO Bystřice </w:t>
      </w:r>
      <w:r w:rsidRPr="00E20A6E">
        <w:rPr>
          <w:rFonts w:ascii="Arial" w:eastAsia="Arial" w:hAnsi="Arial" w:cs="Arial"/>
          <w:b/>
          <w:sz w:val="28"/>
          <w:szCs w:val="28"/>
        </w:rPr>
        <w:t>pod Hostýnem, kód 604 803</w:t>
      </w:r>
    </w:p>
    <w:p w:rsidR="00756DD8" w:rsidRPr="00E20A6E" w:rsidRDefault="00A82918" w:rsidP="000C443A">
      <w:pPr>
        <w:spacing w:after="360" w:line="269" w:lineRule="auto"/>
        <w:jc w:val="both"/>
      </w:pPr>
      <w:r w:rsidRPr="00E20A6E">
        <w:rPr>
          <w:rFonts w:ascii="Arial" w:eastAsia="Arial" w:hAnsi="Arial" w:cs="Arial"/>
        </w:rPr>
        <w:t xml:space="preserve">Rada města Kroměříže se na svém zasedání dne </w:t>
      </w:r>
      <w:r w:rsidR="004A5B72" w:rsidRPr="00E20A6E">
        <w:rPr>
          <w:rFonts w:ascii="Arial" w:eastAsia="Arial" w:hAnsi="Arial" w:cs="Arial"/>
        </w:rPr>
        <w:t>16. 7. 2020</w:t>
      </w:r>
      <w:r w:rsidR="00187858">
        <w:rPr>
          <w:rFonts w:ascii="Arial" w:eastAsia="Arial" w:hAnsi="Arial" w:cs="Arial"/>
        </w:rPr>
        <w:t xml:space="preserve"> usnesením č. 1349 </w:t>
      </w:r>
      <w:r w:rsidRPr="00E20A6E">
        <w:rPr>
          <w:rFonts w:ascii="Arial" w:eastAsia="Arial" w:hAnsi="Arial" w:cs="Arial"/>
        </w:rPr>
        <w:t xml:space="preserve">usnesla vydat na základě </w:t>
      </w:r>
      <w:r w:rsidR="004A5B72" w:rsidRPr="00E20A6E">
        <w:rPr>
          <w:rFonts w:ascii="Arial" w:eastAsia="Arial" w:hAnsi="Arial" w:cs="Arial"/>
        </w:rPr>
        <w:t xml:space="preserve">§ 25 odst. 2 a § 48 odst. 2 písm. d) </w:t>
      </w:r>
      <w:r w:rsidR="00E20A6E" w:rsidRPr="00E20A6E">
        <w:rPr>
          <w:rFonts w:ascii="Arial" w:hAnsi="Arial" w:cs="Arial"/>
        </w:rPr>
        <w:t>zákona č. 289/1995 Sb., o lesích a o změně a doplnění některých zákonů (lesní zákon), ve znění pozdějších předpisů (dále jen „zákon o lesích“)</w:t>
      </w:r>
      <w:r w:rsidRPr="00E20A6E">
        <w:rPr>
          <w:rFonts w:ascii="Arial" w:eastAsia="Arial" w:hAnsi="Arial" w:cs="Arial"/>
        </w:rPr>
        <w:t xml:space="preserve"> a v </w:t>
      </w:r>
      <w:r w:rsidR="00E20A6E" w:rsidRPr="00E20A6E">
        <w:rPr>
          <w:rFonts w:ascii="Arial" w:eastAsia="Arial" w:hAnsi="Arial" w:cs="Arial"/>
        </w:rPr>
        <w:t xml:space="preserve">souladu s ustanovením § 11 </w:t>
      </w:r>
      <w:r w:rsidRPr="00E20A6E">
        <w:rPr>
          <w:rFonts w:ascii="Arial" w:eastAsia="Arial" w:hAnsi="Arial" w:cs="Arial"/>
        </w:rPr>
        <w:t>a § 102 odst.</w:t>
      </w:r>
      <w:r w:rsidR="00E241E7" w:rsidRPr="00E20A6E">
        <w:rPr>
          <w:rFonts w:ascii="Arial" w:eastAsia="Arial" w:hAnsi="Arial" w:cs="Arial"/>
        </w:rPr>
        <w:t xml:space="preserve"> </w:t>
      </w:r>
      <w:r w:rsidRPr="00E20A6E">
        <w:rPr>
          <w:rFonts w:ascii="Arial" w:eastAsia="Arial" w:hAnsi="Arial" w:cs="Arial"/>
        </w:rPr>
        <w:t>2 písm. d) zákona č. 128/2000 Sb., o obcích (obecní zřízení), ve znění poz</w:t>
      </w:r>
      <w:r w:rsidR="00E241E7" w:rsidRPr="00E20A6E">
        <w:rPr>
          <w:rFonts w:ascii="Arial" w:eastAsia="Arial" w:hAnsi="Arial" w:cs="Arial"/>
        </w:rPr>
        <w:t>dějších předpisů, toto nařízení:</w:t>
      </w:r>
      <w:r w:rsidRPr="00E20A6E">
        <w:rPr>
          <w:rFonts w:ascii="Arial" w:eastAsia="Arial" w:hAnsi="Arial" w:cs="Arial"/>
        </w:rPr>
        <w:t xml:space="preserve"> </w:t>
      </w:r>
    </w:p>
    <w:p w:rsidR="00756DD8" w:rsidRPr="000C443A" w:rsidRDefault="00A82918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b/>
        </w:rPr>
      </w:pPr>
      <w:r w:rsidRPr="000C443A">
        <w:rPr>
          <w:rFonts w:ascii="Arial" w:eastAsia="Arial" w:hAnsi="Arial" w:cs="Arial"/>
          <w:b/>
        </w:rPr>
        <w:t>Čl.</w:t>
      </w:r>
      <w:r w:rsidR="00E241E7" w:rsidRPr="000C443A">
        <w:rPr>
          <w:rFonts w:ascii="Arial" w:eastAsia="Arial" w:hAnsi="Arial" w:cs="Arial"/>
          <w:b/>
        </w:rPr>
        <w:t xml:space="preserve"> </w:t>
      </w:r>
      <w:r w:rsidRPr="000C443A">
        <w:rPr>
          <w:rFonts w:ascii="Arial" w:eastAsia="Arial" w:hAnsi="Arial" w:cs="Arial"/>
          <w:b/>
        </w:rPr>
        <w:t xml:space="preserve">1 </w:t>
      </w:r>
    </w:p>
    <w:p w:rsidR="00E20A6E" w:rsidRPr="000C443A" w:rsidRDefault="00E20A6E" w:rsidP="00D26093">
      <w:pPr>
        <w:spacing w:after="0" w:line="269" w:lineRule="auto"/>
        <w:ind w:left="10" w:right="101" w:hanging="10"/>
        <w:jc w:val="center"/>
        <w:rPr>
          <w:rFonts w:ascii="Arial" w:hAnsi="Arial" w:cs="Arial"/>
          <w:highlight w:val="yellow"/>
        </w:rPr>
      </w:pPr>
    </w:p>
    <w:p w:rsidR="00756DD8" w:rsidRPr="000C443A" w:rsidRDefault="00E241E7" w:rsidP="00D26093">
      <w:pPr>
        <w:spacing w:after="8" w:line="269" w:lineRule="auto"/>
        <w:ind w:left="-15" w:right="85"/>
        <w:jc w:val="both"/>
        <w:rPr>
          <w:rFonts w:ascii="Arial" w:eastAsia="Arial" w:hAnsi="Arial" w:cs="Arial"/>
        </w:rPr>
      </w:pPr>
      <w:r w:rsidRPr="000C443A">
        <w:rPr>
          <w:rFonts w:ascii="Arial" w:eastAsia="Arial" w:hAnsi="Arial" w:cs="Arial"/>
        </w:rPr>
        <w:t xml:space="preserve">(1) </w:t>
      </w:r>
      <w:r w:rsidR="00E20A6E" w:rsidRPr="000C443A">
        <w:rPr>
          <w:rFonts w:ascii="Arial" w:eastAsia="Arial" w:hAnsi="Arial" w:cs="Arial"/>
        </w:rPr>
        <w:t xml:space="preserve">Tímto nařízením se vyhlašuje záměr zadat zpracování lesních hospodářských osnov s platností od 1. 1. 2022 do 31. </w:t>
      </w:r>
      <w:r w:rsidR="000C443A" w:rsidRPr="000C443A">
        <w:rPr>
          <w:rFonts w:ascii="Arial" w:eastAsia="Arial" w:hAnsi="Arial" w:cs="Arial"/>
        </w:rPr>
        <w:t xml:space="preserve">12. 2031. </w:t>
      </w:r>
      <w:r w:rsidR="00E20A6E" w:rsidRPr="000C443A">
        <w:rPr>
          <w:rFonts w:ascii="Arial" w:eastAsia="Arial" w:hAnsi="Arial" w:cs="Arial"/>
        </w:rPr>
        <w:t>Zpracování lesních hospodářských osnov zajišťuje Městský úřad Kroměříž jako obecní úřad obce s rozšířenou působností vykonávající státní správu lesů.</w:t>
      </w:r>
    </w:p>
    <w:p w:rsidR="00E20A6E" w:rsidRPr="000C443A" w:rsidRDefault="00E20A6E" w:rsidP="00D26093">
      <w:pPr>
        <w:spacing w:after="8" w:line="269" w:lineRule="auto"/>
        <w:ind w:left="-15" w:right="85"/>
        <w:jc w:val="both"/>
        <w:rPr>
          <w:rFonts w:ascii="Arial" w:eastAsia="Arial" w:hAnsi="Arial" w:cs="Arial"/>
        </w:rPr>
      </w:pPr>
    </w:p>
    <w:p w:rsidR="00E20A6E" w:rsidRPr="000C443A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(2) Lesní hospodářské osnovy se zpracovávají pro zjištění stavu lesa a pro výkon státní správy lesů pro všechny lesy o výměře menší než 50 ha ve vlastnictví fyzických a právnických osob, pokud pro ně není zpra</w:t>
      </w:r>
      <w:r w:rsidR="000C443A" w:rsidRPr="000C443A">
        <w:rPr>
          <w:rFonts w:ascii="Arial" w:hAnsi="Arial" w:cs="Arial"/>
        </w:rPr>
        <w:t>cován lesní hospodářský plán.</w:t>
      </w:r>
    </w:p>
    <w:p w:rsidR="00E20A6E" w:rsidRPr="000C443A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</w:p>
    <w:p w:rsidR="00E20A6E" w:rsidRDefault="00E20A6E" w:rsidP="00E20A6E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(3) Zpracování lesních hospodářských osnov Městský úřad Kroměříž</w:t>
      </w:r>
      <w:r w:rsidRPr="00E20A6E">
        <w:rPr>
          <w:rFonts w:ascii="Arial" w:hAnsi="Arial" w:cs="Arial"/>
        </w:rPr>
        <w:t xml:space="preserve"> zadá pro ucelené území (dále též „zařizovací obvod“). Lesní hospodářské osnovy budou vypracovány v zařizovacím obvodu, který tvoří následující obce a katastrální území:</w:t>
      </w:r>
    </w:p>
    <w:p w:rsidR="00AB2341" w:rsidRPr="00E20A6E" w:rsidRDefault="00AB2341" w:rsidP="00E20A6E">
      <w:pPr>
        <w:spacing w:after="8" w:line="269" w:lineRule="auto"/>
        <w:ind w:left="-15" w:right="85"/>
        <w:jc w:val="both"/>
        <w:rPr>
          <w:rFonts w:ascii="Arial" w:hAnsi="Arial" w:cs="Arial"/>
          <w:highlight w:val="yellow"/>
        </w:rPr>
      </w:pPr>
    </w:p>
    <w:p w:rsidR="00E20A6E" w:rsidRDefault="00E20A6E" w:rsidP="000C443A">
      <w:pPr>
        <w:spacing w:after="0" w:line="269" w:lineRule="auto"/>
        <w:ind w:right="101"/>
        <w:rPr>
          <w:rFonts w:ascii="Arial" w:eastAsia="Arial" w:hAnsi="Arial" w:cs="Arial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9"/>
      </w:tblGrid>
      <w:tr w:rsidR="00E20A6E" w:rsidRPr="00337E82" w:rsidTr="00E20A6E">
        <w:tc>
          <w:tcPr>
            <w:tcW w:w="4248" w:type="dxa"/>
            <w:tcBorders>
              <w:bottom w:val="double" w:sz="4" w:space="0" w:color="auto"/>
            </w:tcBorders>
            <w:shd w:val="clear" w:color="auto" w:fill="auto"/>
          </w:tcPr>
          <w:p w:rsidR="00E20A6E" w:rsidRPr="00371A44" w:rsidRDefault="00371A44" w:rsidP="00371A44">
            <w:pPr>
              <w:spacing w:after="120" w:line="276" w:lineRule="auto"/>
              <w:rPr>
                <w:rFonts w:ascii="Arial" w:hAnsi="Arial" w:cs="Arial"/>
                <w:b/>
              </w:rPr>
            </w:pPr>
            <w:r w:rsidRPr="00371A44">
              <w:rPr>
                <w:rFonts w:ascii="Arial" w:hAnsi="Arial" w:cs="Arial"/>
                <w:b/>
              </w:rPr>
              <w:t>Název obce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auto"/>
          </w:tcPr>
          <w:p w:rsidR="00E20A6E" w:rsidRPr="00371A44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  <w:r w:rsidRPr="00371A44">
              <w:rPr>
                <w:rFonts w:ascii="Arial" w:hAnsi="Arial" w:cs="Arial"/>
                <w:b/>
              </w:rPr>
              <w:t>Název katastrálního území</w:t>
            </w:r>
          </w:p>
        </w:tc>
      </w:tr>
      <w:tr w:rsidR="00E20A6E" w:rsidRPr="00337E82" w:rsidTr="00E20A6E">
        <w:tc>
          <w:tcPr>
            <w:tcW w:w="4248" w:type="dxa"/>
            <w:tcBorders>
              <w:top w:val="double" w:sz="4" w:space="0" w:color="auto"/>
            </w:tcBorders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Bařice-Velké Těšany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Velké Těšany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Bezměrov</w:t>
            </w:r>
          </w:p>
        </w:tc>
        <w:tc>
          <w:tcPr>
            <w:tcW w:w="4819" w:type="dxa"/>
            <w:shd w:val="clear" w:color="auto" w:fill="auto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Bezměrov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Břest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Břest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Dřínov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Dřínov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Hulín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 u Hulína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Hulín</w:t>
            </w:r>
          </w:p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371A44">
              <w:rPr>
                <w:rFonts w:ascii="Arial" w:hAnsi="Arial" w:cs="Arial"/>
              </w:rPr>
              <w:t>Záhlinice</w:t>
            </w:r>
            <w:proofErr w:type="spellEnd"/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Chropyně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Chropyně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Jarohněvice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Jarohněvice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lastRenderedPageBreak/>
              <w:t>Kroměříž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Bílany</w:t>
            </w:r>
            <w:proofErr w:type="spellEnd"/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Drahlov</w:t>
            </w:r>
            <w:proofErr w:type="spellEnd"/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Hradisko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Kotojedy</w:t>
            </w:r>
            <w:proofErr w:type="spellEnd"/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Kroměříž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Miňůvky</w:t>
            </w:r>
            <w:proofErr w:type="spellEnd"/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Postoupky</w:t>
            </w:r>
            <w:proofErr w:type="spellEnd"/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Těšnovice</w:t>
            </w:r>
            <w:proofErr w:type="spellEnd"/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Trávník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E20A6E" w:rsidRPr="002131C2" w:rsidRDefault="00E20A6E" w:rsidP="002131C2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 xml:space="preserve">Vážany 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Kyselovice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Kyselovice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E20A6E">
              <w:rPr>
                <w:rFonts w:ascii="Arial" w:hAnsi="Arial" w:cs="Arial"/>
              </w:rPr>
              <w:t>Počenice-Tetětice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Počenice</w:t>
            </w:r>
            <w:proofErr w:type="spellEnd"/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371A44">
              <w:rPr>
                <w:rFonts w:ascii="Arial" w:hAnsi="Arial" w:cs="Arial"/>
              </w:rPr>
              <w:t>Tetětice</w:t>
            </w:r>
            <w:proofErr w:type="spellEnd"/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Pravčice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Pravčice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Rataje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Popovice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Rataje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proofErr w:type="spellStart"/>
            <w:r w:rsidRPr="00371A44">
              <w:rPr>
                <w:rFonts w:ascii="Arial" w:hAnsi="Arial" w:cs="Arial"/>
              </w:rPr>
              <w:t>Sobělice</w:t>
            </w:r>
            <w:proofErr w:type="spellEnd"/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Skaštice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Skaštice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Střížovice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Střížovice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Věžky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Věžky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Vlčí Doly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Záříčí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Záříčí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Zborovice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Medlov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Zborovice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Zdounky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Nětčice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Zlobice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371A44" w:rsidRDefault="00371A44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Bojanovice u Zlobic</w:t>
            </w:r>
            <w:r w:rsidR="00E20A6E" w:rsidRPr="00371A44">
              <w:rPr>
                <w:rFonts w:ascii="Arial" w:hAnsi="Arial" w:cs="Arial"/>
              </w:rPr>
              <w:t xml:space="preserve"> </w:t>
            </w:r>
          </w:p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Zlobice</w:t>
            </w:r>
          </w:p>
        </w:tc>
      </w:tr>
      <w:tr w:rsidR="00E20A6E" w:rsidRPr="00337E82" w:rsidTr="00E20A6E">
        <w:tc>
          <w:tcPr>
            <w:tcW w:w="4248" w:type="dxa"/>
            <w:shd w:val="clear" w:color="auto" w:fill="auto"/>
          </w:tcPr>
          <w:p w:rsidR="00E20A6E" w:rsidRPr="00E20A6E" w:rsidRDefault="00E20A6E" w:rsidP="00806683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E20A6E">
              <w:rPr>
                <w:rFonts w:ascii="Arial" w:hAnsi="Arial" w:cs="Arial"/>
              </w:rPr>
              <w:t>Žalkovice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E20A6E" w:rsidRPr="00371A44" w:rsidRDefault="00E20A6E" w:rsidP="00371A44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371A44">
              <w:rPr>
                <w:rFonts w:ascii="Arial" w:hAnsi="Arial" w:cs="Arial"/>
              </w:rPr>
              <w:t>Žalkovice</w:t>
            </w:r>
          </w:p>
        </w:tc>
      </w:tr>
    </w:tbl>
    <w:p w:rsidR="00E20A6E" w:rsidRDefault="00E20A6E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highlight w:val="yellow"/>
        </w:rPr>
      </w:pPr>
    </w:p>
    <w:p w:rsidR="00E20A6E" w:rsidRDefault="00E20A6E" w:rsidP="000C443A">
      <w:pPr>
        <w:spacing w:after="0" w:line="269" w:lineRule="auto"/>
        <w:ind w:right="101"/>
        <w:rPr>
          <w:rFonts w:ascii="Arial" w:eastAsia="Arial" w:hAnsi="Arial" w:cs="Arial"/>
          <w:highlight w:val="yellow"/>
        </w:rPr>
      </w:pPr>
    </w:p>
    <w:p w:rsidR="00756DD8" w:rsidRPr="000C443A" w:rsidRDefault="00A82918" w:rsidP="00D26093">
      <w:pPr>
        <w:spacing w:after="0" w:line="269" w:lineRule="auto"/>
        <w:ind w:left="10" w:right="101" w:hanging="10"/>
        <w:jc w:val="center"/>
        <w:rPr>
          <w:rFonts w:ascii="Arial" w:eastAsia="Arial" w:hAnsi="Arial" w:cs="Arial"/>
          <w:b/>
        </w:rPr>
      </w:pPr>
      <w:r w:rsidRPr="000C443A">
        <w:rPr>
          <w:rFonts w:ascii="Arial" w:eastAsia="Arial" w:hAnsi="Arial" w:cs="Arial"/>
          <w:b/>
        </w:rPr>
        <w:t>Čl.</w:t>
      </w:r>
      <w:r w:rsidR="00E241E7" w:rsidRPr="000C443A">
        <w:rPr>
          <w:rFonts w:ascii="Arial" w:eastAsia="Arial" w:hAnsi="Arial" w:cs="Arial"/>
          <w:b/>
        </w:rPr>
        <w:t xml:space="preserve"> </w:t>
      </w:r>
      <w:r w:rsidRPr="000C443A">
        <w:rPr>
          <w:rFonts w:ascii="Arial" w:eastAsia="Arial" w:hAnsi="Arial" w:cs="Arial"/>
          <w:b/>
        </w:rPr>
        <w:t xml:space="preserve">2 </w:t>
      </w:r>
    </w:p>
    <w:p w:rsidR="004C01F7" w:rsidRPr="000C443A" w:rsidRDefault="004C01F7" w:rsidP="00D26093">
      <w:pPr>
        <w:spacing w:after="0" w:line="269" w:lineRule="auto"/>
        <w:ind w:left="10" w:right="101" w:hanging="10"/>
        <w:jc w:val="center"/>
        <w:rPr>
          <w:rFonts w:ascii="Arial" w:hAnsi="Arial" w:cs="Arial"/>
          <w:highlight w:val="yellow"/>
        </w:rPr>
      </w:pPr>
    </w:p>
    <w:p w:rsidR="004C01F7" w:rsidRDefault="00D26093" w:rsidP="004C01F7">
      <w:pPr>
        <w:spacing w:after="8" w:line="269" w:lineRule="auto"/>
        <w:ind w:left="-15" w:right="85"/>
        <w:jc w:val="both"/>
        <w:rPr>
          <w:rFonts w:ascii="Arial" w:hAnsi="Arial" w:cs="Arial"/>
        </w:rPr>
      </w:pPr>
      <w:r w:rsidRPr="000C443A">
        <w:rPr>
          <w:rFonts w:ascii="Arial" w:hAnsi="Arial" w:cs="Arial"/>
        </w:rPr>
        <w:t>(1)</w:t>
      </w:r>
      <w:r w:rsidR="004C01F7" w:rsidRPr="000C443A">
        <w:rPr>
          <w:rFonts w:ascii="Arial" w:hAnsi="Arial" w:cs="Arial"/>
        </w:rPr>
        <w:t xml:space="preserve"> Vlastníci lesů v zařizovacím obvodu, uvedeném v čl. 1 tohoto nařízení, mají právo u Městského úřadu Kroměříž, odboru životního prostředí</w:t>
      </w:r>
      <w:r w:rsidR="004C01F7" w:rsidRPr="004C01F7">
        <w:rPr>
          <w:rFonts w:ascii="Arial" w:hAnsi="Arial" w:cs="Arial"/>
        </w:rPr>
        <w:t>, písemně, popř. ústně do protokolu uplatnit své připomínky a požadavky na zpracování lesních hospodářských osnov, včetně záměru hospodářských opatření. Tyto připomínky a požadavky může na základě zmocnění vlastníka lesa podat i jeho odborný lesní hospodář.</w:t>
      </w:r>
    </w:p>
    <w:p w:rsidR="004C01F7" w:rsidRPr="004C01F7" w:rsidRDefault="004C01F7" w:rsidP="004C01F7">
      <w:pPr>
        <w:spacing w:after="8" w:line="269" w:lineRule="auto"/>
        <w:ind w:left="-15" w:right="85"/>
        <w:jc w:val="both"/>
        <w:rPr>
          <w:rFonts w:ascii="Arial" w:hAnsi="Arial" w:cs="Arial"/>
        </w:rPr>
      </w:pPr>
    </w:p>
    <w:p w:rsidR="004C01F7" w:rsidRPr="004C01F7" w:rsidRDefault="004C01F7" w:rsidP="004C01F7">
      <w:pPr>
        <w:spacing w:after="329" w:line="269" w:lineRule="auto"/>
        <w:jc w:val="both"/>
        <w:rPr>
          <w:rFonts w:ascii="Arial" w:eastAsia="Arial" w:hAnsi="Arial" w:cs="Arial"/>
        </w:rPr>
      </w:pPr>
      <w:r w:rsidRPr="004C01F7">
        <w:rPr>
          <w:rFonts w:ascii="Arial" w:eastAsia="Arial" w:hAnsi="Arial" w:cs="Arial"/>
        </w:rPr>
        <w:t>(2) Připomínky a požadavky na zpracování lesních hospodářských osnov mohou uplatnit také další právnické a fyzické osoby, jejichž práva, právem chráněné zájmy nebo povinnosti mohou být dotčeny</w:t>
      </w:r>
      <w:r w:rsidR="000C443A">
        <w:rPr>
          <w:rFonts w:ascii="Arial" w:eastAsia="Arial" w:hAnsi="Arial" w:cs="Arial"/>
        </w:rPr>
        <w:t>,</w:t>
      </w:r>
      <w:r w:rsidRPr="004C01F7">
        <w:rPr>
          <w:rFonts w:ascii="Arial" w:eastAsia="Arial" w:hAnsi="Arial" w:cs="Arial"/>
        </w:rPr>
        <w:t xml:space="preserve"> a orgány státní správy.</w:t>
      </w:r>
    </w:p>
    <w:p w:rsidR="004C01F7" w:rsidRDefault="000C443A" w:rsidP="004C01F7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(</w:t>
      </w:r>
      <w:r w:rsidR="004C01F7" w:rsidRPr="004C01F7">
        <w:rPr>
          <w:rFonts w:ascii="Arial" w:eastAsia="Arial" w:hAnsi="Arial" w:cs="Arial"/>
        </w:rPr>
        <w:t xml:space="preserve">3) Termín pro oznámení připomínek a požadavků se stanovuje do </w:t>
      </w:r>
      <w:r>
        <w:rPr>
          <w:rFonts w:ascii="Arial" w:eastAsia="Arial" w:hAnsi="Arial" w:cs="Arial"/>
        </w:rPr>
        <w:t xml:space="preserve">3 </w:t>
      </w:r>
      <w:r w:rsidR="004C01F7" w:rsidRPr="004C01F7">
        <w:rPr>
          <w:rFonts w:ascii="Arial" w:eastAsia="Arial" w:hAnsi="Arial" w:cs="Arial"/>
        </w:rPr>
        <w:t>měsíců ode dne nabytí účinnosti tohoto nařízení.</w:t>
      </w:r>
    </w:p>
    <w:p w:rsidR="004C01F7" w:rsidRPr="004C01F7" w:rsidRDefault="004C01F7" w:rsidP="004C01F7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</w:p>
    <w:p w:rsidR="004C01F7" w:rsidRPr="000C443A" w:rsidRDefault="000C443A" w:rsidP="000C443A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="004C01F7" w:rsidRPr="004C01F7">
        <w:rPr>
          <w:rFonts w:ascii="Arial" w:eastAsia="Arial" w:hAnsi="Arial" w:cs="Arial"/>
        </w:rPr>
        <w:t>4) Ve stejném termínu oznámí vlastníci lesů případně též skutečnost, že pro své lesy zadali zpracování lesního hospodářského plánu.</w:t>
      </w:r>
    </w:p>
    <w:p w:rsidR="004C01F7" w:rsidRDefault="004C01F7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  <w:r w:rsidRPr="004C01F7">
        <w:rPr>
          <w:rFonts w:ascii="Arial" w:eastAsia="Arial" w:hAnsi="Arial" w:cs="Arial"/>
          <w:b/>
        </w:rPr>
        <w:t>Čl. 3</w:t>
      </w:r>
    </w:p>
    <w:p w:rsidR="004C01F7" w:rsidRPr="004C01F7" w:rsidRDefault="004C01F7" w:rsidP="004C01F7">
      <w:pPr>
        <w:pStyle w:val="Odstavecseseznamem"/>
        <w:spacing w:after="329"/>
        <w:jc w:val="both"/>
        <w:rPr>
          <w:rFonts w:ascii="Arial" w:eastAsia="Arial" w:hAnsi="Arial" w:cs="Arial"/>
          <w:b/>
        </w:rPr>
      </w:pPr>
    </w:p>
    <w:p w:rsidR="004C01F7" w:rsidRPr="000C443A" w:rsidRDefault="004C01F7" w:rsidP="000C443A">
      <w:pPr>
        <w:pStyle w:val="Odstavecseseznamem"/>
        <w:spacing w:after="329" w:line="269" w:lineRule="auto"/>
        <w:ind w:left="10"/>
        <w:jc w:val="both"/>
        <w:rPr>
          <w:rFonts w:ascii="Arial" w:eastAsia="Arial" w:hAnsi="Arial" w:cs="Arial"/>
        </w:rPr>
      </w:pPr>
      <w:r w:rsidRPr="004C01F7">
        <w:rPr>
          <w:rFonts w:ascii="Arial" w:eastAsia="Arial" w:hAnsi="Arial" w:cs="Arial"/>
        </w:rPr>
        <w:t>Vlastník lesa, pro kterého bude vypracována osnova, ji obdrží na vyžádání u Městského úřadu Kroměříž, odboru životního prostředí, a to bezplatně. Lhůtu a místo, kde vlastník lesa obdrží osnovu týkající se jeho lesa, oznámí orgán státní sp</w:t>
      </w:r>
      <w:r w:rsidR="000C443A">
        <w:rPr>
          <w:rFonts w:ascii="Arial" w:eastAsia="Arial" w:hAnsi="Arial" w:cs="Arial"/>
        </w:rPr>
        <w:t>rávy lesů veřejnou vyhláškou.</w:t>
      </w:r>
    </w:p>
    <w:p w:rsidR="00756DD8" w:rsidRDefault="004C01F7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</w:t>
      </w:r>
      <w:r w:rsidR="000C443A">
        <w:rPr>
          <w:rFonts w:ascii="Arial" w:eastAsia="Arial" w:hAnsi="Arial" w:cs="Arial"/>
          <w:b/>
        </w:rPr>
        <w:t>l. 4</w:t>
      </w:r>
    </w:p>
    <w:p w:rsidR="00AB2341" w:rsidRPr="004C01F7" w:rsidRDefault="00AB2341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AB2341" w:rsidRDefault="00AB2341" w:rsidP="00AB2341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  <w:r w:rsidRPr="000C443A">
        <w:rPr>
          <w:rFonts w:ascii="Arial" w:eastAsia="Arial" w:hAnsi="Arial" w:cs="Arial"/>
        </w:rPr>
        <w:t>Toto nařízení se zveřejňuje též na úředních deskách obecních úřadů příslušných pro katastrál</w:t>
      </w:r>
      <w:r>
        <w:rPr>
          <w:rFonts w:ascii="Arial" w:eastAsia="Arial" w:hAnsi="Arial" w:cs="Arial"/>
        </w:rPr>
        <w:t>ní území uvedená v čl. 1 odst. 3</w:t>
      </w:r>
      <w:r w:rsidRPr="000C443A">
        <w:rPr>
          <w:rFonts w:ascii="Arial" w:eastAsia="Arial" w:hAnsi="Arial" w:cs="Arial"/>
        </w:rPr>
        <w:t xml:space="preserve"> tohoto nařízení.</w:t>
      </w:r>
    </w:p>
    <w:p w:rsidR="004C01F7" w:rsidRPr="004C01F7" w:rsidRDefault="004C01F7" w:rsidP="004C01F7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</w:p>
    <w:p w:rsidR="00756DD8" w:rsidRDefault="000C443A" w:rsidP="00D26093">
      <w:pPr>
        <w:spacing w:after="0" w:line="269" w:lineRule="auto"/>
        <w:ind w:left="10" w:right="98" w:hanging="1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Čl. 5</w:t>
      </w:r>
    </w:p>
    <w:p w:rsidR="00AB2341" w:rsidRPr="004C01F7" w:rsidRDefault="00AB2341" w:rsidP="00D26093">
      <w:pPr>
        <w:spacing w:after="0" w:line="269" w:lineRule="auto"/>
        <w:ind w:left="10" w:right="98" w:hanging="10"/>
        <w:jc w:val="center"/>
      </w:pPr>
    </w:p>
    <w:p w:rsidR="000C443A" w:rsidRDefault="000C443A" w:rsidP="00AB2341">
      <w:pPr>
        <w:spacing w:after="0" w:line="269" w:lineRule="auto"/>
        <w:ind w:left="-17"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(1) </w:t>
      </w:r>
      <w:r w:rsidR="00AB2341" w:rsidRPr="00AB2341">
        <w:rPr>
          <w:rFonts w:ascii="Arial" w:eastAsia="Arial" w:hAnsi="Arial" w:cs="Arial"/>
        </w:rPr>
        <w:t>Tímto nařízením města se zrušuje nařízení města K</w:t>
      </w:r>
      <w:r w:rsidR="00AB2341">
        <w:rPr>
          <w:rFonts w:ascii="Arial" w:eastAsia="Arial" w:hAnsi="Arial" w:cs="Arial"/>
        </w:rPr>
        <w:t xml:space="preserve">roměříže č. 1/2014, o vyhlášení </w:t>
      </w:r>
      <w:r w:rsidR="00AB2341" w:rsidRPr="00AB2341">
        <w:rPr>
          <w:rFonts w:ascii="Arial" w:eastAsia="Arial" w:hAnsi="Arial" w:cs="Arial"/>
        </w:rPr>
        <w:t>záměru zadat zpracování lesních hospodářských osnov ze dne 7. 5. 2014.</w:t>
      </w:r>
    </w:p>
    <w:p w:rsidR="00AB2341" w:rsidRDefault="00AB2341" w:rsidP="000C443A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</w:p>
    <w:p w:rsidR="00AB2341" w:rsidRDefault="000C443A" w:rsidP="000C443A">
      <w:pPr>
        <w:spacing w:after="0" w:line="269" w:lineRule="auto"/>
        <w:ind w:left="-6" w:right="85" w:hanging="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</w:t>
      </w:r>
      <w:r w:rsidR="00AB2341" w:rsidRPr="00AB2341">
        <w:rPr>
          <w:rFonts w:ascii="Arial" w:eastAsia="Arial" w:hAnsi="Arial" w:cs="Arial"/>
        </w:rPr>
        <w:t>Toto nařízení nabývá účinnosti patnáctým dnem po dni vyhlášení.</w:t>
      </w:r>
    </w:p>
    <w:p w:rsidR="00867FC6" w:rsidRDefault="00867FC6" w:rsidP="00867FC6">
      <w:pPr>
        <w:spacing w:after="0" w:line="269" w:lineRule="auto"/>
        <w:ind w:left="-6" w:right="85" w:hanging="11"/>
        <w:jc w:val="center"/>
        <w:rPr>
          <w:rFonts w:ascii="Arial" w:eastAsia="Arial" w:hAnsi="Arial" w:cs="Arial"/>
        </w:rPr>
      </w:pPr>
    </w:p>
    <w:p w:rsidR="00867FC6" w:rsidRDefault="00867FC6" w:rsidP="00867FC6">
      <w:pPr>
        <w:spacing w:after="0" w:line="269" w:lineRule="auto"/>
        <w:ind w:left="-6" w:right="85" w:hanging="11"/>
        <w:jc w:val="center"/>
        <w:rPr>
          <w:rFonts w:ascii="Arial" w:eastAsia="Arial" w:hAnsi="Arial" w:cs="Arial"/>
        </w:rPr>
      </w:pPr>
    </w:p>
    <w:p w:rsidR="00867FC6" w:rsidRDefault="00867FC6" w:rsidP="00867FC6">
      <w:pPr>
        <w:spacing w:after="0" w:line="269" w:lineRule="auto"/>
        <w:ind w:left="-6" w:right="85" w:hanging="11"/>
        <w:jc w:val="center"/>
        <w:rPr>
          <w:rFonts w:ascii="Arial" w:eastAsia="Arial" w:hAnsi="Arial" w:cs="Arial"/>
        </w:rPr>
      </w:pPr>
    </w:p>
    <w:p w:rsidR="00867FC6" w:rsidRDefault="00867FC6" w:rsidP="000C443A">
      <w:pPr>
        <w:spacing w:after="0" w:line="269" w:lineRule="auto"/>
        <w:ind w:right="85"/>
        <w:rPr>
          <w:rFonts w:ascii="Arial" w:eastAsia="Arial" w:hAnsi="Arial" w:cs="Arial"/>
        </w:rPr>
      </w:pPr>
    </w:p>
    <w:p w:rsidR="00867FC6" w:rsidRPr="00E94DDA" w:rsidRDefault="00867FC6" w:rsidP="00867FC6">
      <w:pPr>
        <w:spacing w:after="0" w:line="269" w:lineRule="auto"/>
        <w:ind w:left="-6" w:right="85" w:hanging="11"/>
        <w:jc w:val="center"/>
      </w:pPr>
    </w:p>
    <w:tbl>
      <w:tblPr>
        <w:tblStyle w:val="TableGrid"/>
        <w:tblW w:w="8741" w:type="dxa"/>
        <w:tblInd w:w="0" w:type="dxa"/>
        <w:tblLook w:val="04A0" w:firstRow="1" w:lastRow="0" w:firstColumn="1" w:lastColumn="0" w:noHBand="0" w:noVBand="1"/>
      </w:tblPr>
      <w:tblGrid>
        <w:gridCol w:w="3666"/>
        <w:gridCol w:w="5075"/>
      </w:tblGrid>
      <w:tr w:rsidR="00756DD8" w:rsidRPr="00E94DDA" w:rsidTr="00AB2341">
        <w:trPr>
          <w:trHeight w:val="248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A82918" w:rsidP="00D26093">
            <w:pPr>
              <w:spacing w:line="269" w:lineRule="auto"/>
            </w:pPr>
            <w:r w:rsidRPr="00E94DDA">
              <w:rPr>
                <w:rFonts w:ascii="Arial" w:eastAsia="Arial" w:hAnsi="Arial" w:cs="Arial"/>
              </w:rPr>
              <w:t>…………………………</w:t>
            </w:r>
            <w:r w:rsidR="004C0E88">
              <w:rPr>
                <w:rFonts w:ascii="Arial" w:eastAsia="Arial" w:hAnsi="Arial" w:cs="Arial"/>
              </w:rPr>
              <w:t>…..</w:t>
            </w:r>
            <w:r w:rsidRPr="00E94DD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867FC6" w:rsidP="00867FC6">
            <w:pPr>
              <w:spacing w:line="269" w:lineRule="auto"/>
              <w:ind w:right="274"/>
              <w:jc w:val="center"/>
            </w:pPr>
            <w:r>
              <w:rPr>
                <w:rFonts w:ascii="Arial" w:eastAsia="Arial" w:hAnsi="Arial" w:cs="Arial"/>
              </w:rPr>
              <w:t xml:space="preserve">                    </w:t>
            </w:r>
            <w:r w:rsidR="00A82918" w:rsidRPr="00E94DD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 </w:t>
            </w:r>
            <w:r w:rsidR="00A82918" w:rsidRPr="00E94DDA">
              <w:rPr>
                <w:rFonts w:ascii="Arial" w:eastAsia="Arial" w:hAnsi="Arial" w:cs="Arial"/>
              </w:rPr>
              <w:t>…………………………</w:t>
            </w:r>
            <w:r>
              <w:rPr>
                <w:rFonts w:ascii="Arial" w:eastAsia="Arial" w:hAnsi="Arial" w:cs="Arial"/>
              </w:rPr>
              <w:t>………….</w:t>
            </w:r>
            <w:r w:rsidR="00A82918" w:rsidRPr="00E94DDA">
              <w:rPr>
                <w:rFonts w:ascii="Arial" w:eastAsia="Arial" w:hAnsi="Arial" w:cs="Arial"/>
              </w:rPr>
              <w:t xml:space="preserve"> </w:t>
            </w:r>
          </w:p>
        </w:tc>
      </w:tr>
      <w:tr w:rsidR="00756DD8" w:rsidRPr="00E94DDA" w:rsidTr="00AB2341">
        <w:trPr>
          <w:trHeight w:val="561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567" w:right="481" w:hanging="5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Mgr. Jaroslav Němec</w:t>
            </w:r>
            <w:bookmarkStart w:id="0" w:name="_GoBack"/>
            <w:bookmarkEnd w:id="0"/>
          </w:p>
          <w:p w:rsidR="00756DD8" w:rsidRPr="00E94DDA" w:rsidRDefault="00BB550B" w:rsidP="00867FC6">
            <w:pPr>
              <w:spacing w:line="269" w:lineRule="auto"/>
              <w:ind w:left="567" w:right="481" w:hanging="567"/>
            </w:pPr>
            <w:r>
              <w:rPr>
                <w:rFonts w:ascii="Arial" w:eastAsia="Arial" w:hAnsi="Arial" w:cs="Arial"/>
              </w:rPr>
              <w:t xml:space="preserve">           </w:t>
            </w:r>
            <w:r w:rsidR="00867FC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tarosta</w:t>
            </w:r>
            <w:r w:rsidR="00867FC6">
              <w:rPr>
                <w:rFonts w:ascii="Arial" w:eastAsia="Arial" w:hAnsi="Arial" w:cs="Arial"/>
              </w:rPr>
              <w:t xml:space="preserve">                                                                     </w:t>
            </w: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756DD8" w:rsidRPr="00E94DDA" w:rsidRDefault="00A82918" w:rsidP="00867FC6">
            <w:pPr>
              <w:spacing w:line="269" w:lineRule="auto"/>
              <w:ind w:left="1434"/>
              <w:jc w:val="center"/>
            </w:pPr>
            <w:r w:rsidRPr="00E94DDA">
              <w:rPr>
                <w:rFonts w:ascii="Arial" w:eastAsia="Arial" w:hAnsi="Arial" w:cs="Arial"/>
              </w:rPr>
              <w:t xml:space="preserve">Mgr. Daniela </w:t>
            </w:r>
            <w:proofErr w:type="spellStart"/>
            <w:proofErr w:type="gramStart"/>
            <w:r w:rsidRPr="00E94DDA">
              <w:rPr>
                <w:rFonts w:ascii="Arial" w:eastAsia="Arial" w:hAnsi="Arial" w:cs="Arial"/>
              </w:rPr>
              <w:t>Hebnarová</w:t>
            </w:r>
            <w:proofErr w:type="spellEnd"/>
            <w:r w:rsidRPr="00E94DDA">
              <w:rPr>
                <w:rFonts w:ascii="Arial" w:eastAsia="Arial" w:hAnsi="Arial" w:cs="Arial"/>
              </w:rPr>
              <w:t xml:space="preserve"> </w:t>
            </w:r>
            <w:r w:rsidR="00BB550B">
              <w:rPr>
                <w:rFonts w:ascii="Arial" w:eastAsia="Arial" w:hAnsi="Arial" w:cs="Arial"/>
              </w:rPr>
              <w:t xml:space="preserve">                                 </w:t>
            </w:r>
            <w:r w:rsidR="00867FC6">
              <w:rPr>
                <w:rFonts w:ascii="Arial" w:eastAsia="Arial" w:hAnsi="Arial" w:cs="Arial"/>
              </w:rPr>
              <w:t xml:space="preserve">                                             </w:t>
            </w:r>
            <w:r w:rsidRPr="00E94DDA">
              <w:rPr>
                <w:rFonts w:ascii="Arial" w:eastAsia="Arial" w:hAnsi="Arial" w:cs="Arial"/>
              </w:rPr>
              <w:t>místostarostka</w:t>
            </w:r>
            <w:proofErr w:type="gramEnd"/>
          </w:p>
        </w:tc>
      </w:tr>
      <w:tr w:rsidR="00BB550B" w:rsidRPr="00E94DDA" w:rsidTr="00AB2341">
        <w:trPr>
          <w:trHeight w:val="561"/>
        </w:trPr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567" w:right="481" w:hanging="567"/>
              <w:rPr>
                <w:rFonts w:ascii="Arial" w:eastAsia="Arial" w:hAnsi="Arial" w:cs="Arial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BB550B" w:rsidRDefault="00BB550B" w:rsidP="00D26093">
            <w:pPr>
              <w:spacing w:line="269" w:lineRule="auto"/>
              <w:ind w:left="1434"/>
              <w:jc w:val="center"/>
              <w:rPr>
                <w:rFonts w:ascii="Arial" w:eastAsia="Arial" w:hAnsi="Arial" w:cs="Arial"/>
              </w:rPr>
            </w:pPr>
          </w:p>
        </w:tc>
      </w:tr>
    </w:tbl>
    <w:p w:rsidR="00E94DDA" w:rsidRDefault="00E94DDA" w:rsidP="000C443A">
      <w:pPr>
        <w:spacing w:after="225" w:line="360" w:lineRule="auto"/>
        <w:ind w:right="98"/>
        <w:rPr>
          <w:rFonts w:ascii="Arial" w:eastAsia="Arial" w:hAnsi="Arial" w:cs="Arial"/>
        </w:rPr>
      </w:pPr>
    </w:p>
    <w:p w:rsidR="00DD0553" w:rsidRDefault="00DD0553" w:rsidP="00DD0553">
      <w:pPr>
        <w:spacing w:after="225" w:line="360" w:lineRule="auto"/>
        <w:ind w:left="10" w:right="98" w:hanging="10"/>
        <w:rPr>
          <w:rFonts w:ascii="Arial" w:eastAsia="Arial" w:hAnsi="Arial" w:cs="Arial"/>
        </w:rPr>
      </w:pPr>
    </w:p>
    <w:p w:rsidR="00DD0553" w:rsidRDefault="00DD0553" w:rsidP="00DD0553">
      <w:pPr>
        <w:spacing w:after="225" w:line="360" w:lineRule="auto"/>
        <w:ind w:left="10" w:right="98" w:hanging="10"/>
        <w:rPr>
          <w:rFonts w:ascii="Arial" w:eastAsia="Arial" w:hAnsi="Arial" w:cs="Arial"/>
        </w:rPr>
      </w:pPr>
    </w:p>
    <w:p w:rsidR="00DD0553" w:rsidRDefault="00DD0553" w:rsidP="00DD0553">
      <w:pPr>
        <w:tabs>
          <w:tab w:val="left" w:pos="720"/>
          <w:tab w:val="left" w:pos="6120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color w:val="auto"/>
        </w:rPr>
      </w:pPr>
      <w:r w:rsidRPr="00DD0553">
        <w:rPr>
          <w:rFonts w:ascii="Arial" w:eastAsia="Times New Roman" w:hAnsi="Arial" w:cs="Arial"/>
          <w:color w:val="auto"/>
        </w:rPr>
        <w:t>Vyvěšeno na úřední desce dne:</w:t>
      </w:r>
    </w:p>
    <w:p w:rsidR="00DD0553" w:rsidRPr="00DD0553" w:rsidRDefault="00DD0553" w:rsidP="00DD0553">
      <w:pPr>
        <w:tabs>
          <w:tab w:val="left" w:pos="720"/>
          <w:tab w:val="left" w:pos="6120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color w:val="auto"/>
        </w:rPr>
      </w:pPr>
      <w:r w:rsidRPr="00DD0553">
        <w:rPr>
          <w:rFonts w:ascii="Arial" w:eastAsia="Times New Roman" w:hAnsi="Arial" w:cs="Arial"/>
          <w:color w:val="auto"/>
        </w:rPr>
        <w:t xml:space="preserve">Sejmuto z úřední desky dne: </w:t>
      </w:r>
    </w:p>
    <w:p w:rsidR="00756DD8" w:rsidRDefault="00756DD8" w:rsidP="00BD6DE9">
      <w:pPr>
        <w:spacing w:after="0"/>
        <w:ind w:right="15400"/>
      </w:pPr>
    </w:p>
    <w:sectPr w:rsidR="00756DD8" w:rsidSect="00BD6DE9">
      <w:footerReference w:type="default" r:id="rId8"/>
      <w:footnotePr>
        <w:numRestart w:val="eachPage"/>
      </w:footnotePr>
      <w:pgSz w:w="11900" w:h="16840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83" w:rsidRDefault="00727B83">
      <w:pPr>
        <w:spacing w:after="0" w:line="240" w:lineRule="auto"/>
      </w:pPr>
      <w:r>
        <w:separator/>
      </w:r>
    </w:p>
  </w:endnote>
  <w:endnote w:type="continuationSeparator" w:id="0">
    <w:p w:rsidR="00727B83" w:rsidRDefault="0072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79924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D6DE9" w:rsidRPr="00BD6DE9" w:rsidRDefault="00BD6DE9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BD6DE9">
          <w:rPr>
            <w:rFonts w:ascii="Arial" w:hAnsi="Arial" w:cs="Arial"/>
            <w:sz w:val="18"/>
            <w:szCs w:val="18"/>
          </w:rPr>
          <w:fldChar w:fldCharType="begin"/>
        </w:r>
        <w:r w:rsidRPr="00BD6DE9">
          <w:rPr>
            <w:rFonts w:ascii="Arial" w:hAnsi="Arial" w:cs="Arial"/>
            <w:sz w:val="18"/>
            <w:szCs w:val="18"/>
          </w:rPr>
          <w:instrText>PAGE   \* MERGEFORMAT</w:instrText>
        </w:r>
        <w:r w:rsidRPr="00BD6DE9">
          <w:rPr>
            <w:rFonts w:ascii="Arial" w:hAnsi="Arial" w:cs="Arial"/>
            <w:sz w:val="18"/>
            <w:szCs w:val="18"/>
          </w:rPr>
          <w:fldChar w:fldCharType="separate"/>
        </w:r>
        <w:r w:rsidR="00187858">
          <w:rPr>
            <w:rFonts w:ascii="Arial" w:hAnsi="Arial" w:cs="Arial"/>
            <w:noProof/>
            <w:sz w:val="18"/>
            <w:szCs w:val="18"/>
          </w:rPr>
          <w:t>3</w:t>
        </w:r>
        <w:r w:rsidRPr="00BD6DE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756DD8" w:rsidRDefault="00756D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83" w:rsidRDefault="00727B83">
      <w:pPr>
        <w:spacing w:after="41"/>
      </w:pPr>
      <w:r>
        <w:separator/>
      </w:r>
    </w:p>
  </w:footnote>
  <w:footnote w:type="continuationSeparator" w:id="0">
    <w:p w:rsidR="00727B83" w:rsidRDefault="00727B83">
      <w:pPr>
        <w:spacing w:after="4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9E3"/>
    <w:multiLevelType w:val="hybridMultilevel"/>
    <w:tmpl w:val="226CD882"/>
    <w:lvl w:ilvl="0" w:tplc="B0567630">
      <w:start w:val="1"/>
      <w:numFmt w:val="lowerLetter"/>
      <w:lvlText w:val="%1)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27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0C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A91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C97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090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870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266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EC1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CB13A8"/>
    <w:multiLevelType w:val="hybridMultilevel"/>
    <w:tmpl w:val="3E3034AE"/>
    <w:lvl w:ilvl="0" w:tplc="54F00C0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FF7A74"/>
    <w:multiLevelType w:val="hybridMultilevel"/>
    <w:tmpl w:val="98DEF83E"/>
    <w:lvl w:ilvl="0" w:tplc="060C3DBC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F32F5"/>
    <w:multiLevelType w:val="hybridMultilevel"/>
    <w:tmpl w:val="13B8C5CC"/>
    <w:lvl w:ilvl="0" w:tplc="C1E87918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B62A91"/>
    <w:multiLevelType w:val="hybridMultilevel"/>
    <w:tmpl w:val="8FD42496"/>
    <w:lvl w:ilvl="0" w:tplc="086EE2BE">
      <w:start w:val="2"/>
      <w:numFmt w:val="decimal"/>
      <w:lvlText w:val="%1."/>
      <w:lvlJc w:val="left"/>
      <w:pPr>
        <w:ind w:left="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849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0DD0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475EC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EBBC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7C9610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DCD91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E38DE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CA6BAE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C733FE"/>
    <w:multiLevelType w:val="hybridMultilevel"/>
    <w:tmpl w:val="793442CE"/>
    <w:lvl w:ilvl="0" w:tplc="6C267C84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0D2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EA9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69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A20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0B7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86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6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7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B4159E"/>
    <w:multiLevelType w:val="hybridMultilevel"/>
    <w:tmpl w:val="7140FE06"/>
    <w:lvl w:ilvl="0" w:tplc="9B2438D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D8"/>
    <w:rsid w:val="0005043F"/>
    <w:rsid w:val="000C443A"/>
    <w:rsid w:val="001760EA"/>
    <w:rsid w:val="00187858"/>
    <w:rsid w:val="0019355C"/>
    <w:rsid w:val="0020291A"/>
    <w:rsid w:val="002131C2"/>
    <w:rsid w:val="00252F58"/>
    <w:rsid w:val="002D37AC"/>
    <w:rsid w:val="00371A44"/>
    <w:rsid w:val="004A5B72"/>
    <w:rsid w:val="004C01F7"/>
    <w:rsid w:val="004C0E88"/>
    <w:rsid w:val="00554D2E"/>
    <w:rsid w:val="005F7226"/>
    <w:rsid w:val="00656D11"/>
    <w:rsid w:val="00697F67"/>
    <w:rsid w:val="006E6E61"/>
    <w:rsid w:val="00727B83"/>
    <w:rsid w:val="00756DD8"/>
    <w:rsid w:val="00867FC6"/>
    <w:rsid w:val="008D51E2"/>
    <w:rsid w:val="00945698"/>
    <w:rsid w:val="00A82918"/>
    <w:rsid w:val="00AA1FF0"/>
    <w:rsid w:val="00AB2341"/>
    <w:rsid w:val="00BB550B"/>
    <w:rsid w:val="00BD6DE9"/>
    <w:rsid w:val="00C22EEF"/>
    <w:rsid w:val="00D26093"/>
    <w:rsid w:val="00DD0553"/>
    <w:rsid w:val="00DF09CD"/>
    <w:rsid w:val="00E20A6E"/>
    <w:rsid w:val="00E241E7"/>
    <w:rsid w:val="00E94DDA"/>
    <w:rsid w:val="00EC468B"/>
    <w:rsid w:val="00F2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6F7E9-A4D0-4CBB-9682-2E9398E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1F7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41" w:line="306" w:lineRule="auto"/>
      <w:ind w:left="166" w:hanging="166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41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41E7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241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41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4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D2E"/>
    <w:rPr>
      <w:rFonts w:ascii="Calibri" w:eastAsia="Calibri" w:hAnsi="Calibri" w:cs="Calibri"/>
      <w:color w:val="000000"/>
    </w:rPr>
  </w:style>
  <w:style w:type="paragraph" w:styleId="Titulek">
    <w:name w:val="caption"/>
    <w:basedOn w:val="Normln"/>
    <w:next w:val="Normln"/>
    <w:uiPriority w:val="35"/>
    <w:unhideWhenUsed/>
    <w:qFormat/>
    <w:rsid w:val="00554D2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F58"/>
    <w:rPr>
      <w:rFonts w:ascii="Segoe UI" w:eastAsia="Calibri" w:hAnsi="Segoe UI" w:cs="Segoe UI"/>
      <w:color w:val="000000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BD6DE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BD6DE9"/>
    <w:rPr>
      <w:rFonts w:cs="Times New Roman"/>
    </w:rPr>
  </w:style>
  <w:style w:type="paragraph" w:styleId="Bezmezer">
    <w:name w:val="No Spacing"/>
    <w:uiPriority w:val="1"/>
    <w:qFormat/>
    <w:rsid w:val="004A5B72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odtitul">
    <w:name w:val="Subtitle"/>
    <w:basedOn w:val="Normln"/>
    <w:next w:val="Normln"/>
    <w:link w:val="PodtitulChar"/>
    <w:uiPriority w:val="11"/>
    <w:qFormat/>
    <w:rsid w:val="004A5B7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4A5B72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0AAA-C47C-4907-A5A2-FC700AA80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subject>()</dc:subject>
  <dc:creator>()</dc:creator>
  <cp:keywords>()</cp:keywords>
  <cp:lastModifiedBy>Svačinová Petra</cp:lastModifiedBy>
  <cp:revision>2</cp:revision>
  <cp:lastPrinted>2020-06-30T05:31:00Z</cp:lastPrinted>
  <dcterms:created xsi:type="dcterms:W3CDTF">2020-07-17T13:49:00Z</dcterms:created>
  <dcterms:modified xsi:type="dcterms:W3CDTF">2020-07-17T13:49:00Z</dcterms:modified>
</cp:coreProperties>
</file>