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4826" w14:textId="77777777" w:rsidR="0024722A" w:rsidRPr="00F11F23" w:rsidRDefault="0024722A">
      <w:pPr>
        <w:pStyle w:val="Zhlav"/>
        <w:tabs>
          <w:tab w:val="clear" w:pos="4536"/>
          <w:tab w:val="clear" w:pos="9072"/>
        </w:tabs>
        <w:rPr>
          <w:bCs/>
          <w:color w:val="000000" w:themeColor="text1"/>
          <w:szCs w:val="24"/>
        </w:rPr>
      </w:pPr>
    </w:p>
    <w:p w14:paraId="2D5BA988" w14:textId="77777777" w:rsidR="00047D7A" w:rsidRPr="00F11F23" w:rsidRDefault="00047D7A" w:rsidP="00047D7A">
      <w:pPr>
        <w:tabs>
          <w:tab w:val="left" w:pos="3544"/>
        </w:tabs>
        <w:jc w:val="center"/>
        <w:rPr>
          <w:b/>
          <w:bCs/>
          <w:color w:val="000000" w:themeColor="text1"/>
        </w:rPr>
      </w:pPr>
      <w:r w:rsidRPr="00F11F23">
        <w:rPr>
          <w:b/>
          <w:bCs/>
          <w:color w:val="000000" w:themeColor="text1"/>
        </w:rPr>
        <w:t>MĚSTO</w:t>
      </w:r>
      <w:r w:rsidR="00E94210" w:rsidRPr="00F11F23">
        <w:rPr>
          <w:b/>
          <w:bCs/>
          <w:color w:val="000000" w:themeColor="text1"/>
        </w:rPr>
        <w:t xml:space="preserve"> Tachov</w:t>
      </w:r>
    </w:p>
    <w:p w14:paraId="30838413" w14:textId="77777777" w:rsidR="00047D7A" w:rsidRPr="00F11F23" w:rsidRDefault="00047D7A" w:rsidP="00047D7A">
      <w:pPr>
        <w:spacing w:line="276" w:lineRule="auto"/>
        <w:jc w:val="center"/>
        <w:rPr>
          <w:b/>
          <w:color w:val="000000" w:themeColor="text1"/>
        </w:rPr>
      </w:pPr>
      <w:r w:rsidRPr="00F11F23">
        <w:rPr>
          <w:b/>
          <w:bCs/>
          <w:color w:val="000000" w:themeColor="text1"/>
        </w:rPr>
        <w:t xml:space="preserve">Zastupitelstvo </w:t>
      </w:r>
      <w:r w:rsidRPr="00F11F23">
        <w:rPr>
          <w:b/>
          <w:color w:val="000000" w:themeColor="text1"/>
        </w:rPr>
        <w:t>města</w:t>
      </w:r>
      <w:r w:rsidR="00E94210" w:rsidRPr="00F11F23">
        <w:rPr>
          <w:b/>
          <w:color w:val="000000" w:themeColor="text1"/>
        </w:rPr>
        <w:t xml:space="preserve"> </w:t>
      </w:r>
      <w:r w:rsidR="00E94210" w:rsidRPr="00F11F23">
        <w:rPr>
          <w:b/>
          <w:bCs/>
          <w:color w:val="000000" w:themeColor="text1"/>
        </w:rPr>
        <w:t>Tachov</w:t>
      </w:r>
      <w:r w:rsidR="00E94210" w:rsidRPr="00F11F23">
        <w:rPr>
          <w:b/>
          <w:color w:val="000000" w:themeColor="text1"/>
        </w:rPr>
        <w:t xml:space="preserve"> </w:t>
      </w:r>
    </w:p>
    <w:p w14:paraId="406E932F" w14:textId="77777777" w:rsidR="00047D7A" w:rsidRPr="00F11F23" w:rsidRDefault="00047D7A" w:rsidP="00047D7A">
      <w:pPr>
        <w:spacing w:line="276" w:lineRule="auto"/>
        <w:jc w:val="center"/>
        <w:rPr>
          <w:b/>
          <w:color w:val="000000" w:themeColor="text1"/>
        </w:rPr>
      </w:pPr>
      <w:r w:rsidRPr="00F11F23">
        <w:rPr>
          <w:b/>
          <w:color w:val="000000" w:themeColor="text1"/>
        </w:rPr>
        <w:t>Obecně závazná vyhláška města</w:t>
      </w:r>
      <w:r w:rsidR="00E94210" w:rsidRPr="00F11F23">
        <w:rPr>
          <w:b/>
          <w:color w:val="000000" w:themeColor="text1"/>
        </w:rPr>
        <w:t xml:space="preserve"> Tachov</w:t>
      </w:r>
    </w:p>
    <w:p w14:paraId="6D115A72" w14:textId="77777777" w:rsidR="005545D7" w:rsidRPr="00F11F23" w:rsidRDefault="005545D7" w:rsidP="005545D7">
      <w:pPr>
        <w:spacing w:after="120"/>
        <w:jc w:val="center"/>
        <w:rPr>
          <w:b/>
          <w:color w:val="000000" w:themeColor="text1"/>
        </w:rPr>
      </w:pPr>
      <w:r w:rsidRPr="00F11F23">
        <w:rPr>
          <w:b/>
          <w:color w:val="000000" w:themeColor="text1"/>
        </w:rPr>
        <w:t>o nočním klidu</w:t>
      </w:r>
    </w:p>
    <w:p w14:paraId="4DC7C897" w14:textId="77777777" w:rsidR="005545D7" w:rsidRPr="00F11F23" w:rsidRDefault="005545D7" w:rsidP="005545D7">
      <w:pPr>
        <w:rPr>
          <w:b/>
          <w:color w:val="000000" w:themeColor="text1"/>
          <w:u w:val="single"/>
        </w:rPr>
      </w:pPr>
    </w:p>
    <w:p w14:paraId="04672865" w14:textId="77777777" w:rsidR="005545D7" w:rsidRPr="00F11F23" w:rsidRDefault="005545D7" w:rsidP="005545D7">
      <w:pPr>
        <w:spacing w:after="120"/>
        <w:jc w:val="both"/>
        <w:rPr>
          <w:color w:val="000000" w:themeColor="text1"/>
        </w:rPr>
      </w:pPr>
      <w:r w:rsidRPr="00F11F23">
        <w:rPr>
          <w:color w:val="000000" w:themeColor="text1"/>
        </w:rPr>
        <w:t>Zastupitelstvo</w:t>
      </w:r>
      <w:r w:rsidR="00E94210" w:rsidRPr="00F11F23">
        <w:rPr>
          <w:color w:val="000000" w:themeColor="text1"/>
        </w:rPr>
        <w:t xml:space="preserve"> </w:t>
      </w:r>
      <w:r w:rsidRPr="00F11F23">
        <w:rPr>
          <w:color w:val="000000" w:themeColor="text1"/>
        </w:rPr>
        <w:t>města</w:t>
      </w:r>
      <w:r w:rsidR="00E94210" w:rsidRPr="00F11F23">
        <w:rPr>
          <w:color w:val="000000" w:themeColor="text1"/>
        </w:rPr>
        <w:t xml:space="preserve"> Tachov </w:t>
      </w:r>
      <w:r w:rsidRPr="00F11F23">
        <w:rPr>
          <w:color w:val="000000" w:themeColor="text1"/>
        </w:rPr>
        <w:t xml:space="preserve">se na svém zasedání dne </w:t>
      </w:r>
      <w:r w:rsidR="00AF616C" w:rsidRPr="00F11F23">
        <w:rPr>
          <w:color w:val="000000" w:themeColor="text1"/>
        </w:rPr>
        <w:t>20.3.</w:t>
      </w:r>
      <w:r w:rsidR="00E94210" w:rsidRPr="00F11F23">
        <w:rPr>
          <w:color w:val="000000" w:themeColor="text1"/>
        </w:rPr>
        <w:t xml:space="preserve">2023 </w:t>
      </w:r>
      <w:r w:rsidRPr="00F11F23">
        <w:rPr>
          <w:color w:val="000000" w:themeColor="text1"/>
        </w:rPr>
        <w:t>usnesením č.</w:t>
      </w:r>
      <w:r w:rsidR="00F11F23" w:rsidRPr="00F11F23">
        <w:rPr>
          <w:color w:val="000000" w:themeColor="text1"/>
        </w:rPr>
        <w:t xml:space="preserve"> </w:t>
      </w:r>
      <w:r w:rsidR="00AF616C" w:rsidRPr="00F11F23">
        <w:rPr>
          <w:color w:val="000000" w:themeColor="text1"/>
        </w:rPr>
        <w:t xml:space="preserve">5/85 </w:t>
      </w:r>
      <w:r w:rsidRPr="00F11F23">
        <w:rPr>
          <w:color w:val="000000" w:themeColor="text1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F11F23">
        <w:rPr>
          <w:color w:val="000000" w:themeColor="text1"/>
        </w:rPr>
        <w:t>5</w:t>
      </w:r>
      <w:r w:rsidRPr="00F11F23">
        <w:rPr>
          <w:color w:val="000000" w:themeColor="text1"/>
        </w:rPr>
        <w:t xml:space="preserve"> odst. </w:t>
      </w:r>
      <w:r w:rsidR="000561EB" w:rsidRPr="00F11F23">
        <w:rPr>
          <w:color w:val="000000" w:themeColor="text1"/>
        </w:rPr>
        <w:t>7</w:t>
      </w:r>
      <w:r w:rsidRPr="00F11F23">
        <w:rPr>
          <w:color w:val="000000" w:themeColor="text1"/>
        </w:rPr>
        <w:t xml:space="preserve"> zákona č. 2</w:t>
      </w:r>
      <w:r w:rsidR="00D06446" w:rsidRPr="00F11F23">
        <w:rPr>
          <w:color w:val="000000" w:themeColor="text1"/>
        </w:rPr>
        <w:t>51</w:t>
      </w:r>
      <w:r w:rsidRPr="00F11F23">
        <w:rPr>
          <w:color w:val="000000" w:themeColor="text1"/>
        </w:rPr>
        <w:t>/</w:t>
      </w:r>
      <w:r w:rsidR="00D06446" w:rsidRPr="00F11F23">
        <w:rPr>
          <w:color w:val="000000" w:themeColor="text1"/>
        </w:rPr>
        <w:t>2016</w:t>
      </w:r>
      <w:r w:rsidRPr="00F11F23">
        <w:rPr>
          <w:color w:val="000000" w:themeColor="text1"/>
        </w:rPr>
        <w:t xml:space="preserve"> Sb., o </w:t>
      </w:r>
      <w:r w:rsidR="00D06446" w:rsidRPr="00F11F23">
        <w:rPr>
          <w:color w:val="000000" w:themeColor="text1"/>
        </w:rPr>
        <w:t xml:space="preserve">některých </w:t>
      </w:r>
      <w:r w:rsidRPr="00F11F23">
        <w:rPr>
          <w:color w:val="000000" w:themeColor="text1"/>
        </w:rPr>
        <w:t>přestupcích</w:t>
      </w:r>
      <w:r w:rsidR="000C0C56" w:rsidRPr="00F11F23">
        <w:rPr>
          <w:color w:val="000000" w:themeColor="text1"/>
        </w:rPr>
        <w:t>,</w:t>
      </w:r>
      <w:r w:rsidR="00D06446" w:rsidRPr="00F11F23">
        <w:rPr>
          <w:color w:val="000000" w:themeColor="text1"/>
        </w:rPr>
        <w:t xml:space="preserve"> </w:t>
      </w:r>
      <w:r w:rsidR="00170654" w:rsidRPr="00F11F23">
        <w:rPr>
          <w:color w:val="000000" w:themeColor="text1"/>
        </w:rPr>
        <w:t xml:space="preserve">ve znění pozdějších předpisů, </w:t>
      </w:r>
      <w:r w:rsidRPr="00F11F23">
        <w:rPr>
          <w:color w:val="000000" w:themeColor="text1"/>
        </w:rPr>
        <w:t>tuto obecně závaznou vyhlášku:</w:t>
      </w:r>
    </w:p>
    <w:p w14:paraId="04854E83" w14:textId="77777777" w:rsidR="005545D7" w:rsidRPr="00F11F23" w:rsidRDefault="005545D7" w:rsidP="005545D7">
      <w:pPr>
        <w:spacing w:after="120"/>
        <w:jc w:val="both"/>
      </w:pPr>
    </w:p>
    <w:p w14:paraId="0921A453" w14:textId="77777777" w:rsidR="005545D7" w:rsidRPr="00F11F23" w:rsidRDefault="005545D7" w:rsidP="005545D7">
      <w:pPr>
        <w:jc w:val="center"/>
        <w:rPr>
          <w:b/>
        </w:rPr>
      </w:pPr>
      <w:r w:rsidRPr="00F11F23">
        <w:rPr>
          <w:b/>
        </w:rPr>
        <w:t>Čl. 1</w:t>
      </w:r>
    </w:p>
    <w:p w14:paraId="6AA9C87C" w14:textId="77777777" w:rsidR="005545D7" w:rsidRPr="00F11F23" w:rsidRDefault="005545D7" w:rsidP="005545D7">
      <w:pPr>
        <w:jc w:val="center"/>
        <w:rPr>
          <w:b/>
        </w:rPr>
      </w:pPr>
      <w:r w:rsidRPr="00F11F23">
        <w:rPr>
          <w:b/>
        </w:rPr>
        <w:t xml:space="preserve">Předmět </w:t>
      </w:r>
    </w:p>
    <w:p w14:paraId="0E7D3011" w14:textId="77777777" w:rsidR="005545D7" w:rsidRPr="00F11F23" w:rsidRDefault="005545D7" w:rsidP="005545D7">
      <w:pPr>
        <w:jc w:val="both"/>
        <w:rPr>
          <w:b/>
        </w:rPr>
      </w:pPr>
    </w:p>
    <w:p w14:paraId="73A9A8AE" w14:textId="77777777" w:rsidR="00887BCF" w:rsidRPr="00F11F23" w:rsidRDefault="005545D7" w:rsidP="005545D7">
      <w:pPr>
        <w:spacing w:after="120"/>
        <w:jc w:val="both"/>
      </w:pPr>
      <w:r w:rsidRPr="00F11F23">
        <w:t>Předmětem této obecně závazné vyhlášky je stanovení výjimečných případů, při nichž je doba nočního klidu vymezena dobou</w:t>
      </w:r>
      <w:r w:rsidR="00E94210" w:rsidRPr="00F11F23">
        <w:t xml:space="preserve"> kratší</w:t>
      </w:r>
      <w:r w:rsidR="00D06446" w:rsidRPr="00F11F23">
        <w:t>.</w:t>
      </w:r>
    </w:p>
    <w:p w14:paraId="4EB9175E" w14:textId="77777777" w:rsidR="005545D7" w:rsidRPr="00F11F23" w:rsidRDefault="005545D7" w:rsidP="005545D7">
      <w:pPr>
        <w:spacing w:after="120"/>
        <w:jc w:val="both"/>
      </w:pPr>
    </w:p>
    <w:p w14:paraId="2DC24A3D" w14:textId="77777777" w:rsidR="005545D7" w:rsidRPr="00F11F23" w:rsidRDefault="005545D7" w:rsidP="005545D7">
      <w:pPr>
        <w:jc w:val="center"/>
        <w:rPr>
          <w:b/>
        </w:rPr>
      </w:pPr>
      <w:r w:rsidRPr="00F11F23">
        <w:rPr>
          <w:b/>
        </w:rPr>
        <w:t>Čl. 2</w:t>
      </w:r>
    </w:p>
    <w:p w14:paraId="11A6DEE1" w14:textId="77777777" w:rsidR="005545D7" w:rsidRPr="00F11F23" w:rsidRDefault="005545D7" w:rsidP="005545D7">
      <w:pPr>
        <w:jc w:val="center"/>
        <w:rPr>
          <w:b/>
        </w:rPr>
      </w:pPr>
      <w:r w:rsidRPr="00F11F23">
        <w:rPr>
          <w:b/>
        </w:rPr>
        <w:t>Doba nočního klidu</w:t>
      </w:r>
    </w:p>
    <w:p w14:paraId="49C1139D" w14:textId="77777777" w:rsidR="005545D7" w:rsidRPr="00F11F23" w:rsidRDefault="005545D7" w:rsidP="005545D7">
      <w:pPr>
        <w:jc w:val="center"/>
        <w:rPr>
          <w:b/>
        </w:rPr>
      </w:pPr>
    </w:p>
    <w:p w14:paraId="0F1A3884" w14:textId="77777777" w:rsidR="005545D7" w:rsidRPr="00F11F23" w:rsidRDefault="005545D7" w:rsidP="00166688">
      <w:pPr>
        <w:spacing w:after="120"/>
        <w:jc w:val="both"/>
      </w:pPr>
      <w:r w:rsidRPr="00F11F23">
        <w:t xml:space="preserve">Dobou nočního klidu se rozumí doba od </w:t>
      </w:r>
      <w:r w:rsidR="00D06446" w:rsidRPr="00F11F23">
        <w:t>dvacáté druhé do šesté</w:t>
      </w:r>
      <w:r w:rsidRPr="00F11F23">
        <w:t xml:space="preserve"> hodiny.</w:t>
      </w:r>
      <w:r w:rsidRPr="00F11F23">
        <w:rPr>
          <w:rStyle w:val="Znakapoznpodarou"/>
        </w:rPr>
        <w:footnoteReference w:id="1"/>
      </w:r>
    </w:p>
    <w:p w14:paraId="7BF6E88E" w14:textId="77777777" w:rsidR="009929BE" w:rsidRPr="00F11F23" w:rsidRDefault="009929BE" w:rsidP="005545D7">
      <w:pPr>
        <w:spacing w:after="120"/>
      </w:pPr>
    </w:p>
    <w:p w14:paraId="4A44902A" w14:textId="77777777" w:rsidR="005545D7" w:rsidRPr="00F11F23" w:rsidRDefault="005545D7" w:rsidP="005545D7">
      <w:pPr>
        <w:jc w:val="center"/>
        <w:rPr>
          <w:b/>
        </w:rPr>
      </w:pPr>
      <w:r w:rsidRPr="00F11F23">
        <w:rPr>
          <w:b/>
        </w:rPr>
        <w:t>Čl. 3</w:t>
      </w:r>
    </w:p>
    <w:p w14:paraId="435B6968" w14:textId="77777777" w:rsidR="005545D7" w:rsidRPr="00F11F23" w:rsidRDefault="005545D7" w:rsidP="005545D7">
      <w:pPr>
        <w:jc w:val="center"/>
        <w:rPr>
          <w:b/>
        </w:rPr>
      </w:pPr>
      <w:r w:rsidRPr="00F11F23">
        <w:rPr>
          <w:b/>
        </w:rPr>
        <w:t>Stanovení výjimečných případů, při nichž je doba nočního klidu vymezena dobou</w:t>
      </w:r>
      <w:r w:rsidR="00E94210" w:rsidRPr="00F11F23">
        <w:rPr>
          <w:b/>
        </w:rPr>
        <w:t> kratší</w:t>
      </w:r>
    </w:p>
    <w:p w14:paraId="24E7A5EE" w14:textId="77777777" w:rsidR="00E94210" w:rsidRPr="00F11F23" w:rsidRDefault="00E94210" w:rsidP="005545D7">
      <w:pPr>
        <w:jc w:val="center"/>
        <w:rPr>
          <w:b/>
        </w:rPr>
      </w:pPr>
    </w:p>
    <w:p w14:paraId="65D56B8F" w14:textId="77777777" w:rsidR="00E94210" w:rsidRPr="00F11F23" w:rsidRDefault="00E94210" w:rsidP="00E94210">
      <w:pPr>
        <w:pStyle w:val="Bezmezer"/>
        <w:numPr>
          <w:ilvl w:val="0"/>
          <w:numId w:val="12"/>
        </w:numPr>
        <w:jc w:val="both"/>
      </w:pPr>
      <w:r w:rsidRPr="00F11F23">
        <w:t>Město vymezuje kratší dobu nočního klidu v těchto případech:</w:t>
      </w:r>
    </w:p>
    <w:p w14:paraId="478C2D75" w14:textId="77777777" w:rsidR="00E94210" w:rsidRPr="00F11F23" w:rsidRDefault="00A066AA" w:rsidP="00E94210">
      <w:pPr>
        <w:pStyle w:val="Bezmezer"/>
        <w:numPr>
          <w:ilvl w:val="1"/>
          <w:numId w:val="13"/>
        </w:numPr>
        <w:jc w:val="both"/>
      </w:pPr>
      <w:r w:rsidRPr="00F11F23">
        <w:t>Tachovské městské</w:t>
      </w:r>
      <w:r w:rsidR="00E94210" w:rsidRPr="00F11F23">
        <w:t xml:space="preserve"> (husitské) slavnosti.</w:t>
      </w:r>
    </w:p>
    <w:p w14:paraId="67B8B98B" w14:textId="77777777" w:rsidR="00E94210" w:rsidRPr="00F11F23" w:rsidRDefault="00E94210" w:rsidP="00E94210">
      <w:pPr>
        <w:pStyle w:val="Bezmezer"/>
        <w:numPr>
          <w:ilvl w:val="1"/>
          <w:numId w:val="13"/>
        </w:numPr>
        <w:jc w:val="both"/>
      </w:pPr>
      <w:proofErr w:type="spellStart"/>
      <w:r w:rsidRPr="00F11F23">
        <w:t>Tarock</w:t>
      </w:r>
      <w:proofErr w:type="spellEnd"/>
      <w:r w:rsidRPr="00F11F23">
        <w:t>.</w:t>
      </w:r>
    </w:p>
    <w:p w14:paraId="34B2F3BF" w14:textId="77777777" w:rsidR="00E94210" w:rsidRPr="00F11F23" w:rsidRDefault="00E94210" w:rsidP="00E94210">
      <w:pPr>
        <w:pStyle w:val="Bezmezer"/>
        <w:numPr>
          <w:ilvl w:val="1"/>
          <w:numId w:val="13"/>
        </w:numPr>
        <w:jc w:val="both"/>
      </w:pPr>
      <w:r w:rsidRPr="00F11F23">
        <w:t>Rock pro hospic.</w:t>
      </w:r>
    </w:p>
    <w:p w14:paraId="503DAF97" w14:textId="77777777" w:rsidR="00E94210" w:rsidRPr="00F11F23" w:rsidRDefault="00E94210" w:rsidP="00E94210">
      <w:pPr>
        <w:pStyle w:val="Bezmezer"/>
        <w:jc w:val="both"/>
      </w:pPr>
    </w:p>
    <w:p w14:paraId="69861F73" w14:textId="77777777" w:rsidR="00E94210" w:rsidRPr="00F11F23" w:rsidRDefault="00E94210" w:rsidP="00E94210">
      <w:pPr>
        <w:pStyle w:val="Bezmezer"/>
        <w:ind w:left="720"/>
        <w:jc w:val="both"/>
      </w:pPr>
      <w:r w:rsidRPr="00F11F23">
        <w:t>Při konání těchto akcí se doba nočního klidu stanovuje od 02.00 hod. do 06.00 hod.</w:t>
      </w:r>
    </w:p>
    <w:p w14:paraId="597178AF" w14:textId="77777777" w:rsidR="00E94210" w:rsidRPr="00F11F23" w:rsidRDefault="00E94210" w:rsidP="00E94210">
      <w:pPr>
        <w:pStyle w:val="Bezmezer"/>
        <w:jc w:val="both"/>
      </w:pPr>
    </w:p>
    <w:p w14:paraId="712FBFB7" w14:textId="77777777" w:rsidR="00E94210" w:rsidRPr="00F11F23" w:rsidRDefault="00E94210" w:rsidP="00E94210">
      <w:pPr>
        <w:pStyle w:val="Bezmezer"/>
        <w:numPr>
          <w:ilvl w:val="0"/>
          <w:numId w:val="12"/>
        </w:numPr>
        <w:jc w:val="both"/>
      </w:pPr>
      <w:r w:rsidRPr="00F11F23">
        <w:t>Město vymezuje kratší dobu nočního klidu v těchto případech:</w:t>
      </w:r>
    </w:p>
    <w:p w14:paraId="4FDAD022" w14:textId="77777777" w:rsidR="00E94210" w:rsidRPr="00F11F23" w:rsidRDefault="00E94210" w:rsidP="00E94210">
      <w:pPr>
        <w:pStyle w:val="Bezmezer"/>
        <w:numPr>
          <w:ilvl w:val="1"/>
          <w:numId w:val="14"/>
        </w:numPr>
        <w:jc w:val="both"/>
      </w:pPr>
      <w:r w:rsidRPr="00F11F23">
        <w:t xml:space="preserve">Ještě jeden </w:t>
      </w:r>
      <w:proofErr w:type="spellStart"/>
      <w:r w:rsidRPr="00F11F23">
        <w:t>fest</w:t>
      </w:r>
      <w:proofErr w:type="spellEnd"/>
      <w:r w:rsidRPr="00F11F23">
        <w:t>.</w:t>
      </w:r>
    </w:p>
    <w:p w14:paraId="186F7D8C" w14:textId="77777777" w:rsidR="00E94210" w:rsidRPr="00F11F23" w:rsidRDefault="00E94210" w:rsidP="00E94210">
      <w:pPr>
        <w:pStyle w:val="Bezmezer"/>
        <w:numPr>
          <w:ilvl w:val="1"/>
          <w:numId w:val="14"/>
        </w:numPr>
        <w:jc w:val="both"/>
      </w:pPr>
      <w:proofErr w:type="spellStart"/>
      <w:r w:rsidRPr="00F11F23">
        <w:t>Vlekfest</w:t>
      </w:r>
      <w:proofErr w:type="spellEnd"/>
      <w:r w:rsidRPr="00F11F23">
        <w:t>.</w:t>
      </w:r>
    </w:p>
    <w:p w14:paraId="08302B7F" w14:textId="77777777" w:rsidR="00E94210" w:rsidRPr="00F11F23" w:rsidRDefault="00E94210" w:rsidP="00E94210">
      <w:pPr>
        <w:pStyle w:val="Bezmezer"/>
        <w:jc w:val="both"/>
      </w:pPr>
    </w:p>
    <w:p w14:paraId="3B014D20" w14:textId="77777777" w:rsidR="00E94210" w:rsidRPr="00F11F23" w:rsidRDefault="00E94210" w:rsidP="00E94210">
      <w:pPr>
        <w:pStyle w:val="Bezmezer"/>
        <w:ind w:left="720"/>
        <w:jc w:val="both"/>
      </w:pPr>
      <w:r w:rsidRPr="00F11F23">
        <w:t>Při konání této akce se doba nočního klidu stanovuje od 01.00 hod. do 06.00 hod.</w:t>
      </w:r>
    </w:p>
    <w:p w14:paraId="3BF8A1FC" w14:textId="77777777" w:rsidR="00E94210" w:rsidRPr="00F11F23" w:rsidRDefault="00E94210" w:rsidP="00E94210">
      <w:pPr>
        <w:pStyle w:val="Bezmezer"/>
        <w:jc w:val="both"/>
      </w:pPr>
    </w:p>
    <w:p w14:paraId="4C6B26D3" w14:textId="77777777" w:rsidR="00E94210" w:rsidRPr="00F11F23" w:rsidRDefault="00E94210" w:rsidP="00E94210">
      <w:pPr>
        <w:pStyle w:val="Bezmezer"/>
        <w:numPr>
          <w:ilvl w:val="0"/>
          <w:numId w:val="12"/>
        </w:numPr>
        <w:jc w:val="both"/>
      </w:pPr>
      <w:r w:rsidRPr="00F11F23">
        <w:t>Město vymezuje kratší dobu nočního klidu v těchto případech:</w:t>
      </w:r>
    </w:p>
    <w:p w14:paraId="45BD442B" w14:textId="77777777" w:rsidR="00E94210" w:rsidRPr="00F11F23" w:rsidRDefault="00E94210" w:rsidP="00E94210">
      <w:pPr>
        <w:pStyle w:val="Bezmezer"/>
        <w:numPr>
          <w:ilvl w:val="1"/>
          <w:numId w:val="14"/>
        </w:numPr>
        <w:jc w:val="both"/>
      </w:pPr>
      <w:r w:rsidRPr="00F11F23">
        <w:t xml:space="preserve">Slap </w:t>
      </w:r>
      <w:proofErr w:type="spellStart"/>
      <w:r w:rsidRPr="00F11F23">
        <w:t>fest</w:t>
      </w:r>
      <w:proofErr w:type="spellEnd"/>
      <w:r w:rsidRPr="00F11F23">
        <w:t>.</w:t>
      </w:r>
    </w:p>
    <w:p w14:paraId="08ED0575" w14:textId="77777777" w:rsidR="00E94210" w:rsidRPr="00F11F23" w:rsidRDefault="00E94210" w:rsidP="00E94210">
      <w:pPr>
        <w:pStyle w:val="Bezmezer"/>
        <w:numPr>
          <w:ilvl w:val="1"/>
          <w:numId w:val="14"/>
        </w:numPr>
        <w:jc w:val="both"/>
      </w:pPr>
      <w:r w:rsidRPr="00F11F23">
        <w:t xml:space="preserve">Husman </w:t>
      </w:r>
      <w:proofErr w:type="spellStart"/>
      <w:r w:rsidRPr="00F11F23">
        <w:t>fest</w:t>
      </w:r>
      <w:proofErr w:type="spellEnd"/>
      <w:r w:rsidRPr="00F11F23">
        <w:t>.</w:t>
      </w:r>
    </w:p>
    <w:p w14:paraId="07F71932" w14:textId="77777777" w:rsidR="00591ED1" w:rsidRPr="00F11F23" w:rsidRDefault="00591ED1" w:rsidP="00591ED1">
      <w:pPr>
        <w:pStyle w:val="Bezmezer"/>
        <w:numPr>
          <w:ilvl w:val="0"/>
          <w:numId w:val="17"/>
        </w:numPr>
        <w:jc w:val="both"/>
      </w:pPr>
      <w:proofErr w:type="spellStart"/>
      <w:r w:rsidRPr="00F11F23">
        <w:t>SmeTu</w:t>
      </w:r>
      <w:proofErr w:type="spellEnd"/>
      <w:r w:rsidRPr="00F11F23">
        <w:t xml:space="preserve"> </w:t>
      </w:r>
      <w:r w:rsidR="00FC07B4" w:rsidRPr="00F11F23">
        <w:t>…</w:t>
      </w:r>
      <w:r w:rsidRPr="00F11F23">
        <w:t xml:space="preserve"> rok</w:t>
      </w:r>
    </w:p>
    <w:p w14:paraId="2D8E55C7" w14:textId="77777777" w:rsidR="00591ED1" w:rsidRPr="00F11F23" w:rsidRDefault="00591ED1" w:rsidP="00591ED1">
      <w:pPr>
        <w:pStyle w:val="Bezmezer"/>
        <w:numPr>
          <w:ilvl w:val="0"/>
          <w:numId w:val="17"/>
        </w:numPr>
        <w:jc w:val="both"/>
      </w:pPr>
      <w:proofErr w:type="spellStart"/>
      <w:r w:rsidRPr="00F11F23">
        <w:t>SmeTu</w:t>
      </w:r>
      <w:proofErr w:type="spellEnd"/>
      <w:r w:rsidRPr="00F11F23">
        <w:t xml:space="preserve"> tak přijďte Taky</w:t>
      </w:r>
    </w:p>
    <w:p w14:paraId="487D7920" w14:textId="77777777" w:rsidR="00E94210" w:rsidRPr="00F11F23" w:rsidRDefault="00E94210" w:rsidP="00E94210">
      <w:pPr>
        <w:pStyle w:val="Bezmezer"/>
        <w:jc w:val="both"/>
      </w:pPr>
    </w:p>
    <w:p w14:paraId="109CA58E" w14:textId="77777777" w:rsidR="00E94210" w:rsidRPr="00F11F23" w:rsidRDefault="00E94210" w:rsidP="00E94210">
      <w:pPr>
        <w:pStyle w:val="Bezmezer"/>
        <w:ind w:left="720"/>
        <w:jc w:val="both"/>
      </w:pPr>
      <w:r w:rsidRPr="00F11F23">
        <w:lastRenderedPageBreak/>
        <w:t>Při konání této akce se doba nočního klidu stanovuje od 23.00 hod. do 06.00 hod.</w:t>
      </w:r>
    </w:p>
    <w:p w14:paraId="648805C3" w14:textId="77777777" w:rsidR="00E94210" w:rsidRPr="00F11F23" w:rsidRDefault="00E94210" w:rsidP="00E94210">
      <w:pPr>
        <w:pStyle w:val="Bezmezer"/>
        <w:jc w:val="both"/>
      </w:pPr>
    </w:p>
    <w:p w14:paraId="5151E720" w14:textId="77777777" w:rsidR="00E94210" w:rsidRPr="00F11F23" w:rsidRDefault="00E94210" w:rsidP="00E94210">
      <w:pPr>
        <w:pStyle w:val="Bezmezer"/>
        <w:numPr>
          <w:ilvl w:val="0"/>
          <w:numId w:val="12"/>
        </w:numPr>
        <w:jc w:val="both"/>
      </w:pPr>
      <w:r w:rsidRPr="00F11F23">
        <w:t>V noci ze dne 31. 12. na den 1. 1. se doba nočního klidu stanovuje od 02.00 hod. do 06.00 hod.</w:t>
      </w:r>
    </w:p>
    <w:p w14:paraId="4E1C95EF" w14:textId="77777777" w:rsidR="00E94210" w:rsidRPr="00F11F23" w:rsidRDefault="00E94210" w:rsidP="00E94210">
      <w:pPr>
        <w:pStyle w:val="Bezmezer"/>
        <w:ind w:left="720"/>
        <w:jc w:val="both"/>
      </w:pPr>
    </w:p>
    <w:p w14:paraId="39B0CD76" w14:textId="77777777" w:rsidR="00E94210" w:rsidRPr="00F11F23" w:rsidRDefault="00E94210" w:rsidP="00E94210">
      <w:pPr>
        <w:numPr>
          <w:ilvl w:val="0"/>
          <w:numId w:val="12"/>
        </w:numPr>
        <w:jc w:val="both"/>
      </w:pPr>
      <w:r w:rsidRPr="00F11F23">
        <w:t xml:space="preserve">Informace o konkrétním termínu konání akcí uvedených v odst. 1 až 3 této vyhlášky bude zveřejněna městským úřadem na úřední desce minimálně 5 dnů před datem konání. </w:t>
      </w:r>
    </w:p>
    <w:p w14:paraId="4EC70753" w14:textId="77777777" w:rsidR="00E94210" w:rsidRPr="00F11F23" w:rsidRDefault="00E94210" w:rsidP="00E94210">
      <w:pPr>
        <w:pStyle w:val="Bezmezer"/>
        <w:ind w:left="720"/>
        <w:jc w:val="both"/>
      </w:pPr>
    </w:p>
    <w:p w14:paraId="4470E4BA" w14:textId="77777777" w:rsidR="00E94210" w:rsidRPr="00F11F23" w:rsidRDefault="00E94210" w:rsidP="00E94210">
      <w:pPr>
        <w:rPr>
          <w:b/>
        </w:rPr>
      </w:pPr>
    </w:p>
    <w:p w14:paraId="3A038ACA" w14:textId="77777777" w:rsidR="00E94210" w:rsidRPr="00F11F23" w:rsidRDefault="00E94210" w:rsidP="00E94210">
      <w:pPr>
        <w:ind w:left="360"/>
        <w:jc w:val="center"/>
        <w:rPr>
          <w:b/>
        </w:rPr>
      </w:pPr>
      <w:r w:rsidRPr="00F11F23">
        <w:rPr>
          <w:b/>
        </w:rPr>
        <w:t>Čl. 4</w:t>
      </w:r>
    </w:p>
    <w:p w14:paraId="34F02B58" w14:textId="77777777" w:rsidR="00E94210" w:rsidRPr="00F11F23" w:rsidRDefault="00E94210" w:rsidP="00E94210">
      <w:pPr>
        <w:ind w:left="360"/>
        <w:jc w:val="center"/>
        <w:rPr>
          <w:b/>
        </w:rPr>
      </w:pPr>
      <w:r w:rsidRPr="00F11F23">
        <w:rPr>
          <w:b/>
        </w:rPr>
        <w:t>Závěrečná a zrušovací ustanovení</w:t>
      </w:r>
    </w:p>
    <w:p w14:paraId="7CBB9F23" w14:textId="77777777" w:rsidR="00D84806" w:rsidRPr="00F11F23" w:rsidRDefault="00D84806" w:rsidP="00E94210">
      <w:pPr>
        <w:jc w:val="both"/>
      </w:pPr>
    </w:p>
    <w:p w14:paraId="44D50F8E" w14:textId="77777777" w:rsidR="00E94210" w:rsidRPr="00F11F23" w:rsidRDefault="00E94210" w:rsidP="00E94210">
      <w:pPr>
        <w:jc w:val="both"/>
      </w:pPr>
      <w:r w:rsidRPr="00F11F23">
        <w:t xml:space="preserve">Touto vyhláškou se ruší obecně závazná vyhláška města Tachova č. 2/2021, k ochraně nočního klidu, ze dne 3. května 2021. </w:t>
      </w:r>
    </w:p>
    <w:p w14:paraId="3CC28E95" w14:textId="77777777" w:rsidR="00E94210" w:rsidRPr="00F11F23" w:rsidRDefault="00E94210" w:rsidP="00E94210">
      <w:pPr>
        <w:jc w:val="center"/>
        <w:rPr>
          <w:b/>
        </w:rPr>
      </w:pPr>
    </w:p>
    <w:p w14:paraId="0EE4B55C" w14:textId="77777777" w:rsidR="00E94210" w:rsidRPr="00F11F23" w:rsidRDefault="00E94210" w:rsidP="00E94210">
      <w:pPr>
        <w:jc w:val="center"/>
        <w:rPr>
          <w:b/>
        </w:rPr>
      </w:pPr>
    </w:p>
    <w:p w14:paraId="770E4BFB" w14:textId="77777777" w:rsidR="00E94210" w:rsidRPr="00F11F23" w:rsidRDefault="00E94210" w:rsidP="00E94210">
      <w:pPr>
        <w:jc w:val="center"/>
        <w:rPr>
          <w:b/>
        </w:rPr>
      </w:pPr>
      <w:r w:rsidRPr="00F11F23">
        <w:rPr>
          <w:b/>
        </w:rPr>
        <w:t>Čl. 5</w:t>
      </w:r>
    </w:p>
    <w:p w14:paraId="7A85D9E9" w14:textId="77777777" w:rsidR="00E94210" w:rsidRPr="00F11F23" w:rsidRDefault="00E94210" w:rsidP="00E94210">
      <w:pPr>
        <w:jc w:val="center"/>
        <w:rPr>
          <w:b/>
        </w:rPr>
      </w:pPr>
      <w:r w:rsidRPr="00F11F23">
        <w:rPr>
          <w:b/>
        </w:rPr>
        <w:t>Účinnost</w:t>
      </w:r>
    </w:p>
    <w:p w14:paraId="7C05B80D" w14:textId="77777777" w:rsidR="00E94210" w:rsidRPr="00F11F23" w:rsidRDefault="00E94210" w:rsidP="00E94210">
      <w:pPr>
        <w:jc w:val="center"/>
        <w:rPr>
          <w:b/>
        </w:rPr>
      </w:pPr>
    </w:p>
    <w:p w14:paraId="0272C708" w14:textId="77777777" w:rsidR="00E94210" w:rsidRPr="00F11F23" w:rsidRDefault="00E94210" w:rsidP="00E94210">
      <w:r w:rsidRPr="00F11F23">
        <w:t>Tato vyhláška nabývá účinnosti dnem 1.</w:t>
      </w:r>
      <w:r w:rsidR="00513088" w:rsidRPr="00F11F23">
        <w:t xml:space="preserve"> </w:t>
      </w:r>
      <w:r w:rsidR="00591ED1" w:rsidRPr="00F11F23">
        <w:t>5</w:t>
      </w:r>
      <w:r w:rsidRPr="00F11F23">
        <w:t>.</w:t>
      </w:r>
      <w:r w:rsidR="00513088" w:rsidRPr="00F11F23">
        <w:t xml:space="preserve"> </w:t>
      </w:r>
      <w:r w:rsidRPr="00F11F23">
        <w:t>2023.</w:t>
      </w:r>
    </w:p>
    <w:p w14:paraId="084A3E93" w14:textId="77777777" w:rsidR="00E94210" w:rsidRPr="00F11F23" w:rsidRDefault="00E94210" w:rsidP="00E94210">
      <w:pPr>
        <w:spacing w:after="120"/>
      </w:pPr>
    </w:p>
    <w:p w14:paraId="234F3784" w14:textId="77777777" w:rsidR="00513088" w:rsidRPr="00F11F23" w:rsidRDefault="00513088" w:rsidP="00E94210">
      <w:pPr>
        <w:spacing w:after="120"/>
      </w:pPr>
    </w:p>
    <w:p w14:paraId="31119092" w14:textId="77777777" w:rsidR="00513088" w:rsidRPr="00F11F23" w:rsidRDefault="00513088" w:rsidP="00E94210">
      <w:pPr>
        <w:spacing w:after="120"/>
      </w:pPr>
    </w:p>
    <w:p w14:paraId="09E40287" w14:textId="77777777" w:rsidR="00513088" w:rsidRPr="00F11F23" w:rsidRDefault="00513088" w:rsidP="00E94210">
      <w:pPr>
        <w:spacing w:after="120"/>
      </w:pPr>
    </w:p>
    <w:p w14:paraId="0B41A9D5" w14:textId="77777777" w:rsidR="00E94210" w:rsidRPr="00F11F23" w:rsidRDefault="00E94210" w:rsidP="00E94210">
      <w:pPr>
        <w:spacing w:after="120"/>
      </w:pPr>
      <w:r w:rsidRPr="00F11F23">
        <w:t xml:space="preserve">            ...............................</w:t>
      </w:r>
      <w:r w:rsidRPr="00F11F23">
        <w:tab/>
      </w:r>
      <w:r w:rsidRPr="00F11F23">
        <w:tab/>
      </w:r>
      <w:r w:rsidRPr="00F11F23">
        <w:tab/>
      </w:r>
      <w:r w:rsidRPr="00F11F23">
        <w:tab/>
        <w:t xml:space="preserve">                 ................................</w:t>
      </w:r>
    </w:p>
    <w:p w14:paraId="711D15B9" w14:textId="77777777" w:rsidR="00E94210" w:rsidRPr="00F11F23" w:rsidRDefault="00E94210" w:rsidP="00E94210">
      <w:pPr>
        <w:pStyle w:val="Bezmezer"/>
        <w:jc w:val="both"/>
      </w:pPr>
      <w:r w:rsidRPr="00F11F23">
        <w:t xml:space="preserve">      Mgr. et Mgr. Jan Straka                                                        Mgr. Petr Vrána             </w:t>
      </w:r>
    </w:p>
    <w:p w14:paraId="03D74B64" w14:textId="77777777" w:rsidR="00DA328A" w:rsidRPr="00F11F23" w:rsidRDefault="00E94210" w:rsidP="00513088">
      <w:pPr>
        <w:pStyle w:val="Bezmezer"/>
        <w:rPr>
          <w:b/>
          <w:color w:val="FF0000"/>
        </w:rPr>
      </w:pPr>
      <w:r w:rsidRPr="00F11F23">
        <w:t xml:space="preserve">             místostarosta                                                                           starosta</w:t>
      </w:r>
    </w:p>
    <w:sectPr w:rsidR="00DA328A" w:rsidRPr="00F11F23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4A00" w14:textId="77777777" w:rsidR="009F57BC" w:rsidRDefault="009F57BC">
      <w:r>
        <w:separator/>
      </w:r>
    </w:p>
  </w:endnote>
  <w:endnote w:type="continuationSeparator" w:id="0">
    <w:p w14:paraId="04AB425A" w14:textId="77777777" w:rsidR="009F57BC" w:rsidRDefault="009F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AED8" w14:textId="77777777" w:rsidR="009F57BC" w:rsidRDefault="009F57BC">
      <w:r>
        <w:separator/>
      </w:r>
    </w:p>
  </w:footnote>
  <w:footnote w:type="continuationSeparator" w:id="0">
    <w:p w14:paraId="117BA68A" w14:textId="77777777" w:rsidR="009F57BC" w:rsidRDefault="009F57BC">
      <w:r>
        <w:continuationSeparator/>
      </w:r>
    </w:p>
  </w:footnote>
  <w:footnote w:id="1">
    <w:p w14:paraId="5548480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10081D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DFD"/>
    <w:multiLevelType w:val="hybridMultilevel"/>
    <w:tmpl w:val="32D8ED6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5B6035"/>
    <w:multiLevelType w:val="hybridMultilevel"/>
    <w:tmpl w:val="545A67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C7B11"/>
    <w:multiLevelType w:val="hybridMultilevel"/>
    <w:tmpl w:val="5790A9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EB7D70"/>
    <w:multiLevelType w:val="hybridMultilevel"/>
    <w:tmpl w:val="28E2BCA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18052C"/>
    <w:multiLevelType w:val="hybridMultilevel"/>
    <w:tmpl w:val="3BB4F1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5628857">
    <w:abstractNumId w:val="5"/>
  </w:num>
  <w:num w:numId="2" w16cid:durableId="2007635410">
    <w:abstractNumId w:val="15"/>
  </w:num>
  <w:num w:numId="3" w16cid:durableId="1705252142">
    <w:abstractNumId w:val="4"/>
  </w:num>
  <w:num w:numId="4" w16cid:durableId="1437485593">
    <w:abstractNumId w:val="11"/>
  </w:num>
  <w:num w:numId="5" w16cid:durableId="2029408044">
    <w:abstractNumId w:val="9"/>
  </w:num>
  <w:num w:numId="6" w16cid:durableId="779181679">
    <w:abstractNumId w:val="13"/>
  </w:num>
  <w:num w:numId="7" w16cid:durableId="1186140828">
    <w:abstractNumId w:val="6"/>
  </w:num>
  <w:num w:numId="8" w16cid:durableId="1699891484">
    <w:abstractNumId w:val="1"/>
  </w:num>
  <w:num w:numId="9" w16cid:durableId="69470703">
    <w:abstractNumId w:val="12"/>
  </w:num>
  <w:num w:numId="10" w16cid:durableId="1560360717">
    <w:abstractNumId w:val="2"/>
  </w:num>
  <w:num w:numId="11" w16cid:durableId="1388407989">
    <w:abstractNumId w:val="3"/>
  </w:num>
  <w:num w:numId="12" w16cid:durableId="1863663585">
    <w:abstractNumId w:val="8"/>
  </w:num>
  <w:num w:numId="13" w16cid:durableId="1574657500">
    <w:abstractNumId w:val="14"/>
  </w:num>
  <w:num w:numId="14" w16cid:durableId="1139810165">
    <w:abstractNumId w:val="7"/>
  </w:num>
  <w:num w:numId="15" w16cid:durableId="683019320">
    <w:abstractNumId w:val="10"/>
  </w:num>
  <w:num w:numId="16" w16cid:durableId="781846936">
    <w:abstractNumId w:val="10"/>
  </w:num>
  <w:num w:numId="17" w16cid:durableId="10818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137F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473A"/>
    <w:rsid w:val="0024722A"/>
    <w:rsid w:val="002525E7"/>
    <w:rsid w:val="002560FF"/>
    <w:rsid w:val="0026181E"/>
    <w:rsid w:val="0026387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1170"/>
    <w:rsid w:val="003D13EC"/>
    <w:rsid w:val="0040725E"/>
    <w:rsid w:val="004154AF"/>
    <w:rsid w:val="00446658"/>
    <w:rsid w:val="00447362"/>
    <w:rsid w:val="00462AC7"/>
    <w:rsid w:val="00470C68"/>
    <w:rsid w:val="00476223"/>
    <w:rsid w:val="00477C4B"/>
    <w:rsid w:val="00480521"/>
    <w:rsid w:val="004809FA"/>
    <w:rsid w:val="00485025"/>
    <w:rsid w:val="00494E05"/>
    <w:rsid w:val="004A2CDB"/>
    <w:rsid w:val="004C44F6"/>
    <w:rsid w:val="00513088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1ED1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539EA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82D"/>
    <w:rsid w:val="009929BE"/>
    <w:rsid w:val="009A3B45"/>
    <w:rsid w:val="009B33F1"/>
    <w:rsid w:val="009E05B5"/>
    <w:rsid w:val="009F57BC"/>
    <w:rsid w:val="00A03AE8"/>
    <w:rsid w:val="00A066AA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616C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4806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4210"/>
    <w:rsid w:val="00EA650D"/>
    <w:rsid w:val="00EA6865"/>
    <w:rsid w:val="00EC4D93"/>
    <w:rsid w:val="00EE2A3B"/>
    <w:rsid w:val="00EE6B51"/>
    <w:rsid w:val="00F11F23"/>
    <w:rsid w:val="00F17B8B"/>
    <w:rsid w:val="00F21B18"/>
    <w:rsid w:val="00F228BB"/>
    <w:rsid w:val="00F66F3F"/>
    <w:rsid w:val="00F81EC5"/>
    <w:rsid w:val="00F84910"/>
    <w:rsid w:val="00FA6CB4"/>
    <w:rsid w:val="00FC07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EDBFA"/>
  <w15:docId w15:val="{BAF69E6D-F304-42BD-8EEB-371429C2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E942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6B25-CE92-4976-8E06-AD9FC7A6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Planetová Jitka</cp:lastModifiedBy>
  <cp:revision>2</cp:revision>
  <cp:lastPrinted>2023-02-23T13:10:00Z</cp:lastPrinted>
  <dcterms:created xsi:type="dcterms:W3CDTF">2023-03-22T08:02:00Z</dcterms:created>
  <dcterms:modified xsi:type="dcterms:W3CDTF">2023-03-22T08:02:00Z</dcterms:modified>
</cp:coreProperties>
</file>