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Ind w:w="-30" w:type="dxa"/>
        <w:tblBorders>
          <w:bottom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2"/>
        <w:gridCol w:w="8359"/>
      </w:tblGrid>
      <w:tr w:rsidR="00095FF0" w14:paraId="7FC769B7" w14:textId="77777777" w:rsidTr="005C293D">
        <w:trPr>
          <w:trHeight w:val="1285"/>
        </w:trPr>
        <w:tc>
          <w:tcPr>
            <w:tcW w:w="1422" w:type="dxa"/>
            <w:tcMar>
              <w:top w:w="0" w:type="dxa"/>
              <w:left w:w="112" w:type="dxa"/>
              <w:bottom w:w="0" w:type="dxa"/>
              <w:right w:w="112" w:type="dxa"/>
            </w:tcMar>
          </w:tcPr>
          <w:p w14:paraId="14F90F22" w14:textId="77777777" w:rsidR="00095FF0" w:rsidRDefault="00C10461">
            <w:pPr>
              <w:pStyle w:val="Styltabulky"/>
              <w:spacing w:line="240" w:lineRule="auto"/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59264" behindDoc="0" locked="0" layoutInCell="1" allowOverlap="1" wp14:anchorId="17A11559" wp14:editId="19BCBD8B">
                  <wp:simplePos x="0" y="0"/>
                  <wp:positionH relativeFrom="column">
                    <wp:posOffset>4443</wp:posOffset>
                  </wp:positionH>
                  <wp:positionV relativeFrom="paragraph">
                    <wp:posOffset>4443</wp:posOffset>
                  </wp:positionV>
                  <wp:extent cx="925199" cy="1026157"/>
                  <wp:effectExtent l="0" t="0" r="8251" b="2543"/>
                  <wp:wrapNone/>
                  <wp:docPr id="1" name="Obrázek 1" descr="Veselí nad Lužnicí,znak,b - TENTO POUŽÍVÁM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5199" cy="1026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59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31C63743" w14:textId="77777777" w:rsidR="00095FF0" w:rsidRDefault="00C10461">
            <w:pPr>
              <w:ind w:left="-558" w:firstLine="558"/>
              <w:jc w:val="center"/>
              <w:rPr>
                <w:rFonts w:ascii="Cambria" w:hAnsi="Cambria"/>
                <w:b/>
                <w:bCs/>
                <w:sz w:val="36"/>
                <w:szCs w:val="32"/>
              </w:rPr>
            </w:pPr>
            <w:r>
              <w:rPr>
                <w:rFonts w:ascii="Cambria" w:hAnsi="Cambria"/>
                <w:b/>
                <w:bCs/>
                <w:sz w:val="36"/>
                <w:szCs w:val="32"/>
              </w:rPr>
              <w:t>MĚSTO VESELÍ NAD LUŽNICÍ</w:t>
            </w:r>
          </w:p>
          <w:p w14:paraId="1C42C9C0" w14:textId="77777777" w:rsidR="00095FF0" w:rsidRDefault="00C10461">
            <w:pPr>
              <w:ind w:left="-558" w:firstLine="558"/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Zastupitelstvo města Veselí nad Lužnicí</w:t>
            </w:r>
          </w:p>
          <w:p w14:paraId="49429E5F" w14:textId="77777777" w:rsidR="00095FF0" w:rsidRDefault="00095FF0">
            <w:pPr>
              <w:ind w:left="-558" w:firstLine="558"/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</w:p>
          <w:p w14:paraId="1BC27144" w14:textId="77777777" w:rsidR="00095FF0" w:rsidRDefault="00095FF0">
            <w:pPr>
              <w:ind w:left="-558" w:firstLine="558"/>
              <w:jc w:val="center"/>
              <w:rPr>
                <w:rFonts w:ascii="Cambria" w:hAnsi="Cambria"/>
                <w:sz w:val="28"/>
                <w:szCs w:val="28"/>
              </w:rPr>
            </w:pPr>
          </w:p>
          <w:p w14:paraId="0D7FED83" w14:textId="77777777" w:rsidR="00095FF0" w:rsidRDefault="00095FF0">
            <w:pPr>
              <w:pStyle w:val="Styltabulky"/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</w:tbl>
    <w:p w14:paraId="202F9B5A" w14:textId="77777777" w:rsidR="00095FF0" w:rsidRDefault="00095FF0">
      <w:pPr>
        <w:pStyle w:val="Nadpis1"/>
        <w:rPr>
          <w:sz w:val="28"/>
          <w:szCs w:val="28"/>
        </w:rPr>
      </w:pPr>
    </w:p>
    <w:p w14:paraId="5D678790" w14:textId="77777777" w:rsidR="00095FF0" w:rsidRDefault="00095FF0">
      <w:pPr>
        <w:pStyle w:val="Textbody"/>
      </w:pPr>
    </w:p>
    <w:p w14:paraId="67C87E2B" w14:textId="77777777" w:rsidR="00095FF0" w:rsidRDefault="00C10461" w:rsidP="00573D73">
      <w:pPr>
        <w:pStyle w:val="Nadpis1"/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Obecně závazná vyhláška města Veselí nad Lužnicí</w:t>
      </w:r>
      <w:r>
        <w:rPr>
          <w:sz w:val="28"/>
          <w:szCs w:val="28"/>
        </w:rPr>
        <w:br/>
        <w:t>o regulaci zacházení s pyrotechnickými výrobky</w:t>
      </w:r>
    </w:p>
    <w:p w14:paraId="119D362E" w14:textId="77777777" w:rsidR="00095FF0" w:rsidRDefault="00095FF0">
      <w:pPr>
        <w:pStyle w:val="UvodniVeta"/>
      </w:pPr>
    </w:p>
    <w:p w14:paraId="57342E2B" w14:textId="77777777" w:rsidR="00095FF0" w:rsidRDefault="00095FF0">
      <w:pPr>
        <w:pStyle w:val="UvodniVeta"/>
      </w:pPr>
    </w:p>
    <w:p w14:paraId="07DC0EF3" w14:textId="77777777" w:rsidR="00095FF0" w:rsidRDefault="00C10461">
      <w:pPr>
        <w:pStyle w:val="UvodniVeta"/>
        <w:spacing w:line="360" w:lineRule="auto"/>
      </w:pPr>
      <w:r>
        <w:t>Zastupitelstvo města Veselí nad Lužnicí se na svém zasedání dne 10. prosince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20364643" w14:textId="77777777" w:rsidR="00095FF0" w:rsidRDefault="00C10461">
      <w:pPr>
        <w:pStyle w:val="Nadpis2"/>
        <w:spacing w:line="360" w:lineRule="auto"/>
      </w:pPr>
      <w:r>
        <w:t>Čl. 1</w:t>
      </w:r>
      <w:r>
        <w:br/>
        <w:t>Úvodní ustanovení</w:t>
      </w:r>
    </w:p>
    <w:p w14:paraId="5D3244D7" w14:textId="77777777" w:rsidR="00095FF0" w:rsidRDefault="00C10461">
      <w:pPr>
        <w:pStyle w:val="Odstavec"/>
        <w:numPr>
          <w:ilvl w:val="0"/>
          <w:numId w:val="2"/>
        </w:numPr>
        <w:spacing w:line="360" w:lineRule="auto"/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6C87D766" w14:textId="77777777" w:rsidR="00095FF0" w:rsidRDefault="00C10461">
      <w:pPr>
        <w:pStyle w:val="Odstavec"/>
        <w:numPr>
          <w:ilvl w:val="0"/>
          <w:numId w:val="1"/>
        </w:numPr>
        <w:spacing w:line="360" w:lineRule="auto"/>
      </w:pPr>
      <w:r>
        <w:t>Tato vyhláška se vztahuje na pyrotechnické výrobky zařazené do kategorií</w:t>
      </w:r>
      <w:r>
        <w:rPr>
          <w:rStyle w:val="Znakapoznpodarou"/>
        </w:rPr>
        <w:footnoteReference w:id="1"/>
      </w:r>
      <w:r>
        <w:t>:</w:t>
      </w:r>
    </w:p>
    <w:p w14:paraId="325F6874" w14:textId="77777777" w:rsidR="00095FF0" w:rsidRDefault="00C10461">
      <w:pPr>
        <w:pStyle w:val="Odstavec"/>
        <w:numPr>
          <w:ilvl w:val="1"/>
          <w:numId w:val="3"/>
        </w:numPr>
        <w:spacing w:line="360" w:lineRule="auto"/>
      </w:pPr>
      <w:r>
        <w:t>zábavní pyrotechnika kategorie F2, F3 a F4,</w:t>
      </w:r>
    </w:p>
    <w:p w14:paraId="1137027C" w14:textId="77777777" w:rsidR="00095FF0" w:rsidRDefault="00C10461">
      <w:pPr>
        <w:pStyle w:val="Odstavec"/>
        <w:numPr>
          <w:ilvl w:val="1"/>
          <w:numId w:val="1"/>
        </w:numPr>
        <w:spacing w:line="360" w:lineRule="auto"/>
      </w:pPr>
      <w:r>
        <w:t>divadelní pyrotechnika kategorie T1 a T2,</w:t>
      </w:r>
    </w:p>
    <w:p w14:paraId="06670872" w14:textId="77777777" w:rsidR="00095FF0" w:rsidRDefault="00C10461">
      <w:pPr>
        <w:pStyle w:val="Odstavec"/>
        <w:numPr>
          <w:ilvl w:val="1"/>
          <w:numId w:val="1"/>
        </w:numPr>
        <w:spacing w:line="360" w:lineRule="auto"/>
      </w:pPr>
      <w:r>
        <w:t>ostatní pyrotechnické výrobky kategorie P1 a P2.</w:t>
      </w:r>
    </w:p>
    <w:p w14:paraId="39BBB623" w14:textId="77777777" w:rsidR="00095FF0" w:rsidRDefault="00C10461">
      <w:pPr>
        <w:pStyle w:val="Odstavec"/>
        <w:numPr>
          <w:ilvl w:val="0"/>
          <w:numId w:val="1"/>
        </w:numPr>
        <w:spacing w:line="360" w:lineRule="auto"/>
      </w:pPr>
      <w:r>
        <w:t>Tato vyhláška se nevztahuje na pyrotechnické výrobky kategorie F1 a na pyrotechnické výrobky kategorie F4 a T2,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71472372" w14:textId="77777777" w:rsidR="00095FF0" w:rsidRDefault="00C10461">
      <w:pPr>
        <w:pStyle w:val="Nadpis2"/>
        <w:spacing w:line="360" w:lineRule="auto"/>
      </w:pPr>
      <w:r>
        <w:lastRenderedPageBreak/>
        <w:t>Čl. 2</w:t>
      </w:r>
      <w:r>
        <w:br/>
        <w:t>Zákaz zacházení s pyrotechnickými výrobky</w:t>
      </w:r>
    </w:p>
    <w:p w14:paraId="5127B83C" w14:textId="77777777" w:rsidR="00095FF0" w:rsidRDefault="00C10461">
      <w:pPr>
        <w:pStyle w:val="Odstavec"/>
        <w:spacing w:line="360" w:lineRule="auto"/>
      </w:pPr>
      <w:r>
        <w:t>Zákaz zacházení s pyrotechnickými výrobky podle této vyhlášky platí na místech vymezených v grafické příloze vyhlášky  –  Blatské sídl</w:t>
      </w:r>
      <w:r w:rsidR="00573D73">
        <w:t>iště  a  sídliště „U Zastávky“.</w:t>
      </w:r>
    </w:p>
    <w:p w14:paraId="7BD3BE52" w14:textId="77777777" w:rsidR="00095FF0" w:rsidRDefault="00C10461">
      <w:pPr>
        <w:pStyle w:val="Nadpis2"/>
        <w:spacing w:line="360" w:lineRule="auto"/>
      </w:pPr>
      <w:r>
        <w:t>Čl. 3</w:t>
      </w:r>
      <w:r>
        <w:br/>
        <w:t>Účinnost</w:t>
      </w:r>
    </w:p>
    <w:p w14:paraId="0539388B" w14:textId="77777777" w:rsidR="00095FF0" w:rsidRDefault="00C10461">
      <w:pPr>
        <w:pStyle w:val="Odstavec"/>
        <w:spacing w:line="360" w:lineRule="auto"/>
      </w:pPr>
      <w:r>
        <w:t>Tato vyhláška nabývá účinnosti počátkem patnáctého dne následujícího po dni jejího vyhlášení.</w:t>
      </w:r>
    </w:p>
    <w:p w14:paraId="7F3ADD92" w14:textId="77777777" w:rsidR="00095FF0" w:rsidRDefault="00095FF0">
      <w:pPr>
        <w:pStyle w:val="Odstavec"/>
        <w:spacing w:line="360" w:lineRule="auto"/>
      </w:pPr>
    </w:p>
    <w:p w14:paraId="10532945" w14:textId="77777777" w:rsidR="00095FF0" w:rsidRDefault="00095FF0">
      <w:pPr>
        <w:pStyle w:val="Odstavec"/>
        <w:spacing w:line="360" w:lineRule="auto"/>
      </w:pPr>
    </w:p>
    <w:p w14:paraId="61630006" w14:textId="77777777" w:rsidR="00095FF0" w:rsidRDefault="00095FF0">
      <w:pPr>
        <w:pStyle w:val="Odstavec"/>
        <w:spacing w:line="360" w:lineRule="auto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95FF0" w14:paraId="6193E15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04DCB8" w14:textId="77777777" w:rsidR="00095FF0" w:rsidRDefault="00095FF0">
            <w:pPr>
              <w:pStyle w:val="PodpisovePole"/>
              <w:spacing w:line="360" w:lineRule="auto"/>
              <w:jc w:val="left"/>
            </w:pPr>
          </w:p>
          <w:p w14:paraId="0B943FF6" w14:textId="444F7B40" w:rsidR="00095FF0" w:rsidRDefault="00C10461" w:rsidP="000E7AF5">
            <w:pPr>
              <w:pStyle w:val="PodpisovePole"/>
              <w:spacing w:line="360" w:lineRule="auto"/>
              <w:jc w:val="left"/>
            </w:pPr>
            <w:r>
              <w:t>Ing. Vít Rada, MPA</w:t>
            </w:r>
            <w:r w:rsidR="00CF777E">
              <w:t xml:space="preserve">, v. r. </w:t>
            </w:r>
            <w:r>
              <w:br/>
              <w:t xml:space="preserve"> </w:t>
            </w:r>
            <w:r w:rsidR="00CF777E">
              <w:t xml:space="preserve">       </w:t>
            </w:r>
            <w:r>
              <w:t>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666DEC" w14:textId="617907C7" w:rsidR="00095FF0" w:rsidRDefault="00C10461">
            <w:pPr>
              <w:pStyle w:val="PodpisovePole"/>
              <w:spacing w:line="360" w:lineRule="auto"/>
            </w:pPr>
            <w:r>
              <w:t xml:space="preserve">RNDr. Ladislav Sýkora </w:t>
            </w:r>
            <w:r w:rsidR="00CF777E">
              <w:t xml:space="preserve">v. r. </w:t>
            </w:r>
            <w:r>
              <w:br/>
              <w:t xml:space="preserve"> místostarosta</w:t>
            </w:r>
          </w:p>
        </w:tc>
      </w:tr>
      <w:tr w:rsidR="00095FF0" w14:paraId="6932C451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394C1C" w14:textId="77777777" w:rsidR="00095FF0" w:rsidRDefault="00095FF0">
            <w:pPr>
              <w:pStyle w:val="PodpisovePole"/>
              <w:spacing w:line="360" w:lineRule="auto"/>
            </w:pPr>
          </w:p>
          <w:p w14:paraId="0E297ECE" w14:textId="77777777" w:rsidR="00095FF0" w:rsidRDefault="00095FF0">
            <w:pPr>
              <w:pStyle w:val="PodpisovePole"/>
              <w:spacing w:line="360" w:lineRule="auto"/>
            </w:pPr>
          </w:p>
          <w:p w14:paraId="68F253E4" w14:textId="77777777" w:rsidR="00095FF0" w:rsidRDefault="00095FF0">
            <w:pPr>
              <w:pStyle w:val="PodpisovePole"/>
              <w:spacing w:line="360" w:lineRule="auto"/>
            </w:pPr>
          </w:p>
          <w:p w14:paraId="338939DE" w14:textId="77777777" w:rsidR="00095FF0" w:rsidRDefault="00095FF0">
            <w:pPr>
              <w:pStyle w:val="PodpisovePole"/>
              <w:spacing w:line="360" w:lineRule="auto"/>
            </w:pPr>
          </w:p>
          <w:p w14:paraId="327DC853" w14:textId="77777777" w:rsidR="00095FF0" w:rsidRDefault="00095FF0">
            <w:pPr>
              <w:pStyle w:val="PodpisovePole"/>
              <w:spacing w:line="360" w:lineRule="auto"/>
            </w:pPr>
          </w:p>
          <w:p w14:paraId="1E7AE75B" w14:textId="77777777" w:rsidR="00095FF0" w:rsidRDefault="00095FF0">
            <w:pPr>
              <w:pStyle w:val="PodpisovePole"/>
              <w:spacing w:line="360" w:lineRule="auto"/>
            </w:pPr>
          </w:p>
          <w:p w14:paraId="6C0A414F" w14:textId="77777777" w:rsidR="00095FF0" w:rsidRDefault="00095FF0">
            <w:pPr>
              <w:pStyle w:val="PodpisovePole"/>
              <w:spacing w:line="360" w:lineRule="auto"/>
            </w:pPr>
          </w:p>
          <w:p w14:paraId="607856D4" w14:textId="77777777" w:rsidR="00095FF0" w:rsidRDefault="00095FF0">
            <w:pPr>
              <w:pStyle w:val="PodpisovePole"/>
              <w:spacing w:line="360" w:lineRule="auto"/>
            </w:pPr>
          </w:p>
          <w:p w14:paraId="03A7E8D9" w14:textId="77777777" w:rsidR="00095FF0" w:rsidRDefault="00095FF0">
            <w:pPr>
              <w:pStyle w:val="PodpisovePole"/>
              <w:spacing w:line="360" w:lineRule="auto"/>
            </w:pPr>
          </w:p>
          <w:p w14:paraId="5B9C7A89" w14:textId="77777777" w:rsidR="00095FF0" w:rsidRDefault="00095FF0">
            <w:pPr>
              <w:pStyle w:val="PodpisovePole"/>
              <w:spacing w:line="360" w:lineRule="auto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15D255" w14:textId="77777777" w:rsidR="00095FF0" w:rsidRDefault="00095FF0">
            <w:pPr>
              <w:pStyle w:val="PodpisovePole"/>
              <w:spacing w:line="360" w:lineRule="auto"/>
            </w:pPr>
          </w:p>
        </w:tc>
      </w:tr>
      <w:tr w:rsidR="00095FF0" w14:paraId="61B5FA2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A25587" w14:textId="77777777" w:rsidR="00095FF0" w:rsidRDefault="00095FF0">
            <w:pPr>
              <w:pStyle w:val="PodpisovePole"/>
              <w:spacing w:line="360" w:lineRule="auto"/>
            </w:pPr>
          </w:p>
          <w:p w14:paraId="7DB810C7" w14:textId="77777777" w:rsidR="00095FF0" w:rsidRDefault="00095FF0">
            <w:pPr>
              <w:pStyle w:val="PodpisovePole"/>
              <w:spacing w:line="360" w:lineRule="auto"/>
            </w:pPr>
          </w:p>
          <w:p w14:paraId="1968A259" w14:textId="77777777" w:rsidR="00095FF0" w:rsidRDefault="00095FF0">
            <w:pPr>
              <w:pStyle w:val="PodpisovePole"/>
              <w:spacing w:line="360" w:lineRule="auto"/>
            </w:pPr>
          </w:p>
          <w:p w14:paraId="5E28F424" w14:textId="77777777" w:rsidR="00095FF0" w:rsidRDefault="00095FF0">
            <w:pPr>
              <w:pStyle w:val="PodpisovePole"/>
              <w:spacing w:line="360" w:lineRule="auto"/>
            </w:pPr>
          </w:p>
          <w:p w14:paraId="642AF1AD" w14:textId="77777777" w:rsidR="00095FF0" w:rsidRDefault="00095FF0">
            <w:pPr>
              <w:pStyle w:val="PodpisovePole"/>
              <w:spacing w:line="360" w:lineRule="auto"/>
            </w:pPr>
          </w:p>
          <w:p w14:paraId="5E866990" w14:textId="77777777" w:rsidR="00095FF0" w:rsidRDefault="00095FF0">
            <w:pPr>
              <w:pStyle w:val="PodpisovePole"/>
              <w:spacing w:line="360" w:lineRule="auto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8CB2D8" w14:textId="77777777" w:rsidR="00095FF0" w:rsidRDefault="00095FF0">
            <w:pPr>
              <w:pStyle w:val="PodpisovePole"/>
              <w:spacing w:line="360" w:lineRule="auto"/>
            </w:pPr>
          </w:p>
        </w:tc>
      </w:tr>
    </w:tbl>
    <w:p w14:paraId="1D49D93F" w14:textId="77777777" w:rsidR="00095FF0" w:rsidRDefault="00095FF0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35201922" w14:textId="77777777" w:rsidR="00095FF0" w:rsidRDefault="00095FF0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2B70FFA0" w14:textId="77777777" w:rsidR="00095FF0" w:rsidRDefault="00095FF0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290B6189" w14:textId="77777777" w:rsidR="00095FF0" w:rsidRDefault="00095FF0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34A99864" w14:textId="77777777" w:rsidR="00095FF0" w:rsidRDefault="00095FF0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69480313" w14:textId="77777777" w:rsidR="00095FF0" w:rsidRDefault="00095FF0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0AAAEC70" w14:textId="77777777" w:rsidR="00095FF0" w:rsidRDefault="00095FF0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5A3D33D1" w14:textId="77777777" w:rsidR="00095FF0" w:rsidRDefault="00095FF0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78F9BC6D" w14:textId="77777777" w:rsidR="00095FF0" w:rsidRDefault="00095FF0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1FBEAA32" w14:textId="77777777" w:rsidR="00095FF0" w:rsidRDefault="00095FF0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7093F8BB" w14:textId="77777777" w:rsidR="00095FF0" w:rsidRDefault="00095FF0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77BA2374" w14:textId="77777777" w:rsidR="00095FF0" w:rsidRDefault="00095FF0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3AEF0D5B" w14:textId="77777777" w:rsidR="00095FF0" w:rsidRDefault="00095FF0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7FE02B67" w14:textId="77777777" w:rsidR="00095FF0" w:rsidRDefault="00095FF0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55EE1C55" w14:textId="77777777" w:rsidR="00095FF0" w:rsidRDefault="00095FF0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2AC1C3EB" w14:textId="77777777" w:rsidR="00095FF0" w:rsidRDefault="00095FF0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6685DC72" w14:textId="77777777" w:rsidR="00095FF0" w:rsidRDefault="00C10461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Příloha Obecně závazné vyhlášky města Veselí nad Lužnicí o regulaci zacházení s pyrotechnickými výrobky:</w:t>
      </w:r>
    </w:p>
    <w:p w14:paraId="3866E598" w14:textId="77777777" w:rsidR="00095FF0" w:rsidRDefault="00095FF0">
      <w:pPr>
        <w:spacing w:line="360" w:lineRule="auto"/>
        <w:rPr>
          <w:rFonts w:ascii="Arial" w:hAnsi="Arial" w:cs="Arial"/>
          <w:sz w:val="22"/>
          <w:szCs w:val="22"/>
        </w:rPr>
      </w:pPr>
    </w:p>
    <w:p w14:paraId="5E82CC70" w14:textId="77777777" w:rsidR="00095FF0" w:rsidRDefault="00095FF0">
      <w:pPr>
        <w:spacing w:line="360" w:lineRule="auto"/>
        <w:rPr>
          <w:rFonts w:ascii="Arial" w:hAnsi="Arial" w:cs="Arial"/>
          <w:sz w:val="22"/>
          <w:szCs w:val="22"/>
        </w:rPr>
      </w:pPr>
    </w:p>
    <w:p w14:paraId="5AE9C4D2" w14:textId="05BDFEFA" w:rsidR="00095FF0" w:rsidRDefault="00C1046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Obrázek 1   Blatské sídliště (vnitřní část)</w:t>
      </w:r>
    </w:p>
    <w:p w14:paraId="553087DA" w14:textId="77777777" w:rsidR="00095FF0" w:rsidRDefault="00095FF0">
      <w:pPr>
        <w:spacing w:line="360" w:lineRule="auto"/>
      </w:pPr>
    </w:p>
    <w:p w14:paraId="41D88EB0" w14:textId="77777777" w:rsidR="00095FF0" w:rsidRDefault="00095FF0">
      <w:pPr>
        <w:spacing w:line="360" w:lineRule="auto"/>
      </w:pPr>
    </w:p>
    <w:p w14:paraId="2BE6BD45" w14:textId="77777777" w:rsidR="00095FF0" w:rsidRDefault="00C10461">
      <w:pPr>
        <w:spacing w:line="360" w:lineRule="auto"/>
      </w:pPr>
      <w:r>
        <w:rPr>
          <w:noProof/>
          <w:lang w:eastAsia="cs-CZ" w:bidi="ar-SA"/>
        </w:rPr>
        <w:drawing>
          <wp:inline distT="0" distB="0" distL="0" distR="0" wp14:anchorId="78C03889" wp14:editId="0145E512">
            <wp:extent cx="6141720" cy="7048500"/>
            <wp:effectExtent l="0" t="0" r="0" b="0"/>
            <wp:docPr id="2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42326" cy="704919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DF7D6E8" w14:textId="77777777" w:rsidR="00095FF0" w:rsidRDefault="00095FF0">
      <w:pPr>
        <w:spacing w:line="360" w:lineRule="auto"/>
        <w:rPr>
          <w:rFonts w:ascii="Arial" w:hAnsi="Arial" w:cs="Arial"/>
          <w:sz w:val="22"/>
          <w:szCs w:val="22"/>
        </w:rPr>
      </w:pPr>
    </w:p>
    <w:p w14:paraId="37FC7020" w14:textId="77777777" w:rsidR="00095FF0" w:rsidRDefault="00095FF0">
      <w:pPr>
        <w:spacing w:line="360" w:lineRule="auto"/>
        <w:rPr>
          <w:rFonts w:ascii="Arial" w:hAnsi="Arial" w:cs="Arial"/>
          <w:sz w:val="22"/>
          <w:szCs w:val="22"/>
        </w:rPr>
      </w:pPr>
    </w:p>
    <w:p w14:paraId="6A666067" w14:textId="77777777" w:rsidR="00095FF0" w:rsidRDefault="00095FF0">
      <w:pPr>
        <w:spacing w:line="360" w:lineRule="auto"/>
        <w:rPr>
          <w:rFonts w:ascii="Arial" w:hAnsi="Arial" w:cs="Arial"/>
          <w:sz w:val="22"/>
          <w:szCs w:val="22"/>
        </w:rPr>
      </w:pPr>
    </w:p>
    <w:p w14:paraId="748D3505" w14:textId="77777777" w:rsidR="00095FF0" w:rsidRDefault="00095FF0">
      <w:pPr>
        <w:spacing w:line="360" w:lineRule="auto"/>
        <w:rPr>
          <w:rFonts w:ascii="Arial" w:hAnsi="Arial" w:cs="Arial"/>
          <w:sz w:val="22"/>
          <w:szCs w:val="22"/>
        </w:rPr>
      </w:pPr>
    </w:p>
    <w:p w14:paraId="6837E658" w14:textId="77777777" w:rsidR="00095FF0" w:rsidRDefault="00095FF0">
      <w:pPr>
        <w:spacing w:line="360" w:lineRule="auto"/>
        <w:rPr>
          <w:rFonts w:ascii="Arial" w:hAnsi="Arial" w:cs="Arial"/>
          <w:sz w:val="22"/>
          <w:szCs w:val="22"/>
        </w:rPr>
      </w:pPr>
    </w:p>
    <w:p w14:paraId="438C9C9A" w14:textId="64EB6F8B" w:rsidR="00095FF0" w:rsidRDefault="00C1046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Obrázek 2   Sídliště U Zastávky (vnitřní část)</w:t>
      </w:r>
    </w:p>
    <w:p w14:paraId="0460A999" w14:textId="77777777" w:rsidR="00095FF0" w:rsidRDefault="00095FF0">
      <w:pPr>
        <w:spacing w:line="360" w:lineRule="auto"/>
        <w:rPr>
          <w:rFonts w:ascii="Arial" w:hAnsi="Arial" w:cs="Arial"/>
          <w:sz w:val="22"/>
          <w:szCs w:val="22"/>
        </w:rPr>
      </w:pPr>
    </w:p>
    <w:p w14:paraId="0B570A68" w14:textId="77777777" w:rsidR="00095FF0" w:rsidRDefault="00095FF0">
      <w:pPr>
        <w:spacing w:line="360" w:lineRule="auto"/>
        <w:rPr>
          <w:rFonts w:ascii="Arial" w:hAnsi="Arial" w:cs="Arial"/>
          <w:sz w:val="22"/>
          <w:szCs w:val="22"/>
        </w:rPr>
      </w:pPr>
    </w:p>
    <w:p w14:paraId="2536F79F" w14:textId="77777777" w:rsidR="00095FF0" w:rsidRDefault="00C10461">
      <w:pPr>
        <w:spacing w:line="360" w:lineRule="auto"/>
      </w:pPr>
      <w:r>
        <w:rPr>
          <w:noProof/>
          <w:lang w:eastAsia="cs-CZ" w:bidi="ar-SA"/>
        </w:rPr>
        <w:drawing>
          <wp:inline distT="0" distB="0" distL="0" distR="0" wp14:anchorId="71719C68" wp14:editId="2E8A3CD1">
            <wp:extent cx="6122036" cy="7010403"/>
            <wp:effectExtent l="0" t="0" r="0" b="0"/>
            <wp:docPr id="3" name="Obrázek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2036" cy="70104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8C65F4F" w14:textId="77777777" w:rsidR="00095FF0" w:rsidRDefault="00095FF0">
      <w:pPr>
        <w:spacing w:line="360" w:lineRule="auto"/>
      </w:pPr>
    </w:p>
    <w:p w14:paraId="7D433DA6" w14:textId="77777777" w:rsidR="00095FF0" w:rsidRDefault="00095FF0">
      <w:pPr>
        <w:spacing w:line="360" w:lineRule="auto"/>
      </w:pPr>
    </w:p>
    <w:sectPr w:rsidR="00095FF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D6392" w14:textId="77777777" w:rsidR="00732D04" w:rsidRDefault="00732D04">
      <w:r>
        <w:separator/>
      </w:r>
    </w:p>
  </w:endnote>
  <w:endnote w:type="continuationSeparator" w:id="0">
    <w:p w14:paraId="48C24E8A" w14:textId="77777777" w:rsidR="00732D04" w:rsidRDefault="00732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670B3" w14:textId="77777777" w:rsidR="00732D04" w:rsidRDefault="00732D04">
      <w:r>
        <w:rPr>
          <w:color w:val="000000"/>
        </w:rPr>
        <w:separator/>
      </w:r>
    </w:p>
  </w:footnote>
  <w:footnote w:type="continuationSeparator" w:id="0">
    <w:p w14:paraId="05FE6647" w14:textId="77777777" w:rsidR="00732D04" w:rsidRDefault="00732D04">
      <w:r>
        <w:continuationSeparator/>
      </w:r>
    </w:p>
  </w:footnote>
  <w:footnote w:id="1">
    <w:p w14:paraId="2E9FB0FA" w14:textId="77777777" w:rsidR="00095FF0" w:rsidRDefault="00C10461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</w:footnote>
  <w:footnote w:id="2">
    <w:p w14:paraId="3F554216" w14:textId="77777777" w:rsidR="00095FF0" w:rsidRDefault="00C10461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8C22E2"/>
    <w:multiLevelType w:val="multilevel"/>
    <w:tmpl w:val="E9CE1C5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29194261">
    <w:abstractNumId w:val="0"/>
  </w:num>
  <w:num w:numId="2" w16cid:durableId="1567035646">
    <w:abstractNumId w:val="0"/>
    <w:lvlOverride w:ilvl="0">
      <w:startOverride w:val="1"/>
    </w:lvlOverride>
  </w:num>
  <w:num w:numId="3" w16cid:durableId="1635058193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FF0"/>
    <w:rsid w:val="00095FF0"/>
    <w:rsid w:val="000E7AF5"/>
    <w:rsid w:val="0042704F"/>
    <w:rsid w:val="00452D66"/>
    <w:rsid w:val="004E12B9"/>
    <w:rsid w:val="00573D73"/>
    <w:rsid w:val="005C293D"/>
    <w:rsid w:val="00615600"/>
    <w:rsid w:val="00732D04"/>
    <w:rsid w:val="008C44B5"/>
    <w:rsid w:val="00B076C0"/>
    <w:rsid w:val="00C10461"/>
    <w:rsid w:val="00CF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1772F"/>
  <w15:docId w15:val="{BDC68D70-C6D8-4E45-AA6B-4A6CA16E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customStyle="1" w:styleId="Styltabulky">
    <w:name w:val="Styl tabulky"/>
    <w:basedOn w:val="Normln"/>
    <w:pPr>
      <w:widowControl w:val="0"/>
      <w:spacing w:line="216" w:lineRule="auto"/>
      <w:textAlignment w:val="auto"/>
    </w:pPr>
    <w:rPr>
      <w:rFonts w:ascii="Times New Roman" w:eastAsia="Tahoma" w:hAnsi="Times New Roman" w:cs="Times New Roman"/>
      <w:color w:val="000000"/>
      <w:kern w:val="0"/>
      <w:sz w:val="20"/>
      <w:szCs w:val="20"/>
      <w:lang w:eastAsia="en-US" w:bidi="ar-SA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284</Words>
  <Characters>1680</Characters>
  <Application>Microsoft Office Word</Application>
  <DocSecurity>0</DocSecurity>
  <Lines>14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5</vt:i4>
      </vt:variant>
    </vt:vector>
  </HeadingPairs>
  <TitlesOfParts>
    <vt:vector size="6" baseType="lpstr">
      <vt:lpstr/>
      <vt:lpstr/>
      <vt:lpstr>Obecně závazná vyhláška města Veselí nad Lužnicí o regulaci zacházení s pyrotech</vt:lpstr>
      <vt:lpstr>    Čl. 1 Úvodní ustanovení</vt:lpstr>
      <vt:lpstr>    Čl. 2 Zákaz zacházení s pyrotechnickými výrobky</vt:lpstr>
      <vt:lpstr>    Čl. 3 Účinnost</vt:lpstr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Šicnerová Soňa</dc:creator>
  <cp:keywords>OZV o pyrotechnice do ZM</cp:keywords>
  <cp:lastModifiedBy>Šicnerová Soňa</cp:lastModifiedBy>
  <cp:revision>2</cp:revision>
  <cp:lastPrinted>2025-11-27T08:56:00Z</cp:lastPrinted>
  <dcterms:created xsi:type="dcterms:W3CDTF">2025-12-11T07:50:00Z</dcterms:created>
  <dcterms:modified xsi:type="dcterms:W3CDTF">2025-12-11T07:50:00Z</dcterms:modified>
</cp:coreProperties>
</file>