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B677F" w14:textId="266741CB" w:rsidR="00FB60BC" w:rsidRDefault="00FB60BC" w:rsidP="00AD700C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FB60BC">
        <w:rPr>
          <w:rFonts w:ascii="Cambria" w:hAnsi="Cambria"/>
          <w:b/>
          <w:sz w:val="28"/>
          <w:szCs w:val="28"/>
        </w:rPr>
        <w:t>Obecně</w:t>
      </w:r>
      <w:r w:rsidR="00685F7B">
        <w:rPr>
          <w:rFonts w:ascii="Cambria" w:hAnsi="Cambria"/>
          <w:b/>
          <w:sz w:val="28"/>
          <w:szCs w:val="28"/>
        </w:rPr>
        <w:t xml:space="preserve"> závazná vyhláška města Jeseník</w:t>
      </w:r>
    </w:p>
    <w:p w14:paraId="6D8E4F99" w14:textId="77777777" w:rsidR="00E62B87" w:rsidRPr="00E62B87" w:rsidRDefault="00E62B87" w:rsidP="00AD700C">
      <w:pPr>
        <w:spacing w:after="120"/>
        <w:jc w:val="center"/>
        <w:rPr>
          <w:rFonts w:ascii="Cambria" w:hAnsi="Cambria"/>
          <w:b/>
          <w:sz w:val="28"/>
          <w:szCs w:val="28"/>
        </w:rPr>
      </w:pPr>
      <w:r w:rsidRPr="00E62B87">
        <w:rPr>
          <w:rFonts w:ascii="Cambria" w:hAnsi="Cambria"/>
          <w:b/>
          <w:sz w:val="28"/>
          <w:szCs w:val="28"/>
        </w:rPr>
        <w:t>o zákazu konzumace alkoholických nápojů a žebrání na veřejných prostranstvích</w:t>
      </w:r>
    </w:p>
    <w:p w14:paraId="4D8A0969" w14:textId="1BAA353A" w:rsidR="00E62B87" w:rsidRPr="0068485E" w:rsidRDefault="00E62B87" w:rsidP="00AD700C">
      <w:pPr>
        <w:autoSpaceDE w:val="0"/>
        <w:autoSpaceDN w:val="0"/>
        <w:adjustRightInd w:val="0"/>
        <w:spacing w:after="120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Zastupitelstvo města J</w:t>
      </w:r>
      <w:r w:rsidR="005624D7">
        <w:rPr>
          <w:rFonts w:ascii="Cambria" w:eastAsia="Times New Roman" w:hAnsi="Cambria" w:cs="Times New Roman"/>
          <w:lang w:eastAsia="cs-CZ"/>
        </w:rPr>
        <w:t xml:space="preserve">eseníku se na svém zasedání dne 14. 12. 2023 usnesením č. UZ – 167 – 6/23 </w:t>
      </w:r>
      <w:r w:rsidRPr="00E62B87">
        <w:rPr>
          <w:rFonts w:ascii="Cambria" w:eastAsia="Times New Roman" w:hAnsi="Cambria" w:cs="Times New Roman"/>
          <w:lang w:eastAsia="cs-CZ"/>
        </w:rPr>
        <w:t>usneslo vydat na základě ustanovení § 10 písm. a) a ustanovení § 84 odst. 2 pís</w:t>
      </w:r>
      <w:r w:rsidR="00003131">
        <w:rPr>
          <w:rFonts w:ascii="Cambria" w:eastAsia="Times New Roman" w:hAnsi="Cambria" w:cs="Times New Roman"/>
          <w:lang w:eastAsia="cs-CZ"/>
        </w:rPr>
        <w:t>m. h) zákona č. 128/2000 Sb., o </w:t>
      </w:r>
      <w:r w:rsidRPr="00E62B87">
        <w:rPr>
          <w:rFonts w:ascii="Cambria" w:eastAsia="Times New Roman" w:hAnsi="Cambria" w:cs="Times New Roman"/>
          <w:lang w:eastAsia="cs-CZ"/>
        </w:rPr>
        <w:t xml:space="preserve">obcích (obecní zřízení), ve znění pozdějších předpisů, tuto obecně závaznou </w:t>
      </w:r>
      <w:r w:rsidRPr="0068485E">
        <w:rPr>
          <w:rFonts w:ascii="Cambria" w:eastAsia="Times New Roman" w:hAnsi="Cambria" w:cs="Times New Roman"/>
          <w:lang w:eastAsia="cs-CZ"/>
        </w:rPr>
        <w:t>vyhlášku</w:t>
      </w:r>
      <w:r w:rsidR="00750B2E" w:rsidRPr="0068485E">
        <w:rPr>
          <w:rFonts w:ascii="Cambria" w:eastAsia="Times New Roman" w:hAnsi="Cambria" w:cs="Times New Roman"/>
          <w:lang w:eastAsia="cs-CZ"/>
        </w:rPr>
        <w:t xml:space="preserve"> </w:t>
      </w:r>
      <w:r w:rsidR="00750B2E" w:rsidRPr="0068485E">
        <w:rPr>
          <w:rFonts w:ascii="Cambria" w:hAnsi="Cambria"/>
        </w:rPr>
        <w:t>(dále jen „vyhláška“):</w:t>
      </w:r>
    </w:p>
    <w:p w14:paraId="34FD989B" w14:textId="25F532E5" w:rsidR="00E62B87" w:rsidRPr="0068485E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68485E">
        <w:rPr>
          <w:rFonts w:ascii="Cambria" w:eastAsia="Times New Roman" w:hAnsi="Cambria" w:cs="Times New Roman"/>
          <w:b/>
          <w:lang w:eastAsia="cs-CZ"/>
        </w:rPr>
        <w:t>Čl</w:t>
      </w:r>
      <w:r w:rsidR="00AD700C">
        <w:rPr>
          <w:rFonts w:ascii="Cambria" w:eastAsia="Times New Roman" w:hAnsi="Cambria" w:cs="Times New Roman"/>
          <w:b/>
          <w:lang w:eastAsia="cs-CZ"/>
        </w:rPr>
        <w:t>ánek</w:t>
      </w:r>
      <w:r w:rsidRPr="0068485E">
        <w:rPr>
          <w:rFonts w:ascii="Cambria" w:eastAsia="Times New Roman" w:hAnsi="Cambria" w:cs="Times New Roman"/>
          <w:b/>
          <w:lang w:eastAsia="cs-CZ"/>
        </w:rPr>
        <w:t xml:space="preserve"> 1</w:t>
      </w:r>
    </w:p>
    <w:p w14:paraId="7FD44660" w14:textId="77777777" w:rsidR="00E62B87" w:rsidRPr="0068485E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68485E">
        <w:rPr>
          <w:rFonts w:ascii="Cambria" w:eastAsia="Times New Roman" w:hAnsi="Cambria" w:cs="Times New Roman"/>
          <w:b/>
          <w:lang w:eastAsia="cs-CZ"/>
        </w:rPr>
        <w:t>Předmět a cíl</w:t>
      </w:r>
      <w:r w:rsidR="00750B2E" w:rsidRPr="0068485E">
        <w:rPr>
          <w:rFonts w:ascii="Cambria" w:eastAsia="Times New Roman" w:hAnsi="Cambria" w:cs="Times New Roman"/>
          <w:b/>
          <w:lang w:eastAsia="cs-CZ"/>
        </w:rPr>
        <w:t xml:space="preserve"> vyhlášky</w:t>
      </w:r>
    </w:p>
    <w:p w14:paraId="0D9CC970" w14:textId="3E0FCD69" w:rsidR="00E62B87" w:rsidRPr="00E62B87" w:rsidRDefault="008D2BED" w:rsidP="008D2BED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(1) </w:t>
      </w:r>
      <w:r w:rsidR="00E62B87" w:rsidRPr="0068485E">
        <w:rPr>
          <w:rFonts w:ascii="Cambria" w:eastAsia="Times New Roman" w:hAnsi="Cambria" w:cs="Times New Roman"/>
          <w:lang w:eastAsia="cs-CZ"/>
        </w:rPr>
        <w:t xml:space="preserve"> Předmětem této vyhlášky je </w:t>
      </w:r>
      <w:r w:rsidR="00750B2E" w:rsidRPr="0068485E">
        <w:rPr>
          <w:rFonts w:ascii="Cambria" w:eastAsia="Times New Roman" w:hAnsi="Cambria" w:cs="Times New Roman"/>
          <w:lang w:eastAsia="cs-CZ"/>
        </w:rPr>
        <w:t xml:space="preserve">úprava </w:t>
      </w:r>
      <w:r w:rsidR="00E62B87" w:rsidRPr="0068485E">
        <w:rPr>
          <w:rFonts w:ascii="Cambria" w:eastAsia="Times New Roman" w:hAnsi="Cambria" w:cs="Times New Roman"/>
          <w:lang w:eastAsia="cs-CZ"/>
        </w:rPr>
        <w:t>zákaz</w:t>
      </w:r>
      <w:r w:rsidR="00750B2E" w:rsidRPr="0068485E">
        <w:rPr>
          <w:rFonts w:ascii="Cambria" w:eastAsia="Times New Roman" w:hAnsi="Cambria" w:cs="Times New Roman"/>
          <w:lang w:eastAsia="cs-CZ"/>
        </w:rPr>
        <w:t>u</w:t>
      </w:r>
      <w:r w:rsidR="00E62B87" w:rsidRPr="0068485E">
        <w:rPr>
          <w:rFonts w:ascii="Cambria" w:eastAsia="Times New Roman" w:hAnsi="Cambria" w:cs="Times New Roman"/>
          <w:lang w:eastAsia="cs-CZ"/>
        </w:rPr>
        <w:t xml:space="preserve"> požívání alkoholických nápojů a žebrání, neboť se jedná o činnost, která by mohla narušit veřejný pořádek v obci nebo </w:t>
      </w:r>
      <w:r w:rsidR="00E62B87" w:rsidRPr="00E62B87">
        <w:rPr>
          <w:rFonts w:ascii="Cambria" w:eastAsia="Times New Roman" w:hAnsi="Cambria" w:cs="Times New Roman"/>
          <w:lang w:eastAsia="cs-CZ"/>
        </w:rPr>
        <w:t xml:space="preserve">být v rozporu s dobrými mravy, ochranou bezpečnosti, zdraví a majetku. </w:t>
      </w:r>
    </w:p>
    <w:p w14:paraId="52E88B34" w14:textId="4F78DB13" w:rsidR="00E62B87" w:rsidRDefault="008D2BED" w:rsidP="008D2BED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(2) </w:t>
      </w:r>
      <w:r w:rsidR="00E62B87" w:rsidRPr="00E62B87">
        <w:rPr>
          <w:rFonts w:ascii="Cambria" w:eastAsia="Times New Roman" w:hAnsi="Cambria" w:cs="Times New Roman"/>
          <w:lang w:eastAsia="cs-CZ"/>
        </w:rPr>
        <w:t xml:space="preserve"> Cílem této vyhlášky je zabezpečení místních </w:t>
      </w:r>
      <w:r w:rsidR="00003131">
        <w:rPr>
          <w:rFonts w:ascii="Cambria" w:eastAsia="Times New Roman" w:hAnsi="Cambria" w:cs="Times New Roman"/>
          <w:lang w:eastAsia="cs-CZ"/>
        </w:rPr>
        <w:t>záležitostí veřejného pořádku a </w:t>
      </w:r>
      <w:r w:rsidR="00E62B87" w:rsidRPr="00E62B87">
        <w:rPr>
          <w:rFonts w:ascii="Cambria" w:eastAsia="Times New Roman" w:hAnsi="Cambria" w:cs="Times New Roman"/>
          <w:lang w:eastAsia="cs-CZ"/>
        </w:rPr>
        <w:t>ochrana občanů a návštěvníků města před negativními jevy plynoucí z k</w:t>
      </w:r>
      <w:r w:rsidR="00976808">
        <w:rPr>
          <w:rFonts w:ascii="Cambria" w:eastAsia="Times New Roman" w:hAnsi="Cambria" w:cs="Times New Roman"/>
          <w:lang w:eastAsia="cs-CZ"/>
        </w:rPr>
        <w:t>onzumace alkoholických nápojů a </w:t>
      </w:r>
      <w:r w:rsidR="00E62B87" w:rsidRPr="00E62B87">
        <w:rPr>
          <w:rFonts w:ascii="Cambria" w:eastAsia="Times New Roman" w:hAnsi="Cambria" w:cs="Times New Roman"/>
          <w:lang w:eastAsia="cs-CZ"/>
        </w:rPr>
        <w:t xml:space="preserve">žebrání na veřejných prostranstvích. </w:t>
      </w:r>
    </w:p>
    <w:p w14:paraId="6A7943E9" w14:textId="77777777" w:rsidR="00C835A9" w:rsidRDefault="00C835A9" w:rsidP="008D2BED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</w:p>
    <w:p w14:paraId="3E31289A" w14:textId="18610F52" w:rsidR="00750B2E" w:rsidRPr="00AD700C" w:rsidRDefault="00AD700C" w:rsidP="00AD700C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AD700C">
        <w:rPr>
          <w:rFonts w:ascii="Cambria" w:eastAsia="Times New Roman" w:hAnsi="Cambria" w:cs="Times New Roman"/>
          <w:b/>
          <w:lang w:eastAsia="cs-CZ"/>
        </w:rPr>
        <w:t>Článek 2</w:t>
      </w:r>
    </w:p>
    <w:p w14:paraId="68F999A1" w14:textId="523CD6CA" w:rsidR="00AD700C" w:rsidRPr="00AD700C" w:rsidRDefault="00AD700C" w:rsidP="00AD700C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AD700C">
        <w:rPr>
          <w:rFonts w:ascii="Cambria" w:eastAsia="Times New Roman" w:hAnsi="Cambria" w:cs="Times New Roman"/>
          <w:b/>
          <w:lang w:eastAsia="cs-CZ"/>
        </w:rPr>
        <w:t>Vymezení pojmů</w:t>
      </w:r>
    </w:p>
    <w:p w14:paraId="7E8E6394" w14:textId="25D9621A" w:rsidR="00E62B87" w:rsidRPr="008D2BED" w:rsidRDefault="00E62B87" w:rsidP="00AD700C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>Veřejným prostranstvím jsou všechna náměstí, ulice, tržiště, c</w:t>
      </w:r>
      <w:r w:rsidR="00003131" w:rsidRPr="008D2BED">
        <w:rPr>
          <w:rFonts w:ascii="Cambria" w:eastAsia="Times New Roman" w:hAnsi="Cambria" w:cs="Times New Roman"/>
          <w:lang w:eastAsia="cs-CZ"/>
        </w:rPr>
        <w:t>hodníky, veřejná zeleň, parky a </w:t>
      </w:r>
      <w:r w:rsidRPr="008D2BED">
        <w:rPr>
          <w:rFonts w:ascii="Cambria" w:eastAsia="Times New Roman" w:hAnsi="Cambria" w:cs="Times New Roman"/>
          <w:lang w:eastAsia="cs-CZ"/>
        </w:rPr>
        <w:t>další prostory přístupné každému bez omezení, tedy sloužící obecnému užívání, a to bez ohledu na vlastnictví prostoru.</w:t>
      </w:r>
      <w:r w:rsidRPr="00E62B87">
        <w:rPr>
          <w:rStyle w:val="Znakapoznpodarou"/>
          <w:rFonts w:ascii="Cambria" w:eastAsia="Times New Roman" w:hAnsi="Cambria" w:cs="Times New Roman"/>
          <w:lang w:eastAsia="cs-CZ"/>
        </w:rPr>
        <w:footnoteReference w:id="1"/>
      </w:r>
    </w:p>
    <w:p w14:paraId="378F2618" w14:textId="66C5DB3F" w:rsidR="00E62B87" w:rsidRPr="00AF529A" w:rsidRDefault="00E62B87" w:rsidP="00AD700C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Alkoholickým nápojem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>se rozumí nápoj obsahující více než 0,5</w:t>
      </w:r>
      <w:r w:rsidRPr="00AF529A">
        <w:rPr>
          <w:rFonts w:ascii="Cambria" w:hAnsi="Cambria" w:cs="Arial"/>
          <w:color w:val="000000"/>
          <w:shd w:val="clear" w:color="auto" w:fill="FFFFFF"/>
        </w:rPr>
        <w:t xml:space="preserve">%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objemových </w:t>
      </w:r>
      <w:proofErr w:type="spellStart"/>
      <w:r w:rsidRPr="00AF529A">
        <w:rPr>
          <w:rFonts w:ascii="Cambria" w:eastAsia="Times New Roman" w:hAnsi="Cambria" w:cs="Times New Roman"/>
          <w:color w:val="000000"/>
          <w:lang w:eastAsia="cs-CZ"/>
        </w:rPr>
        <w:t>ethan</w:t>
      </w:r>
      <w:r w:rsidR="00C835A9">
        <w:rPr>
          <w:rFonts w:ascii="Cambria" w:eastAsia="Times New Roman" w:hAnsi="Cambria" w:cs="Times New Roman"/>
          <w:color w:val="000000"/>
          <w:lang w:eastAsia="cs-CZ"/>
        </w:rPr>
        <w:t>olu</w:t>
      </w:r>
      <w:proofErr w:type="spellEnd"/>
      <w:r w:rsidRPr="00AF529A">
        <w:rPr>
          <w:rStyle w:val="Znakapoznpodarou"/>
          <w:rFonts w:ascii="Cambria" w:eastAsia="Times New Roman" w:hAnsi="Cambria" w:cs="Times New Roman"/>
          <w:color w:val="000000"/>
          <w:lang w:eastAsia="cs-CZ"/>
        </w:rPr>
        <w:footnoteReference w:id="2"/>
      </w:r>
      <w:r w:rsidR="00C835A9">
        <w:rPr>
          <w:rFonts w:ascii="Cambria" w:eastAsia="Times New Roman" w:hAnsi="Cambria" w:cs="Times New Roman"/>
          <w:color w:val="000000"/>
          <w:lang w:eastAsia="cs-CZ"/>
        </w:rPr>
        <w:t>.</w:t>
      </w:r>
    </w:p>
    <w:p w14:paraId="09B52DFB" w14:textId="4A8A7E79" w:rsidR="00E62B87" w:rsidRPr="00AF529A" w:rsidRDefault="00E62B87" w:rsidP="00AD700C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AF529A">
        <w:rPr>
          <w:rFonts w:ascii="Cambria" w:eastAsia="Times New Roman" w:hAnsi="Cambria" w:cs="Times New Roman"/>
          <w:color w:val="000000"/>
          <w:lang w:eastAsia="cs-CZ"/>
        </w:rPr>
        <w:t>Zjevným umožněním konzumace alkoholických nápojů na veřejném prostranství se rozumí rozlévání alkoholických nápojů nebo výdej otevřené láhve</w:t>
      </w:r>
      <w:r w:rsidR="00750B2E" w:rsidRPr="00AF529A">
        <w:rPr>
          <w:rFonts w:ascii="Cambria" w:eastAsia="Times New Roman" w:hAnsi="Cambria" w:cs="Times New Roman"/>
          <w:color w:val="000000"/>
          <w:lang w:eastAsia="cs-CZ"/>
        </w:rPr>
        <w:t xml:space="preserve"> či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 jiné nádoby s alkoholickým nápojem. </w:t>
      </w:r>
    </w:p>
    <w:p w14:paraId="06B19FB3" w14:textId="07958ACE" w:rsidR="00750B2E" w:rsidRPr="008D2BED" w:rsidRDefault="00D83E44" w:rsidP="00AD700C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 w:rsidRPr="00AF529A">
        <w:rPr>
          <w:rFonts w:ascii="Cambria" w:eastAsia="Times New Roman" w:hAnsi="Cambria" w:cs="Times New Roman"/>
          <w:color w:val="000000"/>
          <w:lang w:eastAsia="cs-CZ"/>
        </w:rPr>
        <w:t>Žebráním se rozumí hlasové projevy, posunky a celkové chování osob, ze kterého se lze důvodně domnívat, že směřuje k získání osobního daru, a to p</w:t>
      </w:r>
      <w:r w:rsidR="00976808" w:rsidRPr="00AF529A">
        <w:rPr>
          <w:rFonts w:ascii="Cambria" w:eastAsia="Times New Roman" w:hAnsi="Cambria" w:cs="Times New Roman"/>
          <w:color w:val="000000"/>
          <w:lang w:eastAsia="cs-CZ"/>
        </w:rPr>
        <w:t>asivní nebo aktivní formou, tj. 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např. polehávání, klečení, posedávání, postávání či popocházení na frekventovaném místě, vytváření gest s cílem vzbudit soucit u </w:t>
      </w:r>
      <w:r w:rsidR="005169D0" w:rsidRPr="00AF529A">
        <w:rPr>
          <w:rFonts w:ascii="Cambria" w:eastAsia="Times New Roman" w:hAnsi="Cambria" w:cs="Times New Roman"/>
          <w:color w:val="000000"/>
          <w:lang w:eastAsia="cs-CZ"/>
        </w:rPr>
        <w:t xml:space="preserve">přítomných nebo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>kolemjdoucích osob, nebo jejich oslovování za účelem získání peněžitého</w:t>
      </w:r>
      <w:r>
        <w:rPr>
          <w:rFonts w:ascii="Cambria" w:eastAsia="Times New Roman" w:hAnsi="Cambria" w:cs="Times New Roman"/>
          <w:lang w:eastAsia="cs-CZ"/>
        </w:rPr>
        <w:t xml:space="preserve"> či jiného věcného daru.</w:t>
      </w:r>
    </w:p>
    <w:p w14:paraId="4FD6E8EF" w14:textId="0A504ED8" w:rsidR="00E62B87" w:rsidRPr="00E62B87" w:rsidRDefault="00D83E44" w:rsidP="00AD700C">
      <w:p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 </w:t>
      </w:r>
      <w:r w:rsidR="008D2BED">
        <w:rPr>
          <w:rFonts w:ascii="Cambria" w:eastAsia="Times New Roman" w:hAnsi="Cambria" w:cs="Times New Roman"/>
          <w:lang w:eastAsia="cs-CZ"/>
        </w:rPr>
        <w:t xml:space="preserve">(5) </w:t>
      </w:r>
      <w:r w:rsidR="00E62B87" w:rsidRPr="00E62B87">
        <w:rPr>
          <w:rFonts w:ascii="Cambria" w:eastAsia="Times New Roman" w:hAnsi="Cambria" w:cs="Times New Roman"/>
          <w:lang w:eastAsia="cs-CZ"/>
        </w:rPr>
        <w:t>Za žebrání se podle této vyhlášky nepovažuje:</w:t>
      </w:r>
    </w:p>
    <w:p w14:paraId="02B2EC99" w14:textId="556E8C0D" w:rsidR="00E62B87" w:rsidRPr="00E62B87" w:rsidRDefault="00E62B87" w:rsidP="00AD700C">
      <w:pPr>
        <w:autoSpaceDE w:val="0"/>
        <w:autoSpaceDN w:val="0"/>
        <w:adjustRightInd w:val="0"/>
        <w:spacing w:after="120"/>
        <w:ind w:firstLine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a) vybírání peněz studenty, související s ukončením střední školy – tzv. poslední zvonění</w:t>
      </w:r>
      <w:r w:rsidR="00AD700C">
        <w:rPr>
          <w:rFonts w:ascii="Cambria" w:eastAsia="Times New Roman" w:hAnsi="Cambria" w:cs="Times New Roman"/>
          <w:lang w:eastAsia="cs-CZ"/>
        </w:rPr>
        <w:t>,</w:t>
      </w:r>
    </w:p>
    <w:p w14:paraId="252B5FE8" w14:textId="4ABCE846" w:rsidR="00E62B87" w:rsidRDefault="00E62B87" w:rsidP="00AD700C">
      <w:pPr>
        <w:autoSpaceDE w:val="0"/>
        <w:autoSpaceDN w:val="0"/>
        <w:adjustRightInd w:val="0"/>
        <w:spacing w:after="120"/>
        <w:ind w:left="567" w:hanging="283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b) vybírání milodarů členy řeholních řádů (shromažďování finančních pro</w:t>
      </w:r>
      <w:r w:rsidR="00003131">
        <w:rPr>
          <w:rFonts w:ascii="Cambria" w:eastAsia="Times New Roman" w:hAnsi="Cambria" w:cs="Times New Roman"/>
          <w:lang w:eastAsia="cs-CZ"/>
        </w:rPr>
        <w:t>středků církvemi a </w:t>
      </w:r>
      <w:r w:rsidRPr="00E62B87">
        <w:rPr>
          <w:rFonts w:ascii="Cambria" w:eastAsia="Times New Roman" w:hAnsi="Cambria" w:cs="Times New Roman"/>
          <w:lang w:eastAsia="cs-CZ"/>
        </w:rPr>
        <w:t>náboženskými společnostmi registrovaných podle zvláštního právního předpisu</w:t>
      </w:r>
      <w:r w:rsidRPr="00E62B87">
        <w:rPr>
          <w:rStyle w:val="Znakapoznpodarou"/>
          <w:rFonts w:ascii="Cambria" w:eastAsia="Times New Roman" w:hAnsi="Cambria" w:cs="Times New Roman"/>
          <w:lang w:eastAsia="cs-CZ"/>
        </w:rPr>
        <w:footnoteReference w:id="3"/>
      </w:r>
      <w:r w:rsidR="00E82557">
        <w:rPr>
          <w:rFonts w:ascii="Cambria" w:eastAsia="Times New Roman" w:hAnsi="Cambria" w:cs="Times New Roman"/>
          <w:lang w:eastAsia="cs-CZ"/>
        </w:rPr>
        <w:t>)</w:t>
      </w:r>
      <w:r w:rsidR="00AD700C">
        <w:rPr>
          <w:rFonts w:ascii="Cambria" w:eastAsia="Times New Roman" w:hAnsi="Cambria" w:cs="Times New Roman"/>
          <w:lang w:eastAsia="cs-CZ"/>
        </w:rPr>
        <w:t>,</w:t>
      </w:r>
    </w:p>
    <w:p w14:paraId="4C27AF3A" w14:textId="52D6F0C3" w:rsidR="00E82557" w:rsidRPr="00E62B87" w:rsidRDefault="00E82557" w:rsidP="00AD700C">
      <w:pPr>
        <w:autoSpaceDE w:val="0"/>
        <w:autoSpaceDN w:val="0"/>
        <w:adjustRightInd w:val="0"/>
        <w:spacing w:after="120"/>
        <w:ind w:left="567" w:hanging="283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lastRenderedPageBreak/>
        <w:t xml:space="preserve">c) </w:t>
      </w:r>
      <w:r w:rsidRPr="00E62B87">
        <w:rPr>
          <w:rFonts w:ascii="Cambria" w:eastAsia="Times New Roman" w:hAnsi="Cambria" w:cs="Times New Roman"/>
          <w:lang w:eastAsia="cs-CZ"/>
        </w:rPr>
        <w:t>vybírání finančních prostředků v rámci veřejné sbírky</w:t>
      </w:r>
      <w:r w:rsidRPr="00E62B87">
        <w:rPr>
          <w:rStyle w:val="Znakapoznpodarou"/>
          <w:rFonts w:ascii="Cambria" w:eastAsia="Times New Roman" w:hAnsi="Cambria" w:cs="Times New Roman"/>
          <w:lang w:eastAsia="cs-CZ"/>
        </w:rPr>
        <w:footnoteReference w:id="4"/>
      </w:r>
      <w:r>
        <w:rPr>
          <w:rFonts w:ascii="Cambria" w:eastAsia="Times New Roman" w:hAnsi="Cambria" w:cs="Times New Roman"/>
          <w:lang w:eastAsia="cs-CZ"/>
        </w:rPr>
        <w:t xml:space="preserve"> a sjednávání dárcovství, při kterém nedochází k vybírání finančních prostředků v hotovosti.</w:t>
      </w:r>
    </w:p>
    <w:p w14:paraId="58DD24E5" w14:textId="496A2EE2" w:rsidR="00E62B87" w:rsidRPr="00E62B87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Č</w:t>
      </w:r>
      <w:r w:rsidR="00AD700C">
        <w:rPr>
          <w:rFonts w:ascii="Cambria" w:eastAsia="Times New Roman" w:hAnsi="Cambria" w:cs="Times New Roman"/>
          <w:b/>
          <w:lang w:eastAsia="cs-CZ"/>
        </w:rPr>
        <w:t>lánek</w:t>
      </w:r>
      <w:r w:rsidRPr="00E62B87">
        <w:rPr>
          <w:rFonts w:ascii="Cambria" w:eastAsia="Times New Roman" w:hAnsi="Cambria" w:cs="Times New Roman"/>
          <w:b/>
          <w:lang w:eastAsia="cs-CZ"/>
        </w:rPr>
        <w:t xml:space="preserve"> 3</w:t>
      </w:r>
    </w:p>
    <w:p w14:paraId="36DD4566" w14:textId="77777777" w:rsidR="00E62B87" w:rsidRPr="00E62B87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Zákaz konzumace alkoholických nápojů na veřejném prostranství</w:t>
      </w:r>
    </w:p>
    <w:p w14:paraId="61BC3C95" w14:textId="368B31FA" w:rsidR="00E62B87" w:rsidRPr="00AF529A" w:rsidRDefault="00E62B87" w:rsidP="008D2BE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Zakazuje se konzumace alkoholických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nápojů a zjevné umožňování konzumace </w:t>
      </w:r>
      <w:r w:rsidR="005169D0" w:rsidRPr="00AF529A">
        <w:rPr>
          <w:rFonts w:ascii="Cambria" w:eastAsia="Times New Roman" w:hAnsi="Cambria" w:cs="Times New Roman"/>
          <w:color w:val="000000"/>
          <w:lang w:eastAsia="cs-CZ"/>
        </w:rPr>
        <w:t xml:space="preserve"> 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alkoholických nápojů na vymezených místech a plochách veřejného prostranství na území města Jeseníku, které jsou uvedeny v příloze č. 1 této vyhlášky. </w:t>
      </w:r>
    </w:p>
    <w:p w14:paraId="0D6D1ADD" w14:textId="375264C2" w:rsidR="00E62B87" w:rsidRPr="005169D0" w:rsidRDefault="00E62B87" w:rsidP="008D2BE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color w:val="000000"/>
          <w:lang w:eastAsia="cs-CZ"/>
        </w:rPr>
      </w:pPr>
      <w:r w:rsidRPr="00AF529A">
        <w:rPr>
          <w:rFonts w:ascii="Cambria" w:eastAsia="Times New Roman" w:hAnsi="Cambria" w:cs="Times New Roman"/>
          <w:color w:val="000000"/>
          <w:lang w:eastAsia="cs-CZ"/>
        </w:rPr>
        <w:t>Zakazuje se rovněž konzumace alkoholických nápojů a zjevné umožňování konzumace alkoholických nápojů v prostoru zastávek veřejné linkové dopravy, včetně přístřešků pro cestující. V případě umístění zastávky u hrany</w:t>
      </w:r>
      <w:r w:rsidRPr="005169D0">
        <w:rPr>
          <w:rFonts w:ascii="Cambria" w:eastAsia="Times New Roman" w:hAnsi="Cambria" w:cs="Times New Roman"/>
          <w:color w:val="000000"/>
          <w:lang w:eastAsia="cs-CZ"/>
        </w:rPr>
        <w:t xml:space="preserve"> chodníku, platí zákaz ještě 5 metrů za označníkem a 5 metrů za koncem zastávky, a to vždy v celé šíři chodníku. Není-li konec zastávky označen, platí zákaz 50 metrů od označníku zastávky směrem do prostoru zastávky.</w:t>
      </w:r>
    </w:p>
    <w:p w14:paraId="2DAC57FE" w14:textId="1EF054A3" w:rsidR="00E62B87" w:rsidRPr="008D2BED" w:rsidRDefault="00E62B87" w:rsidP="008D2BE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>Na území města Jeseníku se dále zakazuje konzumace alkoholických nápojů</w:t>
      </w:r>
      <w:r w:rsidRPr="00AF529A">
        <w:rPr>
          <w:rFonts w:ascii="Cambria" w:eastAsia="Times New Roman" w:hAnsi="Cambria" w:cs="Times New Roman"/>
          <w:color w:val="000000"/>
          <w:lang w:eastAsia="cs-CZ"/>
        </w:rPr>
        <w:t xml:space="preserve"> a zjevné umožnění konzumace na všech dětských </w:t>
      </w:r>
      <w:r w:rsidRPr="008D2BED">
        <w:rPr>
          <w:rFonts w:ascii="Cambria" w:eastAsia="Times New Roman" w:hAnsi="Cambria" w:cs="Times New Roman"/>
          <w:lang w:eastAsia="cs-CZ"/>
        </w:rPr>
        <w:t xml:space="preserve">hřištích a </w:t>
      </w:r>
      <w:r w:rsidRPr="00AF529A">
        <w:rPr>
          <w:rFonts w:ascii="Cambria" w:eastAsia="Times New Roman" w:hAnsi="Cambria" w:cs="Times New Roman"/>
          <w:lang w:eastAsia="cs-CZ"/>
        </w:rPr>
        <w:t>pískovištích a v okruhu</w:t>
      </w:r>
      <w:r w:rsidRPr="008D2BED">
        <w:rPr>
          <w:rFonts w:ascii="Cambria" w:eastAsia="Times New Roman" w:hAnsi="Cambria" w:cs="Times New Roman"/>
          <w:lang w:eastAsia="cs-CZ"/>
        </w:rPr>
        <w:t xml:space="preserve"> 50 metrů od nich. </w:t>
      </w:r>
    </w:p>
    <w:p w14:paraId="0BDD6676" w14:textId="1FC4D84D" w:rsidR="00E62B87" w:rsidRPr="00E62B87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Článek 4</w:t>
      </w:r>
    </w:p>
    <w:p w14:paraId="47B07D28" w14:textId="77777777" w:rsidR="00E62B87" w:rsidRPr="00E62B87" w:rsidRDefault="00E62B87" w:rsidP="0068485E">
      <w:pPr>
        <w:autoSpaceDE w:val="0"/>
        <w:autoSpaceDN w:val="0"/>
        <w:adjustRightInd w:val="0"/>
        <w:spacing w:after="120"/>
        <w:ind w:left="284" w:hanging="284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Zákaz žebrání</w:t>
      </w:r>
    </w:p>
    <w:p w14:paraId="58BE3B86" w14:textId="3DAFF4B9" w:rsidR="00E62B87" w:rsidRPr="008D2BED" w:rsidRDefault="00E62B87" w:rsidP="008D2BE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Zakazuje se žebrání na vymezených místech a plochách veřejného prostranství na území města Jeseníku, které jsou uvedeny v příloze č. 1 této vyhlášky. </w:t>
      </w:r>
    </w:p>
    <w:p w14:paraId="14FE7546" w14:textId="1765295B" w:rsidR="00E62B87" w:rsidRPr="008D2BED" w:rsidRDefault="00E62B87" w:rsidP="008D2BE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 xml:space="preserve">Zakazuje se rovněž </w:t>
      </w:r>
      <w:r w:rsidRPr="00AF529A">
        <w:rPr>
          <w:rFonts w:ascii="Cambria" w:eastAsia="Times New Roman" w:hAnsi="Cambria" w:cs="Times New Roman"/>
          <w:lang w:eastAsia="cs-CZ"/>
        </w:rPr>
        <w:t xml:space="preserve">žebrání </w:t>
      </w:r>
      <w:r w:rsidRPr="00C835A9">
        <w:rPr>
          <w:rFonts w:ascii="Cambria" w:eastAsia="Times New Roman" w:hAnsi="Cambria" w:cs="Times New Roman"/>
          <w:lang w:eastAsia="cs-CZ"/>
        </w:rPr>
        <w:t>v prostoru zastávek veřejné linkové dopravy, včetně přístřešků pro cestující.</w:t>
      </w:r>
      <w:r w:rsidRPr="00AF529A">
        <w:rPr>
          <w:rFonts w:ascii="Cambria" w:eastAsia="Times New Roman" w:hAnsi="Cambria" w:cs="Times New Roman"/>
          <w:lang w:eastAsia="cs-CZ"/>
        </w:rPr>
        <w:t xml:space="preserve"> V případě umístění zastávky u hrany chodníku, platí</w:t>
      </w:r>
      <w:r w:rsidRPr="008D2BED">
        <w:rPr>
          <w:rFonts w:ascii="Cambria" w:eastAsia="Times New Roman" w:hAnsi="Cambria" w:cs="Times New Roman"/>
          <w:lang w:eastAsia="cs-CZ"/>
        </w:rPr>
        <w:t xml:space="preserve"> zákaz ještě 5 metrů za označníkem a 5 metrů za koncem zastávky, a to vždy v celé šíři chodníku. Není-li konec zastávky označen, platí zákaz 50 metrů od označníku zastávky směrem do prostoru zastávky.</w:t>
      </w:r>
    </w:p>
    <w:p w14:paraId="00E5BFFF" w14:textId="04EBBD1F" w:rsidR="00E62B87" w:rsidRPr="008D2BED" w:rsidRDefault="00E62B87" w:rsidP="008D2BE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Cambria" w:eastAsia="Times New Roman" w:hAnsi="Cambria" w:cs="Times New Roman"/>
          <w:lang w:eastAsia="cs-CZ"/>
        </w:rPr>
      </w:pPr>
      <w:r w:rsidRPr="008D2BED">
        <w:rPr>
          <w:rFonts w:ascii="Cambria" w:eastAsia="Times New Roman" w:hAnsi="Cambria" w:cs="Times New Roman"/>
          <w:lang w:eastAsia="cs-CZ"/>
        </w:rPr>
        <w:t>Na území města Jeseníku se dále zakazuje žebrání na všech dět</w:t>
      </w:r>
      <w:r w:rsidR="00003131" w:rsidRPr="008D2BED">
        <w:rPr>
          <w:rFonts w:ascii="Cambria" w:eastAsia="Times New Roman" w:hAnsi="Cambria" w:cs="Times New Roman"/>
          <w:lang w:eastAsia="cs-CZ"/>
        </w:rPr>
        <w:t xml:space="preserve">ských hřištích a pískovištích </w:t>
      </w:r>
      <w:r w:rsidR="00003131" w:rsidRPr="00AF529A">
        <w:rPr>
          <w:rFonts w:ascii="Cambria" w:eastAsia="Times New Roman" w:hAnsi="Cambria" w:cs="Times New Roman"/>
          <w:lang w:eastAsia="cs-CZ"/>
        </w:rPr>
        <w:t>a </w:t>
      </w:r>
      <w:r w:rsidRPr="00AF529A">
        <w:rPr>
          <w:rFonts w:ascii="Cambria" w:eastAsia="Times New Roman" w:hAnsi="Cambria" w:cs="Times New Roman"/>
          <w:lang w:eastAsia="cs-CZ"/>
        </w:rPr>
        <w:t>v okruhu</w:t>
      </w:r>
      <w:r w:rsidRPr="008D2BED">
        <w:rPr>
          <w:rFonts w:ascii="Cambria" w:eastAsia="Times New Roman" w:hAnsi="Cambria" w:cs="Times New Roman"/>
          <w:lang w:eastAsia="cs-CZ"/>
        </w:rPr>
        <w:t xml:space="preserve"> 50 metrů od nich. </w:t>
      </w:r>
    </w:p>
    <w:p w14:paraId="09034AA5" w14:textId="77777777" w:rsidR="00E62B87" w:rsidRPr="00E62B87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Článek 5</w:t>
      </w:r>
    </w:p>
    <w:p w14:paraId="5E534779" w14:textId="77777777" w:rsidR="00E62B87" w:rsidRPr="00E62B87" w:rsidRDefault="00E62B87" w:rsidP="00E62B87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Výjimky ze zákazu konzumace alkoholických nápojů</w:t>
      </w:r>
    </w:p>
    <w:p w14:paraId="3BE9E6C1" w14:textId="792CD0D4" w:rsidR="00E62B87" w:rsidRPr="00E62B87" w:rsidRDefault="00E62B87" w:rsidP="008D2BED">
      <w:pPr>
        <w:autoSpaceDE w:val="0"/>
        <w:autoSpaceDN w:val="0"/>
        <w:adjustRightInd w:val="0"/>
        <w:spacing w:after="120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 xml:space="preserve">Zákaz konzumace alkoholických nápojů a zjevného umožňování konzumace alkoholických nápojů na veřejném prostranství se nevztahuje </w:t>
      </w:r>
      <w:proofErr w:type="gramStart"/>
      <w:r w:rsidRPr="00E62B87">
        <w:rPr>
          <w:rFonts w:ascii="Cambria" w:eastAsia="Times New Roman" w:hAnsi="Cambria" w:cs="Times New Roman"/>
          <w:lang w:eastAsia="cs-CZ"/>
        </w:rPr>
        <w:t>na</w:t>
      </w:r>
      <w:proofErr w:type="gramEnd"/>
      <w:r w:rsidRPr="00E62B87">
        <w:rPr>
          <w:rFonts w:ascii="Cambria" w:eastAsia="Times New Roman" w:hAnsi="Cambria" w:cs="Times New Roman"/>
          <w:lang w:eastAsia="cs-CZ"/>
        </w:rPr>
        <w:t>:</w:t>
      </w:r>
    </w:p>
    <w:p w14:paraId="17464A97" w14:textId="77777777" w:rsidR="00E62B87" w:rsidRPr="00E62B87" w:rsidRDefault="00E62B87" w:rsidP="008D2BED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a) oslavy Silvestra a Nového roku ve dnech 31. prosince a 1. ledna příslušného kalendářního roku</w:t>
      </w:r>
      <w:r w:rsidR="00B921A8">
        <w:rPr>
          <w:rFonts w:ascii="Cambria" w:eastAsia="Times New Roman" w:hAnsi="Cambria" w:cs="Times New Roman"/>
          <w:lang w:eastAsia="cs-CZ"/>
        </w:rPr>
        <w:t>,</w:t>
      </w:r>
    </w:p>
    <w:p w14:paraId="7EA8397A" w14:textId="1B22ECCC" w:rsidR="00E62B87" w:rsidRPr="00E62B87" w:rsidRDefault="00E62B87" w:rsidP="008D2BED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>b) na prostory zahrádek a předzahrádek, které jsou součástí restauračních zařízení, případně jiných provozoven,</w:t>
      </w:r>
      <w:r w:rsidR="007A68AE">
        <w:rPr>
          <w:rFonts w:ascii="Cambria" w:eastAsia="Times New Roman" w:hAnsi="Cambria" w:cs="Times New Roman"/>
          <w:lang w:eastAsia="cs-CZ"/>
        </w:rPr>
        <w:t xml:space="preserve"> během jejich provozu,</w:t>
      </w:r>
    </w:p>
    <w:p w14:paraId="16B1E71F" w14:textId="078508ED" w:rsidR="00E62B87" w:rsidRPr="00E62B87" w:rsidRDefault="00D83E44" w:rsidP="008D2BED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 xml:space="preserve">c) prostory Masarykova náměstí </w:t>
      </w:r>
      <w:r w:rsidR="0068485E">
        <w:rPr>
          <w:rFonts w:ascii="Cambria" w:eastAsia="Times New Roman" w:hAnsi="Cambria" w:cs="Times New Roman"/>
          <w:lang w:eastAsia="cs-CZ"/>
        </w:rPr>
        <w:t>v</w:t>
      </w:r>
      <w:r w:rsidR="00E82557">
        <w:rPr>
          <w:rFonts w:ascii="Cambria" w:eastAsia="Times New Roman" w:hAnsi="Cambria" w:cs="Times New Roman"/>
          <w:lang w:eastAsia="cs-CZ"/>
        </w:rPr>
        <w:t> </w:t>
      </w:r>
      <w:r w:rsidR="0068485E">
        <w:rPr>
          <w:rFonts w:ascii="Cambria" w:eastAsia="Times New Roman" w:hAnsi="Cambria" w:cs="Times New Roman"/>
          <w:lang w:eastAsia="cs-CZ"/>
        </w:rPr>
        <w:t>době</w:t>
      </w:r>
      <w:r w:rsidR="00E82557">
        <w:rPr>
          <w:rFonts w:ascii="Cambria" w:eastAsia="Times New Roman" w:hAnsi="Cambria" w:cs="Times New Roman"/>
          <w:lang w:eastAsia="cs-CZ"/>
        </w:rPr>
        <w:t xml:space="preserve"> </w:t>
      </w:r>
      <w:r w:rsidR="00A21F8F">
        <w:rPr>
          <w:rFonts w:ascii="Cambria" w:eastAsia="Times New Roman" w:hAnsi="Cambria" w:cs="Times New Roman"/>
          <w:lang w:eastAsia="cs-CZ"/>
        </w:rPr>
        <w:t>od</w:t>
      </w:r>
      <w:r w:rsidR="00B420CC">
        <w:rPr>
          <w:rFonts w:ascii="Cambria" w:eastAsia="Times New Roman" w:hAnsi="Cambria" w:cs="Times New Roman"/>
          <w:lang w:eastAsia="cs-CZ"/>
        </w:rPr>
        <w:t xml:space="preserve"> </w:t>
      </w:r>
      <w:r w:rsidR="00A21F8F">
        <w:rPr>
          <w:rFonts w:ascii="Cambria" w:eastAsia="Times New Roman" w:hAnsi="Cambria" w:cs="Times New Roman"/>
          <w:lang w:eastAsia="cs-CZ"/>
        </w:rPr>
        <w:t>10. dne</w:t>
      </w:r>
      <w:r w:rsidR="004F3CEA">
        <w:rPr>
          <w:rFonts w:ascii="Cambria" w:eastAsia="Times New Roman" w:hAnsi="Cambria" w:cs="Times New Roman"/>
          <w:lang w:eastAsia="cs-CZ"/>
        </w:rPr>
        <w:t xml:space="preserve"> </w:t>
      </w:r>
      <w:r w:rsidR="00B420CC">
        <w:rPr>
          <w:rFonts w:ascii="Cambria" w:eastAsia="Times New Roman" w:hAnsi="Cambria" w:cs="Times New Roman"/>
          <w:lang w:eastAsia="cs-CZ"/>
        </w:rPr>
        <w:t>předcházejí</w:t>
      </w:r>
      <w:r w:rsidR="00A21F8F">
        <w:rPr>
          <w:rFonts w:ascii="Cambria" w:eastAsia="Times New Roman" w:hAnsi="Cambria" w:cs="Times New Roman"/>
          <w:lang w:eastAsia="cs-CZ"/>
        </w:rPr>
        <w:t>cího 1.</w:t>
      </w:r>
      <w:r w:rsidR="00B420CC">
        <w:rPr>
          <w:rFonts w:ascii="Cambria" w:eastAsia="Times New Roman" w:hAnsi="Cambria" w:cs="Times New Roman"/>
          <w:lang w:eastAsia="cs-CZ"/>
        </w:rPr>
        <w:t xml:space="preserve"> adventní</w:t>
      </w:r>
      <w:r>
        <w:rPr>
          <w:rFonts w:ascii="Cambria" w:eastAsia="Times New Roman" w:hAnsi="Cambria" w:cs="Times New Roman"/>
          <w:lang w:eastAsia="cs-CZ"/>
        </w:rPr>
        <w:t xml:space="preserve"> </w:t>
      </w:r>
      <w:r w:rsidR="00B420CC">
        <w:rPr>
          <w:rFonts w:ascii="Cambria" w:eastAsia="Times New Roman" w:hAnsi="Cambria" w:cs="Times New Roman"/>
          <w:lang w:eastAsia="cs-CZ"/>
        </w:rPr>
        <w:t>neděli</w:t>
      </w:r>
      <w:r w:rsidR="00287D8F">
        <w:rPr>
          <w:rFonts w:ascii="Cambria" w:eastAsia="Times New Roman" w:hAnsi="Cambria" w:cs="Times New Roman"/>
          <w:lang w:eastAsia="cs-CZ"/>
        </w:rPr>
        <w:t xml:space="preserve"> </w:t>
      </w:r>
      <w:r w:rsidR="00A21F8F">
        <w:rPr>
          <w:rFonts w:ascii="Cambria" w:eastAsia="Times New Roman" w:hAnsi="Cambria" w:cs="Times New Roman"/>
          <w:lang w:eastAsia="cs-CZ"/>
        </w:rPr>
        <w:t xml:space="preserve">do </w:t>
      </w:r>
      <w:r w:rsidR="004F3CEA" w:rsidRPr="004F3CEA">
        <w:rPr>
          <w:rFonts w:ascii="Cambria" w:hAnsi="Cambria"/>
          <w:bCs/>
          <w:color w:val="222222"/>
          <w:shd w:val="clear" w:color="auto" w:fill="FFFFFF"/>
        </w:rPr>
        <w:t>konce prvního kalendářního týdne roku následujícího</w:t>
      </w:r>
      <w:r w:rsidR="0068485E" w:rsidRPr="004F3CEA">
        <w:rPr>
          <w:rFonts w:ascii="Cambria" w:eastAsia="Times New Roman" w:hAnsi="Cambria" w:cs="Times New Roman"/>
          <w:lang w:eastAsia="cs-CZ"/>
        </w:rPr>
        <w:t>,</w:t>
      </w:r>
      <w:r w:rsidR="0068485E">
        <w:rPr>
          <w:rFonts w:ascii="Cambria" w:eastAsia="Times New Roman" w:hAnsi="Cambria" w:cs="Times New Roman"/>
          <w:lang w:eastAsia="cs-CZ"/>
        </w:rPr>
        <w:t xml:space="preserve"> </w:t>
      </w:r>
      <w:r w:rsidR="00AD700C">
        <w:rPr>
          <w:rFonts w:ascii="Cambria" w:eastAsia="Times New Roman" w:hAnsi="Cambria" w:cs="Times New Roman"/>
          <w:lang w:eastAsia="cs-CZ"/>
        </w:rPr>
        <w:t>a to v</w:t>
      </w:r>
      <w:r>
        <w:rPr>
          <w:rFonts w:ascii="Cambria" w:eastAsia="Times New Roman" w:hAnsi="Cambria" w:cs="Times New Roman"/>
          <w:lang w:eastAsia="cs-CZ"/>
        </w:rPr>
        <w:t xml:space="preserve"> provozní dob</w:t>
      </w:r>
      <w:r w:rsidR="00AD700C">
        <w:rPr>
          <w:rFonts w:ascii="Cambria" w:eastAsia="Times New Roman" w:hAnsi="Cambria" w:cs="Times New Roman"/>
          <w:lang w:eastAsia="cs-CZ"/>
        </w:rPr>
        <w:t>ě</w:t>
      </w:r>
      <w:r>
        <w:rPr>
          <w:rFonts w:ascii="Cambria" w:eastAsia="Times New Roman" w:hAnsi="Cambria" w:cs="Times New Roman"/>
          <w:lang w:eastAsia="cs-CZ"/>
        </w:rPr>
        <w:t xml:space="preserve"> stánků a jiných obdobných zařízení s občerstvením, kde prob</w:t>
      </w:r>
      <w:r w:rsidR="00AD700C">
        <w:rPr>
          <w:rFonts w:ascii="Cambria" w:eastAsia="Times New Roman" w:hAnsi="Cambria" w:cs="Times New Roman"/>
          <w:lang w:eastAsia="cs-CZ"/>
        </w:rPr>
        <w:t>íhá prodej alkoholických nápojů,</w:t>
      </w:r>
    </w:p>
    <w:p w14:paraId="41FC5605" w14:textId="5F2EBDDC" w:rsidR="00E62B87" w:rsidRDefault="00E62B87" w:rsidP="00AD700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 w:rsidRPr="00E62B87">
        <w:rPr>
          <w:rFonts w:ascii="Cambria" w:eastAsia="Times New Roman" w:hAnsi="Cambria" w:cs="Times New Roman"/>
          <w:lang w:eastAsia="cs-CZ"/>
        </w:rPr>
        <w:t xml:space="preserve">d) prostory Masarykova náměstí, </w:t>
      </w:r>
      <w:r w:rsidR="0068485E">
        <w:rPr>
          <w:rFonts w:ascii="Cambria" w:eastAsia="Times New Roman" w:hAnsi="Cambria" w:cs="Times New Roman"/>
          <w:lang w:eastAsia="cs-CZ"/>
        </w:rPr>
        <w:t xml:space="preserve">a to v době, kdy se zde budou konat </w:t>
      </w:r>
      <w:r w:rsidRPr="00E62B87">
        <w:rPr>
          <w:rFonts w:ascii="Cambria" w:eastAsia="Times New Roman" w:hAnsi="Cambria" w:cs="Times New Roman"/>
          <w:lang w:eastAsia="cs-CZ"/>
        </w:rPr>
        <w:t>tradiční Jesenické trhy</w:t>
      </w:r>
      <w:r w:rsidR="00AD700C">
        <w:rPr>
          <w:rStyle w:val="Znakapoznpodarou"/>
          <w:rFonts w:ascii="Cambria" w:eastAsia="Times New Roman" w:hAnsi="Cambria" w:cs="Times New Roman"/>
          <w:lang w:eastAsia="cs-CZ"/>
        </w:rPr>
        <w:footnoteReference w:id="5"/>
      </w:r>
      <w:r w:rsidR="00976808">
        <w:rPr>
          <w:rFonts w:ascii="Cambria" w:eastAsia="Times New Roman" w:hAnsi="Cambria" w:cs="Times New Roman"/>
          <w:lang w:eastAsia="cs-CZ"/>
        </w:rPr>
        <w:t>, a </w:t>
      </w:r>
      <w:r w:rsidR="00AD700C">
        <w:rPr>
          <w:rFonts w:ascii="Cambria" w:eastAsia="Times New Roman" w:hAnsi="Cambria" w:cs="Times New Roman"/>
          <w:lang w:eastAsia="cs-CZ"/>
        </w:rPr>
        <w:t>to v provozní době stánků a jiných obdobných zařízení s občerstvením, kde probíhá prodej alkoholických nápojů,</w:t>
      </w:r>
    </w:p>
    <w:p w14:paraId="33CAC8EE" w14:textId="00B84131" w:rsidR="00C911A8" w:rsidRDefault="00C911A8" w:rsidP="00AD700C">
      <w:pPr>
        <w:autoSpaceDE w:val="0"/>
        <w:autoSpaceDN w:val="0"/>
        <w:adjustRightInd w:val="0"/>
        <w:spacing w:after="120"/>
        <w:ind w:left="284" w:hanging="284"/>
        <w:jc w:val="both"/>
        <w:rPr>
          <w:rFonts w:ascii="Cambria" w:eastAsia="Times New Roman" w:hAnsi="Cambria" w:cs="Times New Roman"/>
          <w:lang w:eastAsia="cs-CZ"/>
        </w:rPr>
      </w:pPr>
      <w:r>
        <w:rPr>
          <w:rFonts w:ascii="Cambria" w:eastAsia="Times New Roman" w:hAnsi="Cambria" w:cs="Times New Roman"/>
          <w:lang w:eastAsia="cs-CZ"/>
        </w:rPr>
        <w:t>e) v době a místě konání kulturních, sportovních a společenských akcí</w:t>
      </w:r>
      <w:r w:rsidR="00CE5C6C">
        <w:rPr>
          <w:rFonts w:ascii="Cambria" w:eastAsia="Times New Roman" w:hAnsi="Cambria" w:cs="Times New Roman"/>
          <w:lang w:eastAsia="cs-CZ"/>
        </w:rPr>
        <w:t xml:space="preserve">, které budou pořadatelem akce </w:t>
      </w:r>
      <w:r>
        <w:rPr>
          <w:rFonts w:ascii="Cambria" w:eastAsia="Times New Roman" w:hAnsi="Cambria" w:cs="Times New Roman"/>
          <w:lang w:eastAsia="cs-CZ"/>
        </w:rPr>
        <w:t>písemně ohlášené nejméně 5 dnů před jejich konáním Městskému úřadu Jeseník a v rámci  kterých probíhá příležitostný prodej alkoholických nápojů ve stáncích a jiných obdobných zařízeních s občerstvením; ohlášení o konání akce bude zveřejněno na úřední desce Městského úřadu Jeseník.</w:t>
      </w:r>
    </w:p>
    <w:p w14:paraId="76D27553" w14:textId="77777777" w:rsidR="0068485E" w:rsidRPr="00E62B87" w:rsidRDefault="0068485E" w:rsidP="0068485E">
      <w:pPr>
        <w:autoSpaceDE w:val="0"/>
        <w:autoSpaceDN w:val="0"/>
        <w:adjustRightInd w:val="0"/>
        <w:spacing w:after="120"/>
        <w:jc w:val="both"/>
        <w:rPr>
          <w:rFonts w:ascii="Cambria" w:eastAsia="Times New Roman" w:hAnsi="Cambria" w:cs="Times New Roman"/>
          <w:lang w:eastAsia="cs-CZ"/>
        </w:rPr>
      </w:pPr>
    </w:p>
    <w:p w14:paraId="39083297" w14:textId="0A11B24D" w:rsidR="00E62B87" w:rsidRPr="00E62B87" w:rsidRDefault="00E62B87" w:rsidP="0068485E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lastRenderedPageBreak/>
        <w:t>Čl</w:t>
      </w:r>
      <w:r w:rsidR="00D849F3">
        <w:rPr>
          <w:rFonts w:ascii="Cambria" w:eastAsia="Times New Roman" w:hAnsi="Cambria" w:cs="Times New Roman"/>
          <w:b/>
          <w:lang w:eastAsia="cs-CZ"/>
        </w:rPr>
        <w:t>ánek</w:t>
      </w:r>
      <w:r w:rsidRPr="00E62B87">
        <w:rPr>
          <w:rFonts w:ascii="Cambria" w:eastAsia="Times New Roman" w:hAnsi="Cambria" w:cs="Times New Roman"/>
          <w:b/>
          <w:lang w:eastAsia="cs-CZ"/>
        </w:rPr>
        <w:t xml:space="preserve"> 6</w:t>
      </w:r>
    </w:p>
    <w:p w14:paraId="0A89A7C5" w14:textId="77777777" w:rsidR="00E62B87" w:rsidRPr="00E62B87" w:rsidRDefault="00E62B87" w:rsidP="0068485E">
      <w:pPr>
        <w:autoSpaceDE w:val="0"/>
        <w:autoSpaceDN w:val="0"/>
        <w:adjustRightInd w:val="0"/>
        <w:spacing w:after="120"/>
        <w:jc w:val="center"/>
        <w:rPr>
          <w:rFonts w:ascii="Cambria" w:eastAsia="Times New Roman" w:hAnsi="Cambria" w:cs="Times New Roman"/>
          <w:b/>
          <w:lang w:eastAsia="cs-CZ"/>
        </w:rPr>
      </w:pPr>
      <w:r w:rsidRPr="00E62B87">
        <w:rPr>
          <w:rFonts w:ascii="Cambria" w:eastAsia="Times New Roman" w:hAnsi="Cambria" w:cs="Times New Roman"/>
          <w:b/>
          <w:lang w:eastAsia="cs-CZ"/>
        </w:rPr>
        <w:t>Zrušovací ustanovení</w:t>
      </w:r>
    </w:p>
    <w:p w14:paraId="5DF5ED08" w14:textId="518CBE31" w:rsidR="00E62B87" w:rsidRPr="00E62B87" w:rsidRDefault="00FB60BC" w:rsidP="0068485E">
      <w:pPr>
        <w:spacing w:after="120"/>
        <w:jc w:val="both"/>
        <w:rPr>
          <w:rFonts w:ascii="Cambria" w:hAnsi="Cambria"/>
        </w:rPr>
      </w:pPr>
      <w:r w:rsidRPr="0068485E">
        <w:rPr>
          <w:rFonts w:ascii="Cambria" w:hAnsi="Cambria"/>
        </w:rPr>
        <w:t>Zrušuje se</w:t>
      </w:r>
      <w:r w:rsidRPr="0068485E">
        <w:rPr>
          <w:rFonts w:ascii="Cambria" w:eastAsia="Times New Roman" w:hAnsi="Cambria" w:cs="Times New Roman"/>
          <w:lang w:eastAsia="cs-CZ"/>
        </w:rPr>
        <w:t xml:space="preserve"> </w:t>
      </w:r>
      <w:r w:rsidR="00E62B87" w:rsidRPr="0068485E">
        <w:rPr>
          <w:rFonts w:ascii="Cambria" w:eastAsia="Times New Roman" w:hAnsi="Cambria" w:cs="Times New Roman"/>
          <w:lang w:eastAsia="cs-CZ"/>
        </w:rPr>
        <w:t xml:space="preserve">obecně závazná vyhláška č. 3/2015 </w:t>
      </w:r>
      <w:r w:rsidR="00E62B87" w:rsidRPr="0068485E">
        <w:rPr>
          <w:rFonts w:ascii="Cambria" w:hAnsi="Cambria"/>
        </w:rPr>
        <w:t>o zákazu k</w:t>
      </w:r>
      <w:r w:rsidR="00976808">
        <w:rPr>
          <w:rFonts w:ascii="Cambria" w:hAnsi="Cambria"/>
        </w:rPr>
        <w:t>onzumace alkoholických nápojů a </w:t>
      </w:r>
      <w:r w:rsidR="00E62B87" w:rsidRPr="00E62B87">
        <w:rPr>
          <w:rFonts w:ascii="Cambria" w:hAnsi="Cambria"/>
        </w:rPr>
        <w:t>žebr</w:t>
      </w:r>
      <w:r w:rsidR="008D2BED">
        <w:rPr>
          <w:rFonts w:ascii="Cambria" w:hAnsi="Cambria"/>
        </w:rPr>
        <w:t xml:space="preserve">ání na veřejných prostranstvích ze dne </w:t>
      </w:r>
      <w:proofErr w:type="gramStart"/>
      <w:r w:rsidR="008D2BED">
        <w:rPr>
          <w:rFonts w:ascii="Cambria" w:hAnsi="Cambria"/>
        </w:rPr>
        <w:t>10.09.2015</w:t>
      </w:r>
      <w:proofErr w:type="gramEnd"/>
      <w:r w:rsidR="008D2BED">
        <w:rPr>
          <w:rFonts w:ascii="Cambria" w:hAnsi="Cambria"/>
        </w:rPr>
        <w:t>.</w:t>
      </w:r>
    </w:p>
    <w:p w14:paraId="3E933C26" w14:textId="77777777" w:rsidR="00E62B87" w:rsidRDefault="00E62B87" w:rsidP="0068485E">
      <w:pPr>
        <w:spacing w:after="120"/>
        <w:jc w:val="both"/>
        <w:rPr>
          <w:rFonts w:ascii="Cambria" w:hAnsi="Cambria"/>
          <w:b/>
        </w:rPr>
      </w:pPr>
    </w:p>
    <w:p w14:paraId="31775B64" w14:textId="77777777" w:rsidR="00E62B87" w:rsidRPr="00E62B87" w:rsidRDefault="00E62B87" w:rsidP="0068485E">
      <w:pPr>
        <w:spacing w:after="120"/>
        <w:jc w:val="both"/>
        <w:rPr>
          <w:rFonts w:ascii="Cambria" w:hAnsi="Cambria"/>
          <w:b/>
        </w:rPr>
      </w:pPr>
    </w:p>
    <w:p w14:paraId="4AF9E026" w14:textId="723CD158" w:rsidR="00E62B87" w:rsidRPr="00E62B87" w:rsidRDefault="00D849F3" w:rsidP="0068485E">
      <w:pPr>
        <w:spacing w:after="12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Článek</w:t>
      </w:r>
      <w:r w:rsidR="00E62B87" w:rsidRPr="00E62B87">
        <w:rPr>
          <w:rFonts w:ascii="Cambria" w:hAnsi="Cambria"/>
          <w:b/>
        </w:rPr>
        <w:t xml:space="preserve"> 7</w:t>
      </w:r>
    </w:p>
    <w:p w14:paraId="6F18DCF5" w14:textId="77777777" w:rsidR="00FB60BC" w:rsidRPr="00704F40" w:rsidRDefault="00FB60BC" w:rsidP="0068485E">
      <w:pPr>
        <w:pStyle w:val="Nadpis2"/>
        <w:spacing w:before="0"/>
        <w:rPr>
          <w:rFonts w:ascii="Cambria" w:hAnsi="Cambria"/>
          <w:sz w:val="22"/>
          <w:szCs w:val="22"/>
        </w:rPr>
      </w:pPr>
      <w:r w:rsidRPr="00704F40">
        <w:rPr>
          <w:rFonts w:ascii="Cambria" w:hAnsi="Cambria"/>
          <w:sz w:val="22"/>
          <w:szCs w:val="22"/>
        </w:rPr>
        <w:t>Účinnost</w:t>
      </w:r>
    </w:p>
    <w:p w14:paraId="27E183F7" w14:textId="77777777" w:rsidR="00FB60BC" w:rsidRPr="009605DC" w:rsidRDefault="00FB60BC" w:rsidP="00FB60BC">
      <w:pPr>
        <w:pStyle w:val="Odstavec"/>
        <w:rPr>
          <w:rFonts w:ascii="Cambria" w:hAnsi="Cambria"/>
        </w:rPr>
      </w:pPr>
      <w:r w:rsidRPr="009605DC">
        <w:rPr>
          <w:rFonts w:ascii="Cambria" w:hAnsi="Cambria"/>
        </w:rPr>
        <w:t>Tato vyhláška nabývá účinnosti dnem 1. ledna 2024.</w:t>
      </w:r>
    </w:p>
    <w:p w14:paraId="11905002" w14:textId="77777777" w:rsidR="00FB60BC" w:rsidRPr="009605DC" w:rsidRDefault="00FB60BC" w:rsidP="00FB60BC">
      <w:pPr>
        <w:pStyle w:val="Odstavec"/>
        <w:rPr>
          <w:rFonts w:ascii="Cambria" w:hAnsi="Cambria"/>
        </w:rPr>
      </w:pPr>
    </w:p>
    <w:p w14:paraId="685A15D2" w14:textId="77777777" w:rsidR="00FB60BC" w:rsidRPr="009605DC" w:rsidRDefault="00FB60BC" w:rsidP="00FB60BC">
      <w:pPr>
        <w:pStyle w:val="Odstavec"/>
        <w:rPr>
          <w:rFonts w:ascii="Cambria" w:hAnsi="Cambria"/>
        </w:rPr>
      </w:pPr>
    </w:p>
    <w:p w14:paraId="630402DC" w14:textId="77777777" w:rsidR="00FB60BC" w:rsidRPr="009605DC" w:rsidRDefault="00FB60BC" w:rsidP="00FB60BC">
      <w:pPr>
        <w:pStyle w:val="Odstavec"/>
        <w:rPr>
          <w:rFonts w:ascii="Cambria" w:hAnsi="Cambria"/>
        </w:rPr>
      </w:pPr>
    </w:p>
    <w:p w14:paraId="2BEEAF81" w14:textId="77777777" w:rsidR="00FB60BC" w:rsidRPr="009605DC" w:rsidRDefault="00FB60BC" w:rsidP="00FB60BC">
      <w:pPr>
        <w:pStyle w:val="Zkladntext"/>
        <w:rPr>
          <w:rFonts w:ascii="Cambria" w:hAnsi="Cambria" w:cs="Arial"/>
          <w:sz w:val="22"/>
          <w:szCs w:val="22"/>
        </w:rPr>
      </w:pPr>
    </w:p>
    <w:p w14:paraId="7ECFABD2" w14:textId="77777777" w:rsidR="00FB60BC" w:rsidRPr="009605DC" w:rsidRDefault="00FB60BC" w:rsidP="00FB60BC">
      <w:pPr>
        <w:pStyle w:val="Zkladntext"/>
        <w:rPr>
          <w:rFonts w:ascii="Cambria" w:hAnsi="Cambria" w:cs="Arial"/>
          <w:sz w:val="22"/>
          <w:szCs w:val="22"/>
        </w:rPr>
      </w:pPr>
    </w:p>
    <w:p w14:paraId="7FFF8DD2" w14:textId="77777777" w:rsidR="00FB60BC" w:rsidRPr="009605DC" w:rsidRDefault="00FB60BC" w:rsidP="00FB60BC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>………………………………………………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………………………………………………</w:t>
      </w:r>
    </w:p>
    <w:p w14:paraId="09F0BF48" w14:textId="068E25DD" w:rsidR="00FB60BC" w:rsidRPr="009605DC" w:rsidRDefault="00FB60BC" w:rsidP="00FB60BC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 xml:space="preserve">Mgr. Bc. Zdeňka </w:t>
      </w:r>
      <w:proofErr w:type="spellStart"/>
      <w:r w:rsidRPr="009605DC">
        <w:rPr>
          <w:rFonts w:ascii="Cambria" w:hAnsi="Cambria" w:cs="Arial"/>
          <w:sz w:val="22"/>
          <w:szCs w:val="22"/>
          <w:lang w:val="cs-CZ"/>
        </w:rPr>
        <w:t>Blišťanová</w:t>
      </w:r>
      <w:proofErr w:type="spellEnd"/>
      <w:r w:rsidR="005624D7">
        <w:rPr>
          <w:rFonts w:ascii="Cambria" w:hAnsi="Cambria" w:cs="Arial"/>
          <w:sz w:val="22"/>
          <w:szCs w:val="22"/>
          <w:lang w:val="cs-CZ"/>
        </w:rPr>
        <w:t>, v. r.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Ing. Václav Urban</w:t>
      </w:r>
      <w:r w:rsidR="005624D7">
        <w:rPr>
          <w:rFonts w:ascii="Cambria" w:hAnsi="Cambria" w:cs="Arial"/>
          <w:sz w:val="22"/>
          <w:szCs w:val="22"/>
          <w:lang w:val="cs-CZ"/>
        </w:rPr>
        <w:t>, v. r.</w:t>
      </w:r>
      <w:bookmarkStart w:id="0" w:name="_GoBack"/>
      <w:bookmarkEnd w:id="0"/>
    </w:p>
    <w:p w14:paraId="73E6E8B9" w14:textId="3CC5A04F" w:rsidR="00FB60BC" w:rsidRPr="009605DC" w:rsidRDefault="00FB60BC" w:rsidP="0068485E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>starostka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místostarosta</w:t>
      </w:r>
      <w:r w:rsidRPr="009605DC">
        <w:rPr>
          <w:rFonts w:ascii="Cambria" w:hAnsi="Cambria" w:cs="Arial"/>
          <w:sz w:val="22"/>
          <w:szCs w:val="22"/>
          <w:lang w:val="cs-CZ"/>
        </w:rPr>
        <w:tab/>
      </w:r>
    </w:p>
    <w:p w14:paraId="0730272D" w14:textId="3C5A19D6" w:rsidR="00B11D91" w:rsidRDefault="00B11D91" w:rsidP="006C0C2B">
      <w:pPr>
        <w:spacing w:after="120"/>
        <w:rPr>
          <w:rFonts w:ascii="Cambria" w:hAnsi="Cambria"/>
        </w:rPr>
      </w:pPr>
    </w:p>
    <w:p w14:paraId="679E08F9" w14:textId="34CB1751" w:rsidR="00CE5AFE" w:rsidRDefault="00CE5AFE" w:rsidP="006C0C2B">
      <w:pPr>
        <w:spacing w:after="120"/>
        <w:rPr>
          <w:rFonts w:ascii="Cambria" w:hAnsi="Cambria"/>
        </w:rPr>
      </w:pPr>
    </w:p>
    <w:p w14:paraId="6E4A569D" w14:textId="34E9BD39" w:rsidR="00CE5AFE" w:rsidRDefault="00CE5AFE" w:rsidP="006C0C2B">
      <w:pPr>
        <w:spacing w:after="120"/>
        <w:rPr>
          <w:rFonts w:ascii="Cambria" w:hAnsi="Cambria"/>
        </w:rPr>
      </w:pPr>
    </w:p>
    <w:p w14:paraId="060CF4AC" w14:textId="3A133078" w:rsidR="00CE5AFE" w:rsidRDefault="00CE5AFE" w:rsidP="006C0C2B">
      <w:pPr>
        <w:spacing w:after="120"/>
        <w:rPr>
          <w:rFonts w:ascii="Cambria" w:hAnsi="Cambria"/>
        </w:rPr>
      </w:pPr>
    </w:p>
    <w:p w14:paraId="0D373819" w14:textId="1A6FDC05" w:rsidR="00CE5AFE" w:rsidRDefault="00CE5AFE" w:rsidP="006C0C2B">
      <w:pPr>
        <w:spacing w:after="120"/>
        <w:rPr>
          <w:rFonts w:ascii="Cambria" w:hAnsi="Cambria"/>
        </w:rPr>
      </w:pPr>
    </w:p>
    <w:p w14:paraId="5058637D" w14:textId="69ED8AAC" w:rsidR="00CE5AFE" w:rsidRDefault="00CE5AFE" w:rsidP="006C0C2B">
      <w:pPr>
        <w:spacing w:after="120"/>
        <w:rPr>
          <w:rFonts w:ascii="Cambria" w:hAnsi="Cambria"/>
        </w:rPr>
      </w:pPr>
    </w:p>
    <w:p w14:paraId="58EDE7A3" w14:textId="39DC3B6C" w:rsidR="00CE5AFE" w:rsidRDefault="00CE5AFE" w:rsidP="006C0C2B">
      <w:pPr>
        <w:spacing w:after="120"/>
        <w:rPr>
          <w:rFonts w:ascii="Cambria" w:hAnsi="Cambria"/>
        </w:rPr>
      </w:pPr>
    </w:p>
    <w:p w14:paraId="50E06497" w14:textId="4B7FE433" w:rsidR="00CE5AFE" w:rsidRDefault="00CE5AFE" w:rsidP="006C0C2B">
      <w:pPr>
        <w:spacing w:after="120"/>
        <w:rPr>
          <w:rFonts w:ascii="Cambria" w:hAnsi="Cambria"/>
        </w:rPr>
      </w:pPr>
    </w:p>
    <w:p w14:paraId="04624F39" w14:textId="4A85F740" w:rsidR="00CE5AFE" w:rsidRDefault="00CE5AFE" w:rsidP="006C0C2B">
      <w:pPr>
        <w:spacing w:after="120"/>
        <w:rPr>
          <w:rFonts w:ascii="Cambria" w:hAnsi="Cambria"/>
        </w:rPr>
      </w:pPr>
    </w:p>
    <w:p w14:paraId="106B3F46" w14:textId="7D671EEB" w:rsidR="00CE5AFE" w:rsidRDefault="00CE5AFE" w:rsidP="006C0C2B">
      <w:pPr>
        <w:spacing w:after="120"/>
        <w:rPr>
          <w:rFonts w:ascii="Cambria" w:hAnsi="Cambria"/>
        </w:rPr>
      </w:pPr>
    </w:p>
    <w:p w14:paraId="781A09F0" w14:textId="19FC4409" w:rsidR="00CE5AFE" w:rsidRDefault="00CE5AFE" w:rsidP="006C0C2B">
      <w:pPr>
        <w:spacing w:after="120"/>
        <w:rPr>
          <w:rFonts w:ascii="Cambria" w:hAnsi="Cambria"/>
        </w:rPr>
      </w:pPr>
    </w:p>
    <w:p w14:paraId="7DCACCE1" w14:textId="6822DC1B" w:rsidR="00CE5AFE" w:rsidRDefault="00CE5AFE" w:rsidP="006C0C2B">
      <w:pPr>
        <w:spacing w:after="120"/>
        <w:rPr>
          <w:rFonts w:ascii="Cambria" w:hAnsi="Cambria"/>
        </w:rPr>
      </w:pPr>
    </w:p>
    <w:p w14:paraId="1C62E821" w14:textId="36ECAB9B" w:rsidR="00CE5AFE" w:rsidRDefault="00CE5AFE" w:rsidP="006C0C2B">
      <w:pPr>
        <w:spacing w:after="120"/>
        <w:rPr>
          <w:rFonts w:ascii="Cambria" w:hAnsi="Cambria"/>
        </w:rPr>
      </w:pPr>
    </w:p>
    <w:p w14:paraId="30803732" w14:textId="41D2437E" w:rsidR="00CE5AFE" w:rsidRDefault="00CE5AFE" w:rsidP="006C0C2B">
      <w:pPr>
        <w:spacing w:after="120"/>
        <w:rPr>
          <w:rFonts w:ascii="Cambria" w:hAnsi="Cambria"/>
        </w:rPr>
      </w:pPr>
    </w:p>
    <w:p w14:paraId="3A7419CE" w14:textId="130ED64B" w:rsidR="00CE5AFE" w:rsidRDefault="00CE5AFE" w:rsidP="006C0C2B">
      <w:pPr>
        <w:spacing w:after="120"/>
        <w:rPr>
          <w:rFonts w:ascii="Cambria" w:hAnsi="Cambria"/>
        </w:rPr>
      </w:pPr>
    </w:p>
    <w:p w14:paraId="3B3FC8A6" w14:textId="19015423" w:rsidR="00CE5AFE" w:rsidRDefault="00CE5AFE" w:rsidP="006C0C2B">
      <w:pPr>
        <w:spacing w:after="120"/>
        <w:rPr>
          <w:rFonts w:ascii="Cambria" w:hAnsi="Cambria"/>
        </w:rPr>
      </w:pPr>
    </w:p>
    <w:p w14:paraId="63056F4C" w14:textId="77777777" w:rsidR="00CE5AFE" w:rsidRDefault="00CE5AFE" w:rsidP="006C0C2B">
      <w:pPr>
        <w:spacing w:after="120"/>
        <w:rPr>
          <w:rFonts w:ascii="Cambria" w:hAnsi="Cambria"/>
        </w:rPr>
      </w:pPr>
    </w:p>
    <w:p w14:paraId="7790CD68" w14:textId="092500AD" w:rsidR="00CE5AFE" w:rsidRDefault="00CE5AFE" w:rsidP="006C0C2B">
      <w:pPr>
        <w:spacing w:after="120"/>
        <w:rPr>
          <w:rFonts w:ascii="Cambria" w:hAnsi="Cambria"/>
        </w:rPr>
      </w:pPr>
    </w:p>
    <w:p w14:paraId="7029D680" w14:textId="40995F85" w:rsidR="00CE5AFE" w:rsidRDefault="00CE5AFE" w:rsidP="006C0C2B">
      <w:pPr>
        <w:spacing w:after="120"/>
        <w:rPr>
          <w:rFonts w:ascii="Cambria" w:hAnsi="Cambria"/>
        </w:rPr>
      </w:pPr>
    </w:p>
    <w:p w14:paraId="56F24F80" w14:textId="28E0C7B4" w:rsidR="00C835A9" w:rsidRDefault="00C835A9" w:rsidP="006C0C2B">
      <w:pPr>
        <w:spacing w:after="120"/>
        <w:rPr>
          <w:rFonts w:ascii="Cambria" w:hAnsi="Cambria"/>
        </w:rPr>
      </w:pPr>
    </w:p>
    <w:p w14:paraId="525A14F0" w14:textId="77777777" w:rsidR="00C835A9" w:rsidRDefault="00C835A9" w:rsidP="006C0C2B">
      <w:pPr>
        <w:spacing w:after="120"/>
        <w:rPr>
          <w:rFonts w:ascii="Cambria" w:hAnsi="Cambria"/>
        </w:rPr>
      </w:pPr>
    </w:p>
    <w:p w14:paraId="173FECFD" w14:textId="77777777" w:rsidR="007A68AE" w:rsidRDefault="007A68AE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23D9B69E" w14:textId="62F2CA18" w:rsidR="00CE5AFE" w:rsidRDefault="00CE5AFE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0C5A21DD" w14:textId="35E7C59D" w:rsidR="00CE5AFE" w:rsidRDefault="00CE5AFE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K OBECNĚ ZÁVAZNÉ VYHLÁŠCE</w:t>
      </w:r>
      <w:r w:rsidR="007B5150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b/>
          <w:sz w:val="20"/>
          <w:szCs w:val="20"/>
        </w:rPr>
        <w:t xml:space="preserve">MĚSTA JESENÍKU </w:t>
      </w:r>
    </w:p>
    <w:p w14:paraId="47AB5493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267F8349" w14:textId="77777777" w:rsidR="00CE5AFE" w:rsidRPr="00E47B8E" w:rsidRDefault="00CE5AFE" w:rsidP="00CE5AFE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04DC5646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13E66B3D" w14:textId="77777777" w:rsidR="00CE5AFE" w:rsidRPr="006D0C9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09ACB24B" w14:textId="77777777" w:rsidR="00CE5AFE" w:rsidRPr="006D0C9E" w:rsidRDefault="00CE5AFE" w:rsidP="00CE5AFE">
      <w:pPr>
        <w:pStyle w:val="Bezmezer"/>
        <w:rPr>
          <w:rFonts w:ascii="Cambria" w:hAnsi="Cambria"/>
          <w:b/>
        </w:rPr>
      </w:pPr>
      <w:r w:rsidRPr="006D0C9E">
        <w:rPr>
          <w:rFonts w:ascii="Cambria" w:hAnsi="Cambria"/>
          <w:b/>
        </w:rPr>
        <w:t>1. Centrum</w:t>
      </w:r>
    </w:p>
    <w:p w14:paraId="4140A463" w14:textId="77777777" w:rsidR="00CE5AFE" w:rsidRDefault="00CE5AFE" w:rsidP="00CE5AFE">
      <w:pPr>
        <w:pStyle w:val="Bezmezer"/>
      </w:pPr>
    </w:p>
    <w:p w14:paraId="67EF4C32" w14:textId="77777777" w:rsidR="00CE5AFE" w:rsidRPr="006D0C9E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6D0C9E">
        <w:rPr>
          <w:rFonts w:ascii="Cambria" w:hAnsi="Cambria"/>
          <w:sz w:val="20"/>
          <w:szCs w:val="20"/>
        </w:rPr>
        <w:t xml:space="preserve">Veřejné prostranství ohraničené ulicemi včetně: ul. Poštovní, ul. </w:t>
      </w:r>
      <w:proofErr w:type="spellStart"/>
      <w:r w:rsidRPr="006D0C9E">
        <w:rPr>
          <w:rFonts w:ascii="Cambria" w:hAnsi="Cambria"/>
          <w:sz w:val="20"/>
          <w:szCs w:val="20"/>
        </w:rPr>
        <w:t>Dittersdorfova</w:t>
      </w:r>
      <w:proofErr w:type="spellEnd"/>
      <w:r w:rsidRPr="006D0C9E">
        <w:rPr>
          <w:rFonts w:ascii="Cambria" w:hAnsi="Cambria"/>
          <w:sz w:val="20"/>
          <w:szCs w:val="20"/>
        </w:rPr>
        <w:t>, Zámecké nám., ul. Palackého, ul. Školní, ul. Otakara Březiny po budovu Základní umělecké školy Jeseník včetně (</w:t>
      </w:r>
      <w:proofErr w:type="gramStart"/>
      <w:r w:rsidRPr="006D0C9E">
        <w:rPr>
          <w:rFonts w:ascii="Cambria" w:hAnsi="Cambria"/>
          <w:sz w:val="20"/>
          <w:szCs w:val="20"/>
        </w:rPr>
        <w:t>č.p.</w:t>
      </w:r>
      <w:proofErr w:type="gramEnd"/>
      <w:r w:rsidRPr="006D0C9E">
        <w:rPr>
          <w:rFonts w:ascii="Cambria" w:hAnsi="Cambria"/>
          <w:sz w:val="20"/>
          <w:szCs w:val="20"/>
        </w:rPr>
        <w:t xml:space="preserve"> 45), dále kolem domu č.p. 225 na ul. Vodní, od křižovatky s ul. Komenského a domu č.p. 88 pokračuje hranice korytem říčky Staříč k </w:t>
      </w:r>
      <w:r>
        <w:rPr>
          <w:rFonts w:ascii="Cambria" w:hAnsi="Cambria"/>
          <w:sz w:val="20"/>
          <w:szCs w:val="20"/>
        </w:rPr>
        <w:t>„</w:t>
      </w:r>
      <w:r w:rsidRPr="006D0C9E">
        <w:rPr>
          <w:rFonts w:ascii="Cambria" w:hAnsi="Cambria"/>
          <w:sz w:val="20"/>
          <w:szCs w:val="20"/>
        </w:rPr>
        <w:t>Alžbětinu" mostu na ul. Tyršova, dále ul. Tyršova (podél budovy vodárenské společnosti, č.p. 306), ul. Gogolova, proluka mezi domy č.p. 92 (</w:t>
      </w:r>
      <w:r>
        <w:rPr>
          <w:rFonts w:ascii="Cambria" w:hAnsi="Cambria"/>
          <w:sz w:val="20"/>
          <w:szCs w:val="20"/>
        </w:rPr>
        <w:t>„</w:t>
      </w:r>
      <w:proofErr w:type="spellStart"/>
      <w:r w:rsidRPr="006D0C9E">
        <w:rPr>
          <w:rFonts w:ascii="Cambria" w:hAnsi="Cambria"/>
          <w:sz w:val="20"/>
          <w:szCs w:val="20"/>
        </w:rPr>
        <w:t>Schrothův</w:t>
      </w:r>
      <w:proofErr w:type="spellEnd"/>
      <w:r w:rsidRPr="006D0C9E">
        <w:rPr>
          <w:rFonts w:ascii="Cambria" w:hAnsi="Cambria"/>
          <w:sz w:val="20"/>
          <w:szCs w:val="20"/>
        </w:rPr>
        <w:t xml:space="preserve"> dům") a č.p. </w:t>
      </w:r>
      <w:r>
        <w:rPr>
          <w:rFonts w:ascii="Cambria" w:hAnsi="Cambria"/>
          <w:sz w:val="20"/>
          <w:szCs w:val="20"/>
        </w:rPr>
        <w:t>101</w:t>
      </w:r>
      <w:r w:rsidRPr="006D0C9E">
        <w:rPr>
          <w:rFonts w:ascii="Cambria" w:hAnsi="Cambria"/>
          <w:sz w:val="20"/>
          <w:szCs w:val="20"/>
        </w:rPr>
        <w:t xml:space="preserve">, ul. Lipovská, ul. V Oblouku, křižovatka nám. Svobody a ul. Poštovní. </w:t>
      </w:r>
    </w:p>
    <w:p w14:paraId="624AF906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7140335E" w14:textId="3F2A1DC1" w:rsidR="00CE5AFE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 xml:space="preserve">MAPA č. </w:t>
      </w:r>
      <w:r>
        <w:rPr>
          <w:rFonts w:ascii="Cambria" w:hAnsi="Cambria"/>
          <w:b/>
          <w:u w:val="single"/>
        </w:rPr>
        <w:t>1</w:t>
      </w:r>
    </w:p>
    <w:p w14:paraId="5610C534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4D3D318" wp14:editId="7D5640BE">
            <wp:extent cx="5759450" cy="65944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259AD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0FE371E" w14:textId="17D2CD15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43954E31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51E594E7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3E3B574A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059075D9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752772F4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0571E677" w14:textId="77777777" w:rsidR="00CE5AFE" w:rsidRPr="00183118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2</w:t>
      </w:r>
      <w:r w:rsidRPr="00183118">
        <w:rPr>
          <w:rFonts w:ascii="Cambria" w:hAnsi="Cambria"/>
          <w:b/>
        </w:rPr>
        <w:t>. Nám. Hrdinů a okolí</w:t>
      </w:r>
    </w:p>
    <w:p w14:paraId="7DA32564" w14:textId="77777777" w:rsidR="00CE5AFE" w:rsidRDefault="00CE5AFE" w:rsidP="00CE5AFE">
      <w:pPr>
        <w:pStyle w:val="Bezmezer"/>
      </w:pPr>
    </w:p>
    <w:p w14:paraId="76DE5613" w14:textId="77777777" w:rsidR="00CE5AFE" w:rsidRPr="00183118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183118">
        <w:rPr>
          <w:rFonts w:ascii="Cambria" w:hAnsi="Cambria"/>
          <w:sz w:val="20"/>
          <w:szCs w:val="20"/>
        </w:rPr>
        <w:t xml:space="preserve">Veřejné prostranství ohraničené ulicemi včetně: ul. Lipovská - úsek od. č.p.170 a </w:t>
      </w:r>
      <w:proofErr w:type="gramStart"/>
      <w:r w:rsidRPr="00183118">
        <w:rPr>
          <w:rFonts w:ascii="Cambria" w:hAnsi="Cambria"/>
          <w:sz w:val="20"/>
          <w:szCs w:val="20"/>
        </w:rPr>
        <w:t>č.p.</w:t>
      </w:r>
      <w:proofErr w:type="gramEnd"/>
      <w:r w:rsidRPr="00183118">
        <w:rPr>
          <w:rFonts w:ascii="Cambria" w:hAnsi="Cambria"/>
          <w:sz w:val="20"/>
          <w:szCs w:val="20"/>
        </w:rPr>
        <w:t xml:space="preserve"> I 054 po č.p. 95, dále prolukou mezi č.p. 129 a Knihovnou V. P. (č.p.296) a po západní hranici parku na nám. Hrdinů, dále k Hotelové škole V. P. (č.p. 680), ul. Dukelská </w:t>
      </w:r>
      <w:r>
        <w:rPr>
          <w:rFonts w:ascii="Cambria" w:hAnsi="Cambria"/>
          <w:sz w:val="20"/>
          <w:szCs w:val="20"/>
        </w:rPr>
        <w:t>–</w:t>
      </w:r>
      <w:r w:rsidRPr="00183118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blízké prostranství </w:t>
      </w:r>
      <w:r w:rsidRPr="00183118">
        <w:rPr>
          <w:rFonts w:ascii="Cambria" w:hAnsi="Cambria"/>
          <w:sz w:val="20"/>
          <w:szCs w:val="20"/>
        </w:rPr>
        <w:t>prodejn</w:t>
      </w:r>
      <w:r>
        <w:rPr>
          <w:rFonts w:ascii="Cambria" w:hAnsi="Cambria"/>
          <w:sz w:val="20"/>
          <w:szCs w:val="20"/>
        </w:rPr>
        <w:t>y</w:t>
      </w:r>
      <w:r w:rsidRPr="00183118">
        <w:rPr>
          <w:rFonts w:ascii="Cambria" w:hAnsi="Cambria"/>
          <w:sz w:val="20"/>
          <w:szCs w:val="20"/>
        </w:rPr>
        <w:t xml:space="preserve"> Albert (č.p. 717)</w:t>
      </w:r>
      <w:r>
        <w:rPr>
          <w:rFonts w:ascii="Cambria" w:hAnsi="Cambria"/>
          <w:sz w:val="20"/>
          <w:szCs w:val="20"/>
        </w:rPr>
        <w:t xml:space="preserve">, </w:t>
      </w:r>
      <w:r w:rsidRPr="00183118">
        <w:rPr>
          <w:rFonts w:ascii="Cambria" w:hAnsi="Cambria"/>
          <w:sz w:val="20"/>
          <w:szCs w:val="20"/>
        </w:rPr>
        <w:t xml:space="preserve">za touto prodejnou na ul. Jiráskova, dále k zadnímu traktu domů č.p. 822, 823, 824 (nám. Svobody). jižní hrana budovy hotelu Praděd (č.p. 178). zpět po ulici Dukelská přes okraj parčíku </w:t>
      </w:r>
      <w:r>
        <w:rPr>
          <w:rFonts w:ascii="Cambria" w:hAnsi="Cambria"/>
          <w:sz w:val="20"/>
          <w:szCs w:val="20"/>
        </w:rPr>
        <w:t>„</w:t>
      </w:r>
      <w:r w:rsidRPr="00183118">
        <w:rPr>
          <w:rFonts w:ascii="Cambria" w:hAnsi="Cambria"/>
          <w:sz w:val="20"/>
          <w:szCs w:val="20"/>
        </w:rPr>
        <w:t>Lípa svobody" a po východní hranici nám. Hrdinů.</w:t>
      </w:r>
    </w:p>
    <w:p w14:paraId="4A9914B5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69714371" w14:textId="46B54B5E" w:rsidR="00CE5AFE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2</w:t>
      </w:r>
    </w:p>
    <w:p w14:paraId="39352AAE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0FEB121" wp14:editId="75DE45C8">
            <wp:extent cx="5759450" cy="6582410"/>
            <wp:effectExtent l="0" t="0" r="0" b="889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5AFA5" w14:textId="5072680B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17677DB" w14:textId="49ECDAEC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 xml:space="preserve"> PŘÍLOHA Č. I</w:t>
      </w:r>
    </w:p>
    <w:p w14:paraId="08E0D8FD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34F11FE0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2160B689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1647574D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21E175B4" w14:textId="1089CC7C" w:rsidR="00CE5AFE" w:rsidRDefault="00CE5AFE" w:rsidP="007B5150">
      <w:pPr>
        <w:pStyle w:val="Bezmezer"/>
        <w:jc w:val="center"/>
        <w:rPr>
          <w:rFonts w:ascii="Cambria" w:hAnsi="Cambria"/>
          <w:b/>
        </w:rPr>
      </w:pPr>
    </w:p>
    <w:p w14:paraId="616D4B76" w14:textId="77777777" w:rsidR="00CE5AFE" w:rsidRPr="006F1834" w:rsidRDefault="00CE5AFE" w:rsidP="00CE5AFE">
      <w:pPr>
        <w:pStyle w:val="Bezmezer"/>
        <w:rPr>
          <w:rFonts w:ascii="Cambria" w:hAnsi="Cambria"/>
          <w:b/>
        </w:rPr>
      </w:pPr>
      <w:r w:rsidRPr="006F1834">
        <w:rPr>
          <w:rFonts w:ascii="Cambria" w:hAnsi="Cambria"/>
          <w:b/>
        </w:rPr>
        <w:t>3. Nám. Svobody a autobusové nádraží</w:t>
      </w:r>
    </w:p>
    <w:p w14:paraId="38F4DC3D" w14:textId="77777777" w:rsidR="00CE5AFE" w:rsidRDefault="00CE5AFE" w:rsidP="00CE5AFE">
      <w:pPr>
        <w:pStyle w:val="Bezmezer"/>
      </w:pPr>
    </w:p>
    <w:p w14:paraId="24B1D8FE" w14:textId="77777777" w:rsidR="00CE5AFE" w:rsidRPr="006F1834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6F1834">
        <w:rPr>
          <w:rFonts w:ascii="Cambria" w:hAnsi="Cambria"/>
          <w:sz w:val="20"/>
          <w:szCs w:val="20"/>
        </w:rPr>
        <w:t>Veřejné prostranství ohraničené ulicemi včetně: nám. Svobody (celý prostor), obě strany ulice 28. října po budovu Divadla P. 8. (</w:t>
      </w:r>
      <w:proofErr w:type="gramStart"/>
      <w:r w:rsidRPr="006F1834">
        <w:rPr>
          <w:rFonts w:ascii="Cambria" w:hAnsi="Cambria"/>
          <w:sz w:val="20"/>
          <w:szCs w:val="20"/>
        </w:rPr>
        <w:t>č.p.</w:t>
      </w:r>
      <w:proofErr w:type="gramEnd"/>
      <w:r w:rsidRPr="006F1834">
        <w:rPr>
          <w:rFonts w:ascii="Cambria" w:hAnsi="Cambria"/>
          <w:sz w:val="20"/>
          <w:szCs w:val="20"/>
        </w:rPr>
        <w:t xml:space="preserve"> 880) včetně, prostor autobusového nádraží, silnice č. I/ 44 a kolem domu č.p. 197 na ul. </w:t>
      </w:r>
      <w:proofErr w:type="spellStart"/>
      <w:r w:rsidRPr="006F1834">
        <w:rPr>
          <w:rFonts w:ascii="Cambria" w:hAnsi="Cambria"/>
          <w:sz w:val="20"/>
          <w:szCs w:val="20"/>
        </w:rPr>
        <w:t>Dittersdorfova</w:t>
      </w:r>
      <w:proofErr w:type="spellEnd"/>
      <w:r w:rsidRPr="006F1834">
        <w:rPr>
          <w:rFonts w:ascii="Cambria" w:hAnsi="Cambria"/>
          <w:sz w:val="20"/>
          <w:szCs w:val="20"/>
        </w:rPr>
        <w:t xml:space="preserve"> k domu č.p. 352 na ul. Poštovní a dále po této ulici zpět na nám. Svobody</w:t>
      </w:r>
      <w:r>
        <w:rPr>
          <w:rFonts w:ascii="Cambria" w:hAnsi="Cambria"/>
          <w:sz w:val="20"/>
          <w:szCs w:val="20"/>
        </w:rPr>
        <w:t>.</w:t>
      </w:r>
    </w:p>
    <w:p w14:paraId="55DE5107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7DCBAF92" w14:textId="43BDB48C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3</w:t>
      </w:r>
    </w:p>
    <w:p w14:paraId="0A1B5FF0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6B28012A" wp14:editId="1A3BCF37">
            <wp:extent cx="5759450" cy="70485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A631" w14:textId="77777777" w:rsidR="00F37EF6" w:rsidRDefault="00F37EF6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E97612F" w14:textId="500E5F23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30780C8F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0886A48B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30630CC3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62ED6B61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10EC8447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5C9B437A" w14:textId="1FAE9CE8" w:rsidR="00CE5AFE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4</w:t>
      </w:r>
      <w:r w:rsidRPr="00A9387A">
        <w:rPr>
          <w:rFonts w:ascii="Cambria" w:hAnsi="Cambria"/>
          <w:b/>
        </w:rPr>
        <w:t>. Smetanovy sady</w:t>
      </w:r>
    </w:p>
    <w:p w14:paraId="08C62A94" w14:textId="77777777" w:rsidR="00CE5AFE" w:rsidRPr="00A9387A" w:rsidRDefault="00CE5AFE" w:rsidP="00CE5AFE">
      <w:pPr>
        <w:pStyle w:val="Bezmezer"/>
        <w:rPr>
          <w:rFonts w:ascii="Cambria" w:hAnsi="Cambria"/>
          <w:b/>
        </w:rPr>
      </w:pPr>
    </w:p>
    <w:p w14:paraId="6734926B" w14:textId="77777777" w:rsidR="00CE5AFE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A9387A">
        <w:rPr>
          <w:rFonts w:ascii="Cambria" w:hAnsi="Cambria"/>
          <w:sz w:val="20"/>
          <w:szCs w:val="20"/>
        </w:rPr>
        <w:t xml:space="preserve">Veřejné prostranství ohraničené ulicemi včetně: ul. Karla Čapka včetně mostu k silnici č. I </w:t>
      </w:r>
      <w:proofErr w:type="spellStart"/>
      <w:r w:rsidRPr="00A9387A">
        <w:rPr>
          <w:rFonts w:ascii="Cambria" w:hAnsi="Cambria"/>
          <w:sz w:val="20"/>
          <w:szCs w:val="20"/>
        </w:rPr>
        <w:t>I</w:t>
      </w:r>
      <w:proofErr w:type="spellEnd"/>
      <w:r w:rsidRPr="00A9387A">
        <w:rPr>
          <w:rFonts w:ascii="Cambria" w:hAnsi="Cambria"/>
          <w:sz w:val="20"/>
          <w:szCs w:val="20"/>
        </w:rPr>
        <w:t xml:space="preserve"> 44. východní hrana traktu budovy ÚZSVM - sídla nebo pracoviště institucí veřejné správy (</w:t>
      </w:r>
      <w:proofErr w:type="gramStart"/>
      <w:r w:rsidRPr="00A9387A">
        <w:rPr>
          <w:rFonts w:ascii="Cambria" w:hAnsi="Cambria"/>
          <w:sz w:val="20"/>
          <w:szCs w:val="20"/>
        </w:rPr>
        <w:t>č.p.</w:t>
      </w:r>
      <w:proofErr w:type="gramEnd"/>
      <w:r w:rsidRPr="00A9387A">
        <w:rPr>
          <w:rFonts w:ascii="Cambria" w:hAnsi="Cambria"/>
          <w:sz w:val="20"/>
          <w:szCs w:val="20"/>
        </w:rPr>
        <w:t xml:space="preserve"> 1147), dále v linii této budovy severním směrem napříč lesoparkem až k ulici Josefa Hory (v zóně je zahrnut mj. též objekt letního amfiteátru a sousoší V. P.). Dále jde hranice vedlejší větví ul. Josefa Hory k domu v lesoparku č.p.340, odtud pak kolmo ke stezce pro chodce vedoucí podél řeky Bělá. Tato stezka je do zakázané zóny celá, přičemž západní hranicí zakázané zóny „Smetanovy sady</w:t>
      </w:r>
      <w:r>
        <w:rPr>
          <w:rFonts w:ascii="Cambria" w:hAnsi="Cambria"/>
          <w:sz w:val="20"/>
          <w:szCs w:val="20"/>
        </w:rPr>
        <w:t xml:space="preserve">“ </w:t>
      </w:r>
      <w:r w:rsidRPr="00A9387A">
        <w:rPr>
          <w:rFonts w:ascii="Cambria" w:hAnsi="Cambria"/>
          <w:sz w:val="20"/>
          <w:szCs w:val="20"/>
        </w:rPr>
        <w:t>je koryto řeky Bělá v úseku mezi ulicemi Karla Čapka a Josefa Hory (od mostu k silnici č. I /44 po most zvaný „U Jiskry").</w:t>
      </w:r>
    </w:p>
    <w:p w14:paraId="66E206DC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082E06A8" w14:textId="62340FBF" w:rsidR="00CE5AFE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4</w:t>
      </w:r>
    </w:p>
    <w:p w14:paraId="68C2219D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6CA9B3D" wp14:editId="0783BFE6">
            <wp:extent cx="5759450" cy="65151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6093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52AEB64D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13948C14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44CEA884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4723B435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1F564CBA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4CCA320B" w14:textId="77777777" w:rsidR="00CE5AFE" w:rsidRPr="00911A2E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5</w:t>
      </w:r>
      <w:r w:rsidRPr="00911A2E">
        <w:rPr>
          <w:rFonts w:ascii="Cambria" w:hAnsi="Cambria"/>
          <w:b/>
        </w:rPr>
        <w:t>.  Sídliště Pod Chlumem</w:t>
      </w:r>
    </w:p>
    <w:p w14:paraId="03EEABDD" w14:textId="77777777" w:rsidR="00CE5AFE" w:rsidRDefault="00CE5AFE" w:rsidP="00CE5AFE">
      <w:pPr>
        <w:pStyle w:val="Bezmezer"/>
      </w:pPr>
    </w:p>
    <w:p w14:paraId="7643E4EB" w14:textId="77777777" w:rsidR="00CE5AFE" w:rsidRPr="00911A2E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911A2E">
        <w:rPr>
          <w:rFonts w:ascii="Cambria" w:hAnsi="Cambria"/>
          <w:sz w:val="20"/>
          <w:szCs w:val="20"/>
        </w:rPr>
        <w:t xml:space="preserve">Veřejné prostranství ohraničené ulicemi včetně: ul. Seifertova. ul. Bezručova (úsek od křižovatky s ul. Seifertova po křižovatku s ul. Zeyerova. ul. Zeyerova po dům </w:t>
      </w:r>
      <w:proofErr w:type="gramStart"/>
      <w:r w:rsidRPr="00911A2E">
        <w:rPr>
          <w:rFonts w:ascii="Cambria" w:hAnsi="Cambria"/>
          <w:sz w:val="20"/>
          <w:szCs w:val="20"/>
        </w:rPr>
        <w:t>č.p.</w:t>
      </w:r>
      <w:proofErr w:type="gramEnd"/>
      <w:r w:rsidRPr="00911A2E">
        <w:rPr>
          <w:rFonts w:ascii="Cambria" w:hAnsi="Cambria"/>
          <w:sz w:val="20"/>
          <w:szCs w:val="20"/>
        </w:rPr>
        <w:t xml:space="preserve"> 453 (v křižovatce s ul. Tkalcovská), jednosměrná spojovací komunikace s ulicí U Jatek, hranice areálu </w:t>
      </w:r>
      <w:r w:rsidRPr="00417652">
        <w:rPr>
          <w:rFonts w:ascii="Cambria" w:hAnsi="Cambria"/>
          <w:sz w:val="20"/>
          <w:szCs w:val="20"/>
        </w:rPr>
        <w:t xml:space="preserve">Střední Škola Gastronomie </w:t>
      </w:r>
      <w:r>
        <w:rPr>
          <w:rFonts w:ascii="Cambria" w:hAnsi="Cambria"/>
          <w:sz w:val="20"/>
          <w:szCs w:val="20"/>
        </w:rPr>
        <w:t>a</w:t>
      </w:r>
      <w:r w:rsidRPr="00417652">
        <w:rPr>
          <w:rFonts w:ascii="Cambria" w:hAnsi="Cambria"/>
          <w:sz w:val="20"/>
          <w:szCs w:val="20"/>
        </w:rPr>
        <w:t xml:space="preserve"> Farmářství Jeseník</w:t>
      </w:r>
      <w:r>
        <w:rPr>
          <w:rFonts w:ascii="Cambria" w:hAnsi="Cambria"/>
          <w:sz w:val="20"/>
          <w:szCs w:val="20"/>
        </w:rPr>
        <w:t xml:space="preserve"> </w:t>
      </w:r>
      <w:r w:rsidRPr="00911A2E">
        <w:rPr>
          <w:rFonts w:ascii="Cambria" w:hAnsi="Cambria"/>
          <w:sz w:val="20"/>
          <w:szCs w:val="20"/>
        </w:rPr>
        <w:t>U Jatek, ulice Husova k domu č.p. 1228, východní hrana objektu bývalé kotelny (č.p. 612)</w:t>
      </w:r>
      <w:r>
        <w:rPr>
          <w:rFonts w:ascii="Cambria" w:hAnsi="Cambria"/>
          <w:sz w:val="20"/>
          <w:szCs w:val="20"/>
        </w:rPr>
        <w:br/>
        <w:t>a</w:t>
      </w:r>
      <w:r w:rsidRPr="00911A2E">
        <w:rPr>
          <w:rFonts w:ascii="Cambria" w:hAnsi="Cambria"/>
          <w:sz w:val="20"/>
          <w:szCs w:val="20"/>
        </w:rPr>
        <w:t xml:space="preserve"> souběžným směrem s ulicí Husova mezi domy č.p. 581 a 580 a sídlištěm Pod Chlumem. Hranice oblasti pokračuje od domu </w:t>
      </w:r>
      <w:proofErr w:type="gramStart"/>
      <w:r w:rsidRPr="00911A2E">
        <w:rPr>
          <w:rFonts w:ascii="Cambria" w:hAnsi="Cambria"/>
          <w:sz w:val="20"/>
          <w:szCs w:val="20"/>
        </w:rPr>
        <w:t>č.p.</w:t>
      </w:r>
      <w:proofErr w:type="gramEnd"/>
      <w:r w:rsidRPr="00911A2E">
        <w:rPr>
          <w:rFonts w:ascii="Cambria" w:hAnsi="Cambria"/>
          <w:sz w:val="20"/>
          <w:szCs w:val="20"/>
        </w:rPr>
        <w:t xml:space="preserve"> 580 po stezce pro pěší na ulici Husova až k ul. Seifertova (u vchodu na hřbitov).</w:t>
      </w:r>
    </w:p>
    <w:p w14:paraId="25B20EF2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3AF43241" w14:textId="64659A9E" w:rsidR="00CE5AFE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5</w:t>
      </w:r>
    </w:p>
    <w:p w14:paraId="4538C75F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722FE277" wp14:editId="54AF9462">
            <wp:extent cx="5759450" cy="622935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18DC1" w14:textId="77777777" w:rsidR="00C835A9" w:rsidRDefault="00C835A9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508681C" w14:textId="77777777" w:rsidR="00C835A9" w:rsidRDefault="00C835A9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09CCB8BB" w14:textId="77777777" w:rsidR="00C835A9" w:rsidRDefault="00C835A9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3FC53071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0AE03B11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5746B0C0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4DF78AB8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2C918DEF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328DD8E3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06C6527D" w14:textId="77777777" w:rsidR="00CE5AFE" w:rsidRPr="00704A01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6</w:t>
      </w:r>
      <w:r w:rsidRPr="00704A01">
        <w:rPr>
          <w:rFonts w:ascii="Cambria" w:hAnsi="Cambria"/>
          <w:b/>
        </w:rPr>
        <w:t>. Sídliště Lipovská</w:t>
      </w:r>
    </w:p>
    <w:p w14:paraId="0157269C" w14:textId="77777777" w:rsidR="00CE5AFE" w:rsidRDefault="00CE5AFE" w:rsidP="00CE5AFE">
      <w:pPr>
        <w:pStyle w:val="Bezmezer"/>
      </w:pPr>
    </w:p>
    <w:p w14:paraId="0770CDB2" w14:textId="77777777" w:rsidR="00CE5AFE" w:rsidRPr="00704A01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704A01">
        <w:rPr>
          <w:rFonts w:ascii="Cambria" w:hAnsi="Cambria"/>
          <w:sz w:val="20"/>
          <w:szCs w:val="20"/>
        </w:rPr>
        <w:t>Veřejné prostranství ohraničené ulicemi včetně: ul. Lipovská od vstupu a vjezdu do nemocnice (</w:t>
      </w:r>
      <w:proofErr w:type="gramStart"/>
      <w:r w:rsidRPr="00704A01">
        <w:rPr>
          <w:rFonts w:ascii="Cambria" w:hAnsi="Cambria"/>
          <w:sz w:val="20"/>
          <w:szCs w:val="20"/>
        </w:rPr>
        <w:t>č.p.</w:t>
      </w:r>
      <w:proofErr w:type="gramEnd"/>
      <w:r w:rsidRPr="00704A01">
        <w:rPr>
          <w:rFonts w:ascii="Cambria" w:hAnsi="Cambria"/>
          <w:sz w:val="20"/>
          <w:szCs w:val="20"/>
        </w:rPr>
        <w:t xml:space="preserve"> I 03) po křižovatku s ulicí Jaroslava Ježka, dále k domu č.p. 414. Odtud jižní hranici vymezeného úseku tvoří koryto říčky Staříč až po objekt bývalé plynárny, kde se hranice stáčí k severu k ul. Lipovská (u nemocnice).</w:t>
      </w:r>
    </w:p>
    <w:p w14:paraId="0D8FE0C9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63AF4A0F" w14:textId="6EDC57DA" w:rsidR="00CE5AFE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6</w:t>
      </w:r>
    </w:p>
    <w:p w14:paraId="07FB67CA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26F7175E" wp14:editId="70483FAC">
            <wp:extent cx="5759450" cy="68961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96BE0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5CCC2187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1E2F2E82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1317EB60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17AD738E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7436D278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76353529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53D38939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75443E26" w14:textId="77777777" w:rsidR="00CE5AFE" w:rsidRPr="0016109F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7</w:t>
      </w:r>
      <w:r w:rsidRPr="0016109F">
        <w:rPr>
          <w:rFonts w:ascii="Cambria" w:hAnsi="Cambria"/>
          <w:b/>
        </w:rPr>
        <w:t xml:space="preserve">. </w:t>
      </w:r>
      <w:r w:rsidRPr="0016109F">
        <w:rPr>
          <w:b/>
        </w:rPr>
        <w:t>Vlakové nádraží</w:t>
      </w:r>
    </w:p>
    <w:p w14:paraId="56112DF7" w14:textId="77777777" w:rsidR="00CE5AFE" w:rsidRPr="0016109F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6C1D47CD" w14:textId="77777777" w:rsidR="00CE5AFE" w:rsidRPr="0016109F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16109F">
        <w:rPr>
          <w:rFonts w:ascii="Cambria" w:hAnsi="Cambria"/>
          <w:sz w:val="20"/>
          <w:szCs w:val="20"/>
        </w:rPr>
        <w:t xml:space="preserve">Veřejné prostranství ohraničené budovou č.p. 282 (železniční stanice Jeseník), </w:t>
      </w:r>
      <w:r>
        <w:rPr>
          <w:rFonts w:ascii="Cambria" w:hAnsi="Cambria"/>
          <w:sz w:val="20"/>
          <w:szCs w:val="20"/>
        </w:rPr>
        <w:t xml:space="preserve">včetně přilehlé autobusové zastávky, </w:t>
      </w:r>
      <w:r w:rsidRPr="0016109F">
        <w:rPr>
          <w:rFonts w:ascii="Cambria" w:hAnsi="Cambria"/>
          <w:sz w:val="20"/>
          <w:szCs w:val="20"/>
        </w:rPr>
        <w:t xml:space="preserve">budovou č.p. 193 (sklady), ulicí Tyršova v úseku od křižovatky u západního okraje areálu nemocníce po zlom ulice k ulicí Puškinova (v blízkosti </w:t>
      </w:r>
      <w:proofErr w:type="gramStart"/>
      <w:r w:rsidRPr="0016109F">
        <w:rPr>
          <w:rFonts w:ascii="Cambria" w:hAnsi="Cambria"/>
          <w:sz w:val="20"/>
          <w:szCs w:val="20"/>
        </w:rPr>
        <w:t>MŠ .Kopretina</w:t>
      </w:r>
      <w:proofErr w:type="gramEnd"/>
      <w:r w:rsidRPr="0016109F">
        <w:rPr>
          <w:rFonts w:ascii="Cambria" w:hAnsi="Cambria"/>
          <w:sz w:val="20"/>
          <w:szCs w:val="20"/>
        </w:rPr>
        <w:t>", č.p. 307).</w:t>
      </w:r>
    </w:p>
    <w:p w14:paraId="3A5872F7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0E476B17" w14:textId="62844679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7</w:t>
      </w:r>
    </w:p>
    <w:p w14:paraId="64E418E9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1EBF911D" wp14:editId="51351263">
            <wp:extent cx="5759450" cy="6886575"/>
            <wp:effectExtent l="0" t="0" r="0" b="952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8E65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1A0F73D0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72455190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68570243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6CFEB567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0282344C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581CEF18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59F8A2D8" w14:textId="77777777" w:rsidR="00CE5AFE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328C262A" w14:textId="77777777" w:rsidR="00CE5AFE" w:rsidRPr="00495D2D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8</w:t>
      </w:r>
      <w:r w:rsidRPr="00495D2D">
        <w:rPr>
          <w:rFonts w:ascii="Cambria" w:hAnsi="Cambria"/>
          <w:b/>
        </w:rPr>
        <w:t>. Okolí hotelu „M"</w:t>
      </w:r>
    </w:p>
    <w:p w14:paraId="45A0F01A" w14:textId="77777777" w:rsidR="00CE5AFE" w:rsidRPr="0016109F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4A27DCED" w14:textId="77777777" w:rsidR="00CE5AFE" w:rsidRPr="00495D2D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495D2D">
        <w:rPr>
          <w:rFonts w:ascii="Cambria" w:hAnsi="Cambria"/>
          <w:sz w:val="20"/>
          <w:szCs w:val="20"/>
        </w:rPr>
        <w:t xml:space="preserve">Veřejné prostranství ohraničené ulicemi včetně: ulice Denisova, ul. Jaroslava Ježka po dům </w:t>
      </w:r>
      <w:proofErr w:type="gramStart"/>
      <w:r w:rsidRPr="00495D2D">
        <w:rPr>
          <w:rFonts w:ascii="Cambria" w:hAnsi="Cambria"/>
          <w:sz w:val="20"/>
          <w:szCs w:val="20"/>
        </w:rPr>
        <w:t>č.p.</w:t>
      </w:r>
      <w:proofErr w:type="gramEnd"/>
      <w:r w:rsidRPr="00495D2D">
        <w:rPr>
          <w:rFonts w:ascii="Cambria" w:hAnsi="Cambria"/>
          <w:sz w:val="20"/>
          <w:szCs w:val="20"/>
        </w:rPr>
        <w:t xml:space="preserve"> 777. poté přibližnou kolmicí přes koryto říčky Staříč, dále po okraji </w:t>
      </w:r>
      <w:r>
        <w:rPr>
          <w:rFonts w:ascii="Cambria" w:hAnsi="Cambria"/>
          <w:sz w:val="20"/>
          <w:szCs w:val="20"/>
        </w:rPr>
        <w:t>víceúčelového</w:t>
      </w:r>
      <w:r w:rsidRPr="00495D2D">
        <w:rPr>
          <w:rFonts w:ascii="Cambria" w:hAnsi="Cambria"/>
          <w:sz w:val="20"/>
          <w:szCs w:val="20"/>
        </w:rPr>
        <w:t xml:space="preserve"> sportoviště za objektem hotelu</w:t>
      </w:r>
      <w:r>
        <w:rPr>
          <w:rFonts w:ascii="Cambria" w:hAnsi="Cambria"/>
          <w:sz w:val="20"/>
          <w:szCs w:val="20"/>
        </w:rPr>
        <w:t xml:space="preserve"> „M“. </w:t>
      </w:r>
      <w:r w:rsidRPr="00495D2D">
        <w:rPr>
          <w:rFonts w:ascii="Cambria" w:hAnsi="Cambria"/>
          <w:sz w:val="20"/>
          <w:szCs w:val="20"/>
        </w:rPr>
        <w:t xml:space="preserve"> Následuje je hranice v linii západního okraje sportovního areálu TJ Jeseník až ke stezce pro smíšený provoz chodců a cyklistů včetně na ulici Dukelská, jež tvoří jižní hranici vymezeného prostoru.</w:t>
      </w:r>
    </w:p>
    <w:p w14:paraId="765354E0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79082E58" w14:textId="079072DE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8</w:t>
      </w:r>
    </w:p>
    <w:p w14:paraId="49E6EAF7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3AB2EBCC" wp14:editId="7D0CB36B">
            <wp:extent cx="5759450" cy="655447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55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0EF74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7C7F1A4A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33209154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690D615B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415CD7A5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21C9AAE3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50AD870D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2C22ED98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1ECBF5F2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11A71684" w14:textId="77777777" w:rsidR="00CE5AFE" w:rsidRPr="004E5AF7" w:rsidRDefault="00CE5AFE" w:rsidP="00CE5AFE">
      <w:pPr>
        <w:pStyle w:val="Bezmezer"/>
        <w:rPr>
          <w:rFonts w:ascii="Cambria" w:hAnsi="Cambria"/>
          <w:b/>
        </w:rPr>
      </w:pPr>
      <w:r w:rsidRPr="004E5AF7">
        <w:rPr>
          <w:rFonts w:ascii="Cambria" w:hAnsi="Cambria"/>
          <w:b/>
        </w:rPr>
        <w:t>9. Základní škola B. Němcové, Modrá školka</w:t>
      </w:r>
    </w:p>
    <w:p w14:paraId="52177203" w14:textId="77777777" w:rsidR="00CE5AFE" w:rsidRPr="0016109F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687DAF6F" w14:textId="77777777" w:rsidR="00CE5AFE" w:rsidRPr="004E5AF7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4E5AF7">
        <w:rPr>
          <w:rFonts w:ascii="Cambria" w:hAnsi="Cambria"/>
          <w:sz w:val="20"/>
          <w:szCs w:val="20"/>
        </w:rPr>
        <w:t>Veřejné prostranství ohraničené ulicemi včetně: ulice Křížkovského od objektu mateřské školy „Modrá školka" (</w:t>
      </w:r>
      <w:proofErr w:type="gramStart"/>
      <w:r w:rsidRPr="004E5AF7">
        <w:rPr>
          <w:rFonts w:ascii="Cambria" w:hAnsi="Cambria"/>
          <w:sz w:val="20"/>
          <w:szCs w:val="20"/>
        </w:rPr>
        <w:t>č.p.</w:t>
      </w:r>
      <w:proofErr w:type="gramEnd"/>
      <w:r w:rsidRPr="004E5AF7">
        <w:rPr>
          <w:rFonts w:ascii="Cambria" w:hAnsi="Cambria"/>
          <w:sz w:val="20"/>
          <w:szCs w:val="20"/>
        </w:rPr>
        <w:t xml:space="preserve"> 1217). severozápadní hrana domů č.p. 568 - 569 a domů č.p. 987 - 990 na ulici Vaškova, dále ulice Klicperova (místní komun</w:t>
      </w:r>
      <w:r>
        <w:rPr>
          <w:rFonts w:ascii="Cambria" w:hAnsi="Cambria"/>
          <w:sz w:val="20"/>
          <w:szCs w:val="20"/>
        </w:rPr>
        <w:t>i</w:t>
      </w:r>
      <w:r w:rsidRPr="004E5AF7">
        <w:rPr>
          <w:rFonts w:ascii="Cambria" w:hAnsi="Cambria"/>
          <w:sz w:val="20"/>
          <w:szCs w:val="20"/>
        </w:rPr>
        <w:t xml:space="preserve">kace a severovýchodní hrana domu </w:t>
      </w:r>
      <w:proofErr w:type="spellStart"/>
      <w:r w:rsidRPr="004E5AF7">
        <w:rPr>
          <w:rFonts w:ascii="Cambria" w:hAnsi="Cambria"/>
          <w:sz w:val="20"/>
          <w:szCs w:val="20"/>
        </w:rPr>
        <w:t>č.p</w:t>
      </w:r>
      <w:proofErr w:type="spellEnd"/>
      <w:r w:rsidRPr="004E5AF7">
        <w:rPr>
          <w:rFonts w:ascii="Cambria" w:hAnsi="Cambria"/>
          <w:sz w:val="20"/>
          <w:szCs w:val="20"/>
        </w:rPr>
        <w:t xml:space="preserve"> . 947. poté linie jihovýchodní hrany domů č.p. 947 - 948, ulice Horská, jihovýchodní hranice areálu základní školy {č.p. 1256), ulice </w:t>
      </w:r>
      <w:r>
        <w:rPr>
          <w:rFonts w:ascii="Cambria" w:hAnsi="Cambria"/>
          <w:sz w:val="20"/>
          <w:szCs w:val="20"/>
        </w:rPr>
        <w:t>B</w:t>
      </w:r>
      <w:r w:rsidRPr="004E5AF7">
        <w:rPr>
          <w:rFonts w:ascii="Cambria" w:hAnsi="Cambria"/>
          <w:sz w:val="20"/>
          <w:szCs w:val="20"/>
        </w:rPr>
        <w:t>oženy Němcové.</w:t>
      </w:r>
    </w:p>
    <w:p w14:paraId="38C02711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3BE669F9" w14:textId="4B935922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9</w:t>
      </w:r>
    </w:p>
    <w:p w14:paraId="117C481B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B4C068E" wp14:editId="3EA37E44">
            <wp:extent cx="5759004" cy="6438900"/>
            <wp:effectExtent l="0" t="0" r="0" b="0"/>
            <wp:docPr id="1" name="Obrázek 1" descr="C:\Users\stolarik\Desktop\Vyhláška\mapa 9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olarik\Desktop\Vyhláška\mapa 9 hotovo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395" cy="64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6F4B2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2246360B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70AF5648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3019AF6" w14:textId="5AB519E5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7FA2B8CA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20980D07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043891E6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0941DB8E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68613662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74704137" w14:textId="77777777" w:rsidR="00CE5AFE" w:rsidRPr="00AD7113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10</w:t>
      </w:r>
      <w:r w:rsidRPr="00AD7113">
        <w:rPr>
          <w:rFonts w:ascii="Cambria" w:hAnsi="Cambria"/>
          <w:b/>
        </w:rPr>
        <w:t>. Základní škola Nábřežní, okresní</w:t>
      </w:r>
      <w:r>
        <w:rPr>
          <w:rFonts w:ascii="Cambria" w:hAnsi="Cambria"/>
          <w:b/>
        </w:rPr>
        <w:t xml:space="preserve"> </w:t>
      </w:r>
      <w:r w:rsidRPr="00AD7113">
        <w:rPr>
          <w:rFonts w:ascii="Cambria" w:hAnsi="Cambria"/>
          <w:b/>
        </w:rPr>
        <w:t>státní</w:t>
      </w:r>
      <w:r>
        <w:rPr>
          <w:rFonts w:ascii="Cambria" w:hAnsi="Cambria"/>
          <w:b/>
        </w:rPr>
        <w:t xml:space="preserve"> </w:t>
      </w:r>
      <w:r w:rsidRPr="00AD7113">
        <w:rPr>
          <w:rFonts w:ascii="Cambria" w:hAnsi="Cambria"/>
          <w:b/>
        </w:rPr>
        <w:t>zastupitelství</w:t>
      </w:r>
    </w:p>
    <w:p w14:paraId="1182BF3D" w14:textId="77777777" w:rsidR="00CE5AFE" w:rsidRPr="0016109F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5FEF3C22" w14:textId="77777777" w:rsidR="00CE5AFE" w:rsidRPr="00AD7113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AD7113">
        <w:rPr>
          <w:rFonts w:ascii="Cambria" w:hAnsi="Cambria"/>
          <w:sz w:val="20"/>
          <w:szCs w:val="20"/>
        </w:rPr>
        <w:t xml:space="preserve">Veřejné prostranství ohraničené na západě korytem řeky Bělá a dále: ulicí </w:t>
      </w:r>
      <w:proofErr w:type="spellStart"/>
      <w:r w:rsidRPr="00AD7113">
        <w:rPr>
          <w:rFonts w:ascii="Cambria" w:hAnsi="Cambria"/>
          <w:sz w:val="20"/>
          <w:szCs w:val="20"/>
        </w:rPr>
        <w:t>Rejvízská</w:t>
      </w:r>
      <w:proofErr w:type="spellEnd"/>
      <w:r w:rsidRPr="00AD7113">
        <w:rPr>
          <w:rFonts w:ascii="Cambria" w:hAnsi="Cambria"/>
          <w:sz w:val="20"/>
          <w:szCs w:val="20"/>
        </w:rPr>
        <w:t xml:space="preserve"> po dům </w:t>
      </w:r>
      <w:proofErr w:type="gramStart"/>
      <w:r w:rsidRPr="00AD7113">
        <w:rPr>
          <w:rFonts w:ascii="Cambria" w:hAnsi="Cambria"/>
          <w:sz w:val="20"/>
          <w:szCs w:val="20"/>
        </w:rPr>
        <w:t>č.p.</w:t>
      </w:r>
      <w:proofErr w:type="gramEnd"/>
      <w:r w:rsidRPr="00AD7113">
        <w:rPr>
          <w:rFonts w:ascii="Cambria" w:hAnsi="Cambria"/>
          <w:sz w:val="20"/>
          <w:szCs w:val="20"/>
        </w:rPr>
        <w:t xml:space="preserve"> 84, odtud linií jih - sever po hranici areálu Základní školy Jesení (č.p. 413) k ul. Habrová, poté tvoří hranici linie vnějšího okraje parkoviště u budovy okresního státního zastupitelství (č.p. 290) až k ulici Nábřežní po objekt oděvního závodu (č.p. 182).</w:t>
      </w:r>
    </w:p>
    <w:p w14:paraId="77E2CE4C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55F7FCEA" w14:textId="6ECF46D0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10</w:t>
      </w:r>
    </w:p>
    <w:p w14:paraId="25AE7606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4A9AAC0" wp14:editId="5C087A17">
            <wp:extent cx="5759450" cy="6817989"/>
            <wp:effectExtent l="0" t="0" r="0" b="2540"/>
            <wp:docPr id="2" name="Obrázek 2" descr="C:\Users\stolarik\Desktop\Vyhláška\mapa 10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olarik\Desktop\Vyhláška\mapa 10 hotov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81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95ED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3E909680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4BEA8404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7ED76D48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29886F93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722D1D29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32D27B59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4FD2DCEC" w14:textId="77777777" w:rsidR="00CE5AFE" w:rsidRPr="00BB6A84" w:rsidRDefault="00CE5AFE" w:rsidP="00CE5AFE">
      <w:pPr>
        <w:pStyle w:val="Bezmezer"/>
        <w:rPr>
          <w:rFonts w:ascii="Cambria" w:hAnsi="Cambria"/>
          <w:b/>
        </w:rPr>
      </w:pPr>
      <w:r>
        <w:rPr>
          <w:rFonts w:ascii="Cambria" w:hAnsi="Cambria"/>
          <w:b/>
        </w:rPr>
        <w:t>11</w:t>
      </w:r>
      <w:r w:rsidRPr="00BB6A84">
        <w:rPr>
          <w:rFonts w:ascii="Cambria" w:hAnsi="Cambria"/>
          <w:b/>
        </w:rPr>
        <w:t>. Okresní soud</w:t>
      </w:r>
    </w:p>
    <w:p w14:paraId="67723089" w14:textId="77777777" w:rsidR="00CE5AFE" w:rsidRPr="0016109F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22BCD9B4" w14:textId="77777777" w:rsidR="00CE5AFE" w:rsidRPr="00BB6A84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BB6A84">
        <w:rPr>
          <w:rFonts w:ascii="Cambria" w:hAnsi="Cambria"/>
          <w:sz w:val="20"/>
          <w:szCs w:val="20"/>
        </w:rPr>
        <w:t>Veřejné prostranství ohraničené ulicemi: ulice Vrchlického, od zakřivení pozemní komunikace v blízkosti kotelny (</w:t>
      </w:r>
      <w:proofErr w:type="gramStart"/>
      <w:r w:rsidRPr="00BB6A84">
        <w:rPr>
          <w:rFonts w:ascii="Cambria" w:hAnsi="Cambria"/>
          <w:sz w:val="20"/>
          <w:szCs w:val="20"/>
        </w:rPr>
        <w:t>č.p.</w:t>
      </w:r>
      <w:proofErr w:type="gramEnd"/>
      <w:r w:rsidRPr="00BB6A84">
        <w:rPr>
          <w:rFonts w:ascii="Cambria" w:hAnsi="Cambria"/>
          <w:sz w:val="20"/>
          <w:szCs w:val="20"/>
        </w:rPr>
        <w:t xml:space="preserve"> 1250) přibližně kolmou linií k d</w:t>
      </w:r>
      <w:r>
        <w:rPr>
          <w:rFonts w:ascii="Cambria" w:hAnsi="Cambria"/>
          <w:sz w:val="20"/>
          <w:szCs w:val="20"/>
        </w:rPr>
        <w:t>omu č.p. 804 na ulici Jiráskova.</w:t>
      </w:r>
      <w:r w:rsidRPr="00BB6A84">
        <w:rPr>
          <w:rFonts w:ascii="Cambria" w:hAnsi="Cambria"/>
          <w:sz w:val="20"/>
          <w:szCs w:val="20"/>
        </w:rPr>
        <w:t xml:space="preserve"> Další hranicí je ulice Jiráskova po </w:t>
      </w:r>
      <w:r>
        <w:rPr>
          <w:rFonts w:ascii="Cambria" w:hAnsi="Cambria"/>
          <w:sz w:val="20"/>
          <w:szCs w:val="20"/>
        </w:rPr>
        <w:t>křižovatku</w:t>
      </w:r>
      <w:r w:rsidRPr="00BB6A84">
        <w:rPr>
          <w:rFonts w:ascii="Cambria" w:hAnsi="Cambria"/>
          <w:sz w:val="20"/>
          <w:szCs w:val="20"/>
        </w:rPr>
        <w:t xml:space="preserve"> ulice Křížkovského</w:t>
      </w:r>
      <w:r>
        <w:rPr>
          <w:rFonts w:ascii="Cambria" w:hAnsi="Cambria"/>
          <w:sz w:val="20"/>
          <w:szCs w:val="20"/>
        </w:rPr>
        <w:t xml:space="preserve"> a Vrchlického</w:t>
      </w:r>
      <w:r w:rsidRPr="00BB6A84">
        <w:rPr>
          <w:rFonts w:ascii="Cambria" w:hAnsi="Cambria"/>
          <w:sz w:val="20"/>
          <w:szCs w:val="20"/>
        </w:rPr>
        <w:t>.</w:t>
      </w:r>
    </w:p>
    <w:p w14:paraId="41F89160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7F65098B" w14:textId="20DC951F" w:rsidR="00CE5AFE" w:rsidRPr="001C14ED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11</w:t>
      </w:r>
    </w:p>
    <w:p w14:paraId="622C0EE8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4C40A53D" wp14:editId="020CC868">
            <wp:extent cx="5759134" cy="6877050"/>
            <wp:effectExtent l="0" t="0" r="0" b="0"/>
            <wp:docPr id="18" name="Obrázek 18" descr="C:\Users\stolarik\Desktop\Vyhláška\mapa 11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olarik\Desktop\Vyhláška\mapa 11 hotovo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683" cy="688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CC65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1D623109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47C4A807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5E6EF161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612EF219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610A9D72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6F46FB9F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4F2F3EB1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6284E35E" w14:textId="77777777" w:rsidR="00CE5AFE" w:rsidRPr="003958EC" w:rsidRDefault="00CE5AFE" w:rsidP="00CE5AFE">
      <w:pPr>
        <w:pStyle w:val="Bezmezer"/>
        <w:rPr>
          <w:rFonts w:ascii="Cambria" w:hAnsi="Cambria"/>
          <w:b/>
        </w:rPr>
      </w:pPr>
      <w:r w:rsidRPr="003958EC">
        <w:rPr>
          <w:rFonts w:ascii="Cambria" w:hAnsi="Cambria"/>
          <w:b/>
        </w:rPr>
        <w:t>12. Lázně Jeseník</w:t>
      </w:r>
    </w:p>
    <w:p w14:paraId="1F13698A" w14:textId="77777777" w:rsidR="00CE5AFE" w:rsidRPr="0016109F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46C4852F" w14:textId="77777777" w:rsidR="00CE5AFE" w:rsidRPr="003958EC" w:rsidRDefault="00CE5AFE" w:rsidP="00CE5AFE">
      <w:pPr>
        <w:pStyle w:val="Bezmezer"/>
        <w:jc w:val="both"/>
        <w:rPr>
          <w:rFonts w:ascii="Cambria" w:hAnsi="Cambria"/>
        </w:rPr>
      </w:pPr>
      <w:r w:rsidRPr="003958EC">
        <w:rPr>
          <w:rFonts w:ascii="Cambria" w:hAnsi="Cambria"/>
        </w:rPr>
        <w:t xml:space="preserve">Veřejné prostranství na pozemních komunikacích na ulici </w:t>
      </w:r>
      <w:proofErr w:type="spellStart"/>
      <w:r w:rsidRPr="003958EC">
        <w:rPr>
          <w:rFonts w:ascii="Cambria" w:hAnsi="Cambria"/>
        </w:rPr>
        <w:t>Priessnitzova</w:t>
      </w:r>
      <w:proofErr w:type="spellEnd"/>
      <w:r w:rsidRPr="003958EC">
        <w:rPr>
          <w:rFonts w:ascii="Cambria" w:hAnsi="Cambria"/>
        </w:rPr>
        <w:t>, a to v úseku od začátku obytné zóny (dopravní značka č. IP26a), začínající pod objektem lázeňského domu Maryčka (</w:t>
      </w:r>
      <w:proofErr w:type="gramStart"/>
      <w:r w:rsidRPr="003958EC">
        <w:rPr>
          <w:rFonts w:ascii="Cambria" w:hAnsi="Cambria"/>
        </w:rPr>
        <w:t>č.p.</w:t>
      </w:r>
      <w:proofErr w:type="gramEnd"/>
      <w:r w:rsidRPr="003958EC">
        <w:rPr>
          <w:rFonts w:ascii="Cambria" w:hAnsi="Cambria"/>
        </w:rPr>
        <w:t xml:space="preserve"> 287), až po točnu včetně na konečné autobusové zastávce. Zákaz se v lázních vztahuje výhradně na pozemní komunikaci - silnici m / 45318 a místní komunikace IV. třídy (chodníky) na vymezené části komunikace </w:t>
      </w:r>
      <w:proofErr w:type="spellStart"/>
      <w:r w:rsidRPr="003958EC">
        <w:rPr>
          <w:rFonts w:ascii="Cambria" w:hAnsi="Cambria"/>
        </w:rPr>
        <w:t>Priessnitzova</w:t>
      </w:r>
      <w:proofErr w:type="spellEnd"/>
      <w:r w:rsidRPr="003958EC">
        <w:rPr>
          <w:rFonts w:ascii="Cambria" w:hAnsi="Cambria"/>
        </w:rPr>
        <w:t>.</w:t>
      </w:r>
    </w:p>
    <w:p w14:paraId="7C3642CC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4517C8F2" w14:textId="49518DF8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12</w:t>
      </w:r>
    </w:p>
    <w:p w14:paraId="3C84BBCA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8848DDA" wp14:editId="4042D5A3">
            <wp:extent cx="5759450" cy="6448615"/>
            <wp:effectExtent l="0" t="0" r="0" b="9525"/>
            <wp:docPr id="4" name="Obrázek 4" descr="C:\Users\stolarik\Desktop\Vyhláška\mapa 12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olarik\Desktop\Vyhláška\mapa 12 hotovo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4FFFC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657D4AF3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11300178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79B51210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3282D5DE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60536868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7AD957E9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3AB95C41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74150BEB" w14:textId="77777777" w:rsidR="00CE5AFE" w:rsidRPr="00D1520B" w:rsidRDefault="00CE5AFE" w:rsidP="00CE5AFE">
      <w:pPr>
        <w:pStyle w:val="Bezmezer"/>
        <w:rPr>
          <w:rFonts w:ascii="Cambria" w:hAnsi="Cambria"/>
          <w:b/>
        </w:rPr>
      </w:pPr>
      <w:r w:rsidRPr="00D1520B">
        <w:rPr>
          <w:rFonts w:ascii="Cambria" w:hAnsi="Cambria"/>
          <w:b/>
        </w:rPr>
        <w:t>1</w:t>
      </w:r>
      <w:r>
        <w:rPr>
          <w:rFonts w:ascii="Cambria" w:hAnsi="Cambria"/>
          <w:b/>
        </w:rPr>
        <w:t>3</w:t>
      </w:r>
      <w:r w:rsidRPr="00D1520B">
        <w:rPr>
          <w:rFonts w:ascii="Cambria" w:hAnsi="Cambria"/>
          <w:b/>
        </w:rPr>
        <w:t>. Lokalita Bukovice</w:t>
      </w:r>
    </w:p>
    <w:p w14:paraId="66771C32" w14:textId="77777777" w:rsidR="00CE5AFE" w:rsidRPr="00D1520B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0281A4AD" w14:textId="77777777" w:rsidR="00CE5AFE" w:rsidRPr="00D1520B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D1520B">
        <w:rPr>
          <w:rFonts w:ascii="Cambria" w:hAnsi="Cambria"/>
          <w:sz w:val="20"/>
          <w:szCs w:val="20"/>
        </w:rPr>
        <w:t xml:space="preserve">Veřejné prostranství ohraničené ulicí Šumperskou, Na Středisku a U Sokolovny včetně, (vymezené ulicí U Sokolovny č. p. 338, </w:t>
      </w:r>
      <w:proofErr w:type="gramStart"/>
      <w:r w:rsidRPr="00D1520B">
        <w:rPr>
          <w:rFonts w:ascii="Cambria" w:hAnsi="Cambria"/>
          <w:sz w:val="20"/>
          <w:szCs w:val="20"/>
        </w:rPr>
        <w:t>č.p.</w:t>
      </w:r>
      <w:proofErr w:type="gramEnd"/>
      <w:r w:rsidRPr="00D1520B">
        <w:rPr>
          <w:rFonts w:ascii="Cambria" w:hAnsi="Cambria"/>
          <w:sz w:val="20"/>
          <w:szCs w:val="20"/>
        </w:rPr>
        <w:t xml:space="preserve"> 207, Šumperskou č. pl9, Na Zahrádkách 208.</w:t>
      </w:r>
    </w:p>
    <w:p w14:paraId="429733A6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08A14708" w14:textId="58C0366A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13</w:t>
      </w:r>
    </w:p>
    <w:p w14:paraId="2E2EBFB2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5F0AA834" wp14:editId="053712E1">
            <wp:extent cx="5759053" cy="6962775"/>
            <wp:effectExtent l="0" t="0" r="0" b="0"/>
            <wp:docPr id="5" name="Obrázek 5" descr="C:\Users\stolarik\Desktop\Vyhláška\mapa 13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olarik\Desktop\Vyhláška\mapa 13 hotov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44" cy="696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CD592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1A1A2DF0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7F0E88B1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6B9EE2A9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496A710B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137F9262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201F75D9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3BDD7173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395616EE" w14:textId="77777777" w:rsidR="00CE5AFE" w:rsidRPr="008D5D19" w:rsidRDefault="00CE5AFE" w:rsidP="00CE5AFE">
      <w:pPr>
        <w:pStyle w:val="Bezmezer"/>
        <w:rPr>
          <w:rFonts w:ascii="Cambria" w:hAnsi="Cambria"/>
          <w:b/>
        </w:rPr>
      </w:pPr>
      <w:r w:rsidRPr="008D5D19">
        <w:rPr>
          <w:rFonts w:ascii="Cambria" w:hAnsi="Cambria"/>
          <w:b/>
        </w:rPr>
        <w:t>1</w:t>
      </w:r>
      <w:r>
        <w:rPr>
          <w:rFonts w:ascii="Cambria" w:hAnsi="Cambria"/>
          <w:b/>
        </w:rPr>
        <w:t>4</w:t>
      </w:r>
      <w:r w:rsidRPr="008D5D19">
        <w:rPr>
          <w:rFonts w:ascii="Cambria" w:hAnsi="Cambria"/>
          <w:b/>
        </w:rPr>
        <w:t>. Hřiště Dětřichov</w:t>
      </w:r>
    </w:p>
    <w:p w14:paraId="36BA6D3F" w14:textId="77777777" w:rsidR="00CE5AFE" w:rsidRPr="00D1520B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28FDD9FD" w14:textId="77777777" w:rsidR="00CE5AFE" w:rsidRPr="008D5D19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8D5D19">
        <w:rPr>
          <w:rFonts w:ascii="Cambria" w:hAnsi="Cambria"/>
          <w:sz w:val="20"/>
          <w:szCs w:val="20"/>
        </w:rPr>
        <w:t xml:space="preserve">Lokalita hřiště a bývalé mateřské školky č. p. 32, č. p. 39 až k ulici č. p. 323, v k. </w:t>
      </w:r>
      <w:proofErr w:type="spellStart"/>
      <w:r w:rsidRPr="008D5D19">
        <w:rPr>
          <w:rFonts w:ascii="Cambria" w:hAnsi="Cambria"/>
          <w:sz w:val="20"/>
          <w:szCs w:val="20"/>
        </w:rPr>
        <w:t>ú.</w:t>
      </w:r>
      <w:proofErr w:type="spellEnd"/>
      <w:r w:rsidRPr="008D5D19">
        <w:rPr>
          <w:rFonts w:ascii="Cambria" w:hAnsi="Cambria"/>
          <w:sz w:val="20"/>
          <w:szCs w:val="20"/>
        </w:rPr>
        <w:t xml:space="preserve"> Bukovice u Jeseníka.</w:t>
      </w:r>
    </w:p>
    <w:p w14:paraId="2DA0790E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3A9943E0" w14:textId="60F459BF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14</w:t>
      </w:r>
    </w:p>
    <w:p w14:paraId="24CDB195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5843A9A5" wp14:editId="36D01448">
            <wp:extent cx="5759450" cy="6556407"/>
            <wp:effectExtent l="0" t="0" r="0" b="0"/>
            <wp:docPr id="6" name="Obrázek 6" descr="C:\Users\stolarik\Desktop\Vyhláška\mapa 14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tolarik\Desktop\Vyhláška\mapa 14 hotovo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274C1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7EE5B87F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4DE3DCAB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399578B1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3643FFB5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69B5A1B0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71F8BACE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6E235AC8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5D5EA4DD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12E79605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5972E839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33D1FB6D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19A761A9" w14:textId="77777777" w:rsidR="00CE5AFE" w:rsidRPr="003B423F" w:rsidRDefault="00CE5AFE" w:rsidP="00CE5AFE">
      <w:pPr>
        <w:pStyle w:val="Bezmezer"/>
        <w:rPr>
          <w:rFonts w:ascii="Cambria" w:hAnsi="Cambria"/>
          <w:b/>
        </w:rPr>
      </w:pPr>
      <w:r w:rsidRPr="003B423F">
        <w:rPr>
          <w:rFonts w:ascii="Cambria" w:hAnsi="Cambria"/>
          <w:b/>
        </w:rPr>
        <w:t>1</w:t>
      </w:r>
      <w:r>
        <w:rPr>
          <w:rFonts w:ascii="Cambria" w:hAnsi="Cambria"/>
          <w:b/>
        </w:rPr>
        <w:t>5</w:t>
      </w:r>
      <w:r w:rsidRPr="003B423F">
        <w:rPr>
          <w:rFonts w:ascii="Cambria" w:hAnsi="Cambria"/>
          <w:b/>
        </w:rPr>
        <w:t>. Hřiště Kalvodova</w:t>
      </w:r>
    </w:p>
    <w:p w14:paraId="455A5ACC" w14:textId="77777777" w:rsidR="00CE5AFE" w:rsidRPr="00D1520B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365A2C1C" w14:textId="77777777" w:rsidR="00CE5AFE" w:rsidRPr="003B423F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3B423F">
        <w:rPr>
          <w:rFonts w:ascii="Cambria" w:hAnsi="Cambria"/>
          <w:sz w:val="20"/>
          <w:szCs w:val="20"/>
        </w:rPr>
        <w:t>Lokalita hřiště ohraničená č. p. 400, č. p. 510 a ulicí Kalvodovou.</w:t>
      </w:r>
    </w:p>
    <w:p w14:paraId="3C5B0C82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4FF5DFAB" w14:textId="1923DB0B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15</w:t>
      </w:r>
    </w:p>
    <w:p w14:paraId="269287D4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67A6D2DD" wp14:editId="05F457C8">
            <wp:extent cx="5759450" cy="6555271"/>
            <wp:effectExtent l="0" t="0" r="0" b="0"/>
            <wp:docPr id="7" name="Obrázek 7" descr="C:\Users\stolarik\Desktop\Vyhláška\mapa 15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olarik\Desktop\Vyhláška\mapa 15 hotovo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5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18849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4486422B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</w:p>
    <w:p w14:paraId="32DACF07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661456FE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FB60736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54844D67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EAB7834" w14:textId="202DA366" w:rsidR="007B5150" w:rsidRDefault="005F26FA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</w:t>
      </w:r>
      <w:r w:rsidR="007B5150">
        <w:rPr>
          <w:rFonts w:ascii="Cambria" w:hAnsi="Cambria"/>
          <w:b/>
          <w:sz w:val="20"/>
          <w:szCs w:val="20"/>
        </w:rPr>
        <w:t>Č. I</w:t>
      </w:r>
    </w:p>
    <w:p w14:paraId="132F6B43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1D32B34C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3D1528CD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6FCB112B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4E826306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7B1DB884" w14:textId="77777777" w:rsidR="00CE5AFE" w:rsidRPr="00557CF3" w:rsidRDefault="00CE5AFE" w:rsidP="00CE5AFE">
      <w:pPr>
        <w:pStyle w:val="Bezmezer"/>
        <w:rPr>
          <w:rFonts w:ascii="Cambria" w:hAnsi="Cambria"/>
          <w:b/>
        </w:rPr>
      </w:pPr>
      <w:r w:rsidRPr="00557CF3">
        <w:rPr>
          <w:rFonts w:ascii="Cambria" w:hAnsi="Cambria"/>
          <w:b/>
        </w:rPr>
        <w:t>1</w:t>
      </w:r>
      <w:r>
        <w:rPr>
          <w:rFonts w:ascii="Cambria" w:hAnsi="Cambria"/>
          <w:b/>
        </w:rPr>
        <w:t>6</w:t>
      </w:r>
      <w:r w:rsidRPr="00557CF3">
        <w:rPr>
          <w:rFonts w:ascii="Cambria" w:hAnsi="Cambria"/>
          <w:b/>
        </w:rPr>
        <w:t>. Poliklinika, lékárna, finanční úřad, obchodní středisko Kaufland, okolí koupaliště</w:t>
      </w:r>
    </w:p>
    <w:p w14:paraId="3E3C89E7" w14:textId="77777777" w:rsidR="00CE5AFE" w:rsidRPr="00D1520B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338336C4" w14:textId="77777777" w:rsidR="00CE5AFE" w:rsidRPr="00D00263" w:rsidRDefault="00CE5AFE" w:rsidP="00CE5AFE">
      <w:pPr>
        <w:pStyle w:val="Bezmezer"/>
        <w:jc w:val="both"/>
        <w:rPr>
          <w:sz w:val="20"/>
          <w:szCs w:val="20"/>
        </w:rPr>
      </w:pPr>
      <w:r w:rsidRPr="00D00263">
        <w:rPr>
          <w:sz w:val="20"/>
          <w:szCs w:val="20"/>
        </w:rPr>
        <w:t xml:space="preserve">Veřejné prostranství vymezené a ohraničené takto: Z východní a severní strany: spojnicí tvořenou domem č. p. 3/4 na ulici Dukelská, schody mezi komunikacemi horní a dolní Dukelská, oplocením domu č. p. 680 (hotelová škola), komunikací pro pěší a cyklisty (stezka pro chodce a pro cyklisty) spojující ulice Dukelská a Fučíkova, korytem řeky Staříč v úseku od ulice Fučíkova po lávku pro pěší na ulici Lipovská. Ze západní a jižní strany: lávkou pro pěší a navazující komunikací pro pěší (stezka pro chodce) mezi fotbalovým hřištěm a koupalištěm, místní pozemní komunikace Dukelská a horní Dukelská (úsek mezi domy </w:t>
      </w:r>
      <w:proofErr w:type="gramStart"/>
      <w:r w:rsidRPr="00D00263">
        <w:rPr>
          <w:sz w:val="20"/>
          <w:szCs w:val="20"/>
        </w:rPr>
        <w:t>č.p.</w:t>
      </w:r>
      <w:proofErr w:type="gramEnd"/>
      <w:r w:rsidRPr="00D00263">
        <w:rPr>
          <w:sz w:val="20"/>
          <w:szCs w:val="20"/>
        </w:rPr>
        <w:t xml:space="preserve"> 943/34 a 3/4.</w:t>
      </w:r>
    </w:p>
    <w:p w14:paraId="4BD8BA7E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0341EB2C" w14:textId="32C52568" w:rsidR="00CE5AFE" w:rsidRDefault="00CE5AFE" w:rsidP="00CE5AFE">
      <w:pPr>
        <w:pStyle w:val="Bezmezer"/>
        <w:jc w:val="both"/>
        <w:rPr>
          <w:rFonts w:ascii="Cambria" w:hAnsi="Cambria"/>
          <w:b/>
          <w:sz w:val="20"/>
          <w:szCs w:val="20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16</w:t>
      </w:r>
    </w:p>
    <w:p w14:paraId="12E7A990" w14:textId="77777777" w:rsidR="00CE5AFE" w:rsidRDefault="00CE5AFE" w:rsidP="00CE5AFE">
      <w:pPr>
        <w:pStyle w:val="Bezmezer"/>
        <w:rPr>
          <w:rFonts w:ascii="Cambria" w:hAnsi="Cambria"/>
          <w:b/>
          <w:sz w:val="20"/>
          <w:szCs w:val="20"/>
        </w:rPr>
      </w:pPr>
      <w:r w:rsidRPr="00AA3336">
        <w:rPr>
          <w:rFonts w:ascii="Cambria" w:hAnsi="Cambria"/>
          <w:b/>
          <w:noProof/>
          <w:sz w:val="20"/>
          <w:szCs w:val="20"/>
          <w:lang w:eastAsia="cs-CZ"/>
        </w:rPr>
        <w:drawing>
          <wp:inline distT="0" distB="0" distL="0" distR="0" wp14:anchorId="09D851ED" wp14:editId="4ACBA266">
            <wp:extent cx="5759450" cy="6582229"/>
            <wp:effectExtent l="0" t="0" r="0" b="9525"/>
            <wp:docPr id="8" name="Obrázek 8" descr="C:\Users\stolarik\Desktop\Vyhláška\mapa 16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tolarik\Desktop\Vyhláška\mapa 16 hotovo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8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9AE7" w14:textId="77777777" w:rsidR="007B5150" w:rsidRDefault="007B5150" w:rsidP="00CE5AFE">
      <w:pPr>
        <w:pStyle w:val="Bezmezer"/>
        <w:jc w:val="center"/>
        <w:rPr>
          <w:rFonts w:ascii="Cambria" w:hAnsi="Cambria"/>
          <w:b/>
          <w:sz w:val="20"/>
          <w:szCs w:val="20"/>
        </w:rPr>
      </w:pPr>
    </w:p>
    <w:p w14:paraId="732D5047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lastRenderedPageBreak/>
        <w:t>PŘÍLOHA Č. I</w:t>
      </w:r>
    </w:p>
    <w:p w14:paraId="2C6DB51F" w14:textId="77777777" w:rsidR="007B5150" w:rsidRDefault="007B5150" w:rsidP="007B5150">
      <w:pPr>
        <w:pStyle w:val="Bezmezer"/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 OBECNĚ ZÁVAZNÉ VYHLÁŠCE MĚSTA JESENÍKU </w:t>
      </w:r>
    </w:p>
    <w:p w14:paraId="07CA2D86" w14:textId="77777777" w:rsidR="007B5150" w:rsidRPr="00DA72E0" w:rsidRDefault="007B5150" w:rsidP="007B5150">
      <w:pPr>
        <w:spacing w:after="120"/>
        <w:jc w:val="center"/>
        <w:rPr>
          <w:rFonts w:ascii="Cambria" w:hAnsi="Cambria"/>
          <w:b/>
          <w:sz w:val="20"/>
          <w:szCs w:val="20"/>
        </w:rPr>
      </w:pPr>
      <w:r w:rsidRPr="00DA72E0">
        <w:rPr>
          <w:rFonts w:ascii="Cambria" w:hAnsi="Cambria"/>
          <w:b/>
          <w:sz w:val="20"/>
          <w:szCs w:val="20"/>
        </w:rPr>
        <w:t>o zákazu konzumace alkoholických nápojů a žebrání na veřejných prostranstvích</w:t>
      </w:r>
    </w:p>
    <w:p w14:paraId="72411730" w14:textId="77777777" w:rsidR="007B5150" w:rsidRPr="00E47B8E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 xml:space="preserve">Vymezení míst, kde se stanovuje zákaz konzumace alkoholických </w:t>
      </w:r>
    </w:p>
    <w:p w14:paraId="46237E67" w14:textId="77777777" w:rsidR="007B5150" w:rsidRDefault="007B5150" w:rsidP="007B5150">
      <w:pPr>
        <w:pStyle w:val="Bezmezer"/>
        <w:jc w:val="center"/>
        <w:rPr>
          <w:rFonts w:ascii="Cambria" w:hAnsi="Cambria"/>
          <w:b/>
        </w:rPr>
      </w:pPr>
      <w:r w:rsidRPr="00E47B8E">
        <w:rPr>
          <w:rFonts w:ascii="Cambria" w:hAnsi="Cambria"/>
          <w:b/>
        </w:rPr>
        <w:t>nápojů a žebrání na veřejném prostranství:</w:t>
      </w:r>
    </w:p>
    <w:p w14:paraId="4C1E327B" w14:textId="77777777" w:rsidR="00CE5AFE" w:rsidRPr="004E5AF7" w:rsidRDefault="00CE5AFE" w:rsidP="00CE5AFE">
      <w:pPr>
        <w:pStyle w:val="Bezmezer"/>
        <w:jc w:val="center"/>
        <w:rPr>
          <w:rFonts w:ascii="Cambria" w:hAnsi="Cambria"/>
          <w:b/>
        </w:rPr>
      </w:pPr>
    </w:p>
    <w:p w14:paraId="3D8369FB" w14:textId="099D42CB" w:rsidR="00CE5AFE" w:rsidRPr="000256F2" w:rsidRDefault="00CE5AFE" w:rsidP="00CE5AFE">
      <w:pPr>
        <w:pStyle w:val="Bezmezer"/>
        <w:rPr>
          <w:rFonts w:ascii="Cambria" w:hAnsi="Cambria"/>
          <w:b/>
        </w:rPr>
      </w:pPr>
      <w:r w:rsidRPr="000256F2">
        <w:rPr>
          <w:rFonts w:ascii="Cambria" w:hAnsi="Cambria"/>
          <w:b/>
        </w:rPr>
        <w:t>1</w:t>
      </w:r>
      <w:r>
        <w:rPr>
          <w:rFonts w:ascii="Cambria" w:hAnsi="Cambria"/>
          <w:b/>
        </w:rPr>
        <w:t>7</w:t>
      </w:r>
      <w:r w:rsidRPr="000256F2">
        <w:rPr>
          <w:rFonts w:ascii="Cambria" w:hAnsi="Cambria"/>
          <w:b/>
        </w:rPr>
        <w:t xml:space="preserve">. Obchodní střediska Billa, Lidi a </w:t>
      </w:r>
      <w:proofErr w:type="spellStart"/>
      <w:r w:rsidRPr="000256F2">
        <w:rPr>
          <w:rFonts w:ascii="Cambria" w:hAnsi="Cambria"/>
          <w:b/>
        </w:rPr>
        <w:t>Raymann</w:t>
      </w:r>
      <w:r w:rsidR="00704F40">
        <w:rPr>
          <w:rFonts w:ascii="Cambria" w:hAnsi="Cambria"/>
          <w:b/>
        </w:rPr>
        <w:t>ů</w:t>
      </w:r>
      <w:r w:rsidRPr="000256F2">
        <w:rPr>
          <w:rFonts w:ascii="Cambria" w:hAnsi="Cambria"/>
          <w:b/>
        </w:rPr>
        <w:t>v</w:t>
      </w:r>
      <w:proofErr w:type="spellEnd"/>
      <w:r w:rsidRPr="000256F2">
        <w:rPr>
          <w:rFonts w:ascii="Cambria" w:hAnsi="Cambria"/>
          <w:b/>
        </w:rPr>
        <w:t xml:space="preserve"> park</w:t>
      </w:r>
    </w:p>
    <w:p w14:paraId="75859F17" w14:textId="77777777" w:rsidR="00CE5AFE" w:rsidRPr="00D1520B" w:rsidRDefault="00CE5AFE" w:rsidP="00CE5AFE">
      <w:pPr>
        <w:pStyle w:val="Bezmezer"/>
        <w:rPr>
          <w:rFonts w:ascii="Cambria" w:hAnsi="Cambria"/>
          <w:sz w:val="20"/>
          <w:szCs w:val="20"/>
        </w:rPr>
      </w:pPr>
    </w:p>
    <w:p w14:paraId="22353E8D" w14:textId="77777777" w:rsidR="00CE5AFE" w:rsidRPr="000256F2" w:rsidRDefault="00CE5AFE" w:rsidP="00CE5AFE">
      <w:pPr>
        <w:pStyle w:val="Bezmezer"/>
        <w:jc w:val="both"/>
        <w:rPr>
          <w:rFonts w:ascii="Cambria" w:hAnsi="Cambria"/>
          <w:sz w:val="20"/>
          <w:szCs w:val="20"/>
        </w:rPr>
      </w:pPr>
      <w:r w:rsidRPr="000256F2">
        <w:rPr>
          <w:rFonts w:ascii="Cambria" w:hAnsi="Cambria"/>
          <w:sz w:val="20"/>
          <w:szCs w:val="20"/>
        </w:rPr>
        <w:t xml:space="preserve">Veřejné prostranství vymezené a ohraničené takto: Z východní a severní strany: oplocením </w:t>
      </w:r>
      <w:proofErr w:type="spellStart"/>
      <w:r w:rsidRPr="000256F2">
        <w:rPr>
          <w:rFonts w:ascii="Cambria" w:hAnsi="Cambria"/>
          <w:sz w:val="20"/>
          <w:szCs w:val="20"/>
        </w:rPr>
        <w:t>Raymannova</w:t>
      </w:r>
      <w:proofErr w:type="spellEnd"/>
      <w:r w:rsidRPr="000256F2">
        <w:rPr>
          <w:rFonts w:ascii="Cambria" w:hAnsi="Cambria"/>
          <w:sz w:val="20"/>
          <w:szCs w:val="20"/>
        </w:rPr>
        <w:t xml:space="preserve"> parku z ulice Husova a severní strany, pozemní komunikací - silnicí I. třídy 1/44 včetně, linií lávky a lávkou přes řeku Bělá po místní komunikaci Otakara Březiny. Ze západní a jižní strany: korytem řeky Bělá, spojnicí řeka Bělá a hrana účelové komunikace u Selské pekárny, silnicí I. třídy 1/44 včetně a oplocením </w:t>
      </w:r>
      <w:proofErr w:type="spellStart"/>
      <w:r w:rsidRPr="000256F2">
        <w:rPr>
          <w:rFonts w:ascii="Cambria" w:hAnsi="Cambria"/>
          <w:sz w:val="20"/>
          <w:szCs w:val="20"/>
        </w:rPr>
        <w:t>Raymannova</w:t>
      </w:r>
      <w:proofErr w:type="spellEnd"/>
      <w:r w:rsidRPr="000256F2">
        <w:rPr>
          <w:rFonts w:ascii="Cambria" w:hAnsi="Cambria"/>
          <w:sz w:val="20"/>
          <w:szCs w:val="20"/>
        </w:rPr>
        <w:t xml:space="preserve"> parku z jižní strany.</w:t>
      </w:r>
    </w:p>
    <w:p w14:paraId="6FAD712D" w14:textId="77777777" w:rsidR="00CE5AFE" w:rsidRDefault="00CE5AFE" w:rsidP="00CE5AFE">
      <w:pPr>
        <w:pStyle w:val="Bezmezer"/>
        <w:jc w:val="both"/>
        <w:rPr>
          <w:rFonts w:ascii="Cambria" w:hAnsi="Cambria"/>
        </w:rPr>
      </w:pPr>
    </w:p>
    <w:p w14:paraId="65F801C3" w14:textId="5038DE26" w:rsidR="00CE5AFE" w:rsidRDefault="00CE5AFE" w:rsidP="00CE5AFE">
      <w:pPr>
        <w:pStyle w:val="Bezmezer"/>
        <w:jc w:val="both"/>
        <w:rPr>
          <w:rFonts w:ascii="Cambria" w:hAnsi="Cambria"/>
          <w:b/>
          <w:u w:val="single"/>
        </w:rPr>
      </w:pPr>
      <w:r w:rsidRPr="001C14ED">
        <w:rPr>
          <w:rFonts w:ascii="Cambria" w:hAnsi="Cambria"/>
          <w:b/>
          <w:u w:val="single"/>
        </w:rPr>
        <w:t>MAPA č</w:t>
      </w:r>
      <w:r>
        <w:rPr>
          <w:rFonts w:ascii="Cambria" w:hAnsi="Cambria"/>
          <w:b/>
          <w:u w:val="single"/>
        </w:rPr>
        <w:t>. 17</w:t>
      </w:r>
    </w:p>
    <w:p w14:paraId="1A2BF81A" w14:textId="0DD784AD" w:rsidR="00CE5AFE" w:rsidRPr="00E62B87" w:rsidRDefault="00CE5AFE" w:rsidP="00C835A9">
      <w:pPr>
        <w:pStyle w:val="Bezmezer"/>
        <w:jc w:val="both"/>
        <w:rPr>
          <w:rFonts w:ascii="Cambria" w:hAnsi="Cambria"/>
        </w:rPr>
      </w:pPr>
      <w:r w:rsidRPr="00315D70">
        <w:rPr>
          <w:rFonts w:ascii="Cambria" w:hAnsi="Cambria"/>
          <w:b/>
          <w:noProof/>
          <w:u w:val="single"/>
          <w:lang w:eastAsia="cs-CZ"/>
        </w:rPr>
        <w:drawing>
          <wp:inline distT="0" distB="0" distL="0" distR="0" wp14:anchorId="012210D4" wp14:editId="119A2078">
            <wp:extent cx="5759029" cy="6705600"/>
            <wp:effectExtent l="0" t="0" r="0" b="0"/>
            <wp:docPr id="9" name="Obrázek 9" descr="C:\Users\stolarik\Desktop\Vyhláška\mapa 17 hoto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tolarik\Desktop\Vyhláška\mapa 17 hotovo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948" cy="67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5AFE" w:rsidRPr="00E62B87" w:rsidSect="00CE5AFE">
      <w:headerReference w:type="default" r:id="rId25"/>
      <w:headerReference w:type="first" r:id="rId26"/>
      <w:footerReference w:type="first" r:id="rId27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A1572" w14:textId="77777777" w:rsidR="0068491D" w:rsidRDefault="0068491D" w:rsidP="00E62B87">
      <w:r>
        <w:separator/>
      </w:r>
    </w:p>
  </w:endnote>
  <w:endnote w:type="continuationSeparator" w:id="0">
    <w:p w14:paraId="61173528" w14:textId="77777777" w:rsidR="0068491D" w:rsidRDefault="0068491D" w:rsidP="00E6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Verdana"/>
    <w:charset w:val="00"/>
    <w:family w:val="swiss"/>
    <w:pitch w:val="variable"/>
  </w:font>
  <w:font w:name="Lohit Devanagari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7887F" w14:textId="03A50DDD" w:rsidR="0068485E" w:rsidRDefault="0068485E">
    <w:pPr>
      <w:pStyle w:val="Zpat"/>
      <w:jc w:val="right"/>
    </w:pPr>
  </w:p>
  <w:p w14:paraId="28F28497" w14:textId="77777777" w:rsidR="0068485E" w:rsidRDefault="00684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7DF1A" w14:textId="77777777" w:rsidR="0068491D" w:rsidRDefault="0068491D" w:rsidP="00E62B87">
      <w:r>
        <w:separator/>
      </w:r>
    </w:p>
  </w:footnote>
  <w:footnote w:type="continuationSeparator" w:id="0">
    <w:p w14:paraId="4AC7E0EB" w14:textId="77777777" w:rsidR="0068491D" w:rsidRDefault="0068491D" w:rsidP="00E62B87">
      <w:r>
        <w:continuationSeparator/>
      </w:r>
    </w:p>
  </w:footnote>
  <w:footnote w:id="1">
    <w:p w14:paraId="6ED1350E" w14:textId="77777777" w:rsidR="00E62B87" w:rsidRPr="0040411A" w:rsidRDefault="00E62B87" w:rsidP="00E62B87">
      <w:pPr>
        <w:pStyle w:val="Textpoznpodarou"/>
      </w:pPr>
      <w:r>
        <w:rPr>
          <w:rStyle w:val="Znakapoznpodarou"/>
        </w:rPr>
        <w:footnoteRef/>
      </w:r>
      <w:r>
        <w:t xml:space="preserve"> ustanovení § 34 zákona č. 128/2000 Sb., o obcích (obecní zřízení), ve znění pozdějších předpisů</w:t>
      </w:r>
    </w:p>
  </w:footnote>
  <w:footnote w:id="2">
    <w:p w14:paraId="6AED40F6" w14:textId="77777777" w:rsidR="00E62B87" w:rsidRPr="00F21792" w:rsidRDefault="00E62B87" w:rsidP="00E62B87">
      <w:pPr>
        <w:pStyle w:val="Textpoznpodarou"/>
      </w:pPr>
      <w:r>
        <w:rPr>
          <w:rStyle w:val="Znakapoznpodarou"/>
        </w:rPr>
        <w:footnoteRef/>
      </w:r>
      <w:r>
        <w:t xml:space="preserve"> ustanovení § 2 písm. f) zákona č. 65/2017 Sb., o opatřeních k ochraně před škodami působenými tabákovými výrobky, alkoholem a jinými návykovými látkami a o změně souvisejících zákonů, ve znění pozdějších předpisů</w:t>
      </w:r>
    </w:p>
  </w:footnote>
  <w:footnote w:id="3">
    <w:p w14:paraId="2AE20658" w14:textId="77777777" w:rsidR="00E62B87" w:rsidRPr="00F21792" w:rsidRDefault="00E62B87" w:rsidP="00E62B87">
      <w:pPr>
        <w:pStyle w:val="Textpoznpodarou"/>
      </w:pPr>
      <w:r>
        <w:rPr>
          <w:rStyle w:val="Znakapoznpodarou"/>
        </w:rPr>
        <w:footnoteRef/>
      </w:r>
      <w:r>
        <w:t xml:space="preserve"> zákon č. 3/2002 Sb., o svobodě náboženského vyznání a postavení církví a náboženských společností a o změně některých zákonů (zákon o církvích a náboženských společnostech), ve znění pozdějších předpisů</w:t>
      </w:r>
    </w:p>
  </w:footnote>
  <w:footnote w:id="4">
    <w:p w14:paraId="25C3B64D" w14:textId="77777777" w:rsidR="00E82557" w:rsidRPr="00F21792" w:rsidRDefault="00E82557" w:rsidP="00E82557">
      <w:pPr>
        <w:pStyle w:val="Textpoznpodarou"/>
      </w:pPr>
      <w:r>
        <w:rPr>
          <w:rStyle w:val="Znakapoznpodarou"/>
        </w:rPr>
        <w:footnoteRef/>
      </w:r>
      <w:r>
        <w:t xml:space="preserve"> zákon č. 117/2001 Sb., o veřejných sbírkách a o změně některých zákonů (zákon o veřejných sbírkách) ve znění pozdějších předpisů</w:t>
      </w:r>
    </w:p>
  </w:footnote>
  <w:footnote w:id="5">
    <w:p w14:paraId="12935D68" w14:textId="0D8A5CA1" w:rsidR="00AD700C" w:rsidRDefault="00AD700C">
      <w:pPr>
        <w:pStyle w:val="Textpoznpodarou"/>
      </w:pPr>
      <w:r>
        <w:rPr>
          <w:rStyle w:val="Znakapoznpodarou"/>
        </w:rPr>
        <w:footnoteRef/>
      </w:r>
      <w:r>
        <w:t xml:space="preserve"> termíny pro příslušný kalendářní rok uveřejněny na webových stránkách města Jeseníku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EA7FD2" w14:textId="77777777" w:rsidR="00FB60BC" w:rsidRDefault="00FB60BC" w:rsidP="00FB60BC">
    <w:pPr>
      <w:pStyle w:val="Zhlav"/>
    </w:pPr>
  </w:p>
  <w:p w14:paraId="6E36A2D5" w14:textId="77777777" w:rsidR="00FB60BC" w:rsidRDefault="00FB60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670E9" w14:textId="77777777" w:rsidR="0068485E" w:rsidRDefault="0068485E" w:rsidP="0068485E">
    <w:pPr>
      <w:pStyle w:val="Zhlav"/>
      <w:rPr>
        <w:rFonts w:ascii="Cambria" w:eastAsia="DejaVu Sans" w:hAnsi="Cambria" w:cs="Lohit Devanagari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46FA9C1F" wp14:editId="1744214A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3" name="Obrázek 3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eastAsia="DejaVu Sans" w:hAnsi="Cambria" w:cs="Lohit Devanagari"/>
      </w:rPr>
      <w:tab/>
    </w:r>
  </w:p>
  <w:p w14:paraId="7F35E62F" w14:textId="5CA8CB82" w:rsidR="00C81607" w:rsidRDefault="00C81607" w:rsidP="0068485E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MĚSTO JESENÍK</w:t>
    </w:r>
  </w:p>
  <w:p w14:paraId="5FC68BDC" w14:textId="1B29EBCD" w:rsidR="0068485E" w:rsidRPr="00293D6F" w:rsidRDefault="0068485E" w:rsidP="0068485E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</w:t>
    </w:r>
    <w:r w:rsidR="00704F40">
      <w:rPr>
        <w:rFonts w:ascii="Cambria" w:hAnsi="Cambria"/>
        <w:b/>
        <w:bCs/>
        <w:sz w:val="32"/>
        <w:szCs w:val="32"/>
      </w:rPr>
      <w:t>L</w:t>
    </w:r>
    <w:r>
      <w:rPr>
        <w:rFonts w:ascii="Cambria" w:hAnsi="Cambria"/>
        <w:b/>
        <w:bCs/>
        <w:sz w:val="32"/>
        <w:szCs w:val="32"/>
      </w:rPr>
      <w:t xml:space="preserve">STVO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14:paraId="5EF0625E" w14:textId="77777777" w:rsidR="0068485E" w:rsidRPr="005D5F63" w:rsidRDefault="0068485E" w:rsidP="0068485E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14:paraId="59C4B34C" w14:textId="77777777" w:rsidR="0068485E" w:rsidRDefault="006848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B1D4B"/>
    <w:multiLevelType w:val="hybridMultilevel"/>
    <w:tmpl w:val="3A88C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C0E5924">
      <w:start w:val="1"/>
      <w:numFmt w:val="decimal"/>
      <w:lvlText w:val="(%2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343BB"/>
    <w:multiLevelType w:val="hybridMultilevel"/>
    <w:tmpl w:val="F37EB536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B6597"/>
    <w:multiLevelType w:val="hybridMultilevel"/>
    <w:tmpl w:val="4496BEDE"/>
    <w:lvl w:ilvl="0" w:tplc="D0749704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C3B90"/>
    <w:multiLevelType w:val="hybridMultilevel"/>
    <w:tmpl w:val="8F485C24"/>
    <w:lvl w:ilvl="0" w:tplc="57C0BCE6">
      <w:start w:val="1"/>
      <w:numFmt w:val="decimal"/>
      <w:lvlText w:val="(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87"/>
    <w:rsid w:val="00003131"/>
    <w:rsid w:val="00025F4F"/>
    <w:rsid w:val="00235803"/>
    <w:rsid w:val="00287D8F"/>
    <w:rsid w:val="003656B2"/>
    <w:rsid w:val="004F3CEA"/>
    <w:rsid w:val="005169D0"/>
    <w:rsid w:val="005624D7"/>
    <w:rsid w:val="005F26FA"/>
    <w:rsid w:val="0068485E"/>
    <w:rsid w:val="0068491D"/>
    <w:rsid w:val="00685F7B"/>
    <w:rsid w:val="006C0C2B"/>
    <w:rsid w:val="00704F40"/>
    <w:rsid w:val="00750B2E"/>
    <w:rsid w:val="007A68AE"/>
    <w:rsid w:val="007B5150"/>
    <w:rsid w:val="008342E8"/>
    <w:rsid w:val="008D01DA"/>
    <w:rsid w:val="008D2BED"/>
    <w:rsid w:val="00973C48"/>
    <w:rsid w:val="00976808"/>
    <w:rsid w:val="00996EF6"/>
    <w:rsid w:val="00A21F8F"/>
    <w:rsid w:val="00A64FC1"/>
    <w:rsid w:val="00AD700C"/>
    <w:rsid w:val="00AF529A"/>
    <w:rsid w:val="00B11D91"/>
    <w:rsid w:val="00B420CC"/>
    <w:rsid w:val="00B921A8"/>
    <w:rsid w:val="00BE2BB9"/>
    <w:rsid w:val="00BF6427"/>
    <w:rsid w:val="00C14CDE"/>
    <w:rsid w:val="00C56C4B"/>
    <w:rsid w:val="00C81607"/>
    <w:rsid w:val="00C835A9"/>
    <w:rsid w:val="00C911A8"/>
    <w:rsid w:val="00CE5AFE"/>
    <w:rsid w:val="00CE5C6C"/>
    <w:rsid w:val="00D83E44"/>
    <w:rsid w:val="00D849F3"/>
    <w:rsid w:val="00E62B87"/>
    <w:rsid w:val="00E66B7A"/>
    <w:rsid w:val="00E82557"/>
    <w:rsid w:val="00F37EF6"/>
    <w:rsid w:val="00FB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C75B"/>
  <w15:chartTrackingRefBased/>
  <w15:docId w15:val="{6E395807-F693-4223-A9C5-2996939E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E62B87"/>
    <w:pPr>
      <w:widowControl w:val="0"/>
      <w:spacing w:after="0" w:line="240" w:lineRule="auto"/>
    </w:pPr>
  </w:style>
  <w:style w:type="paragraph" w:styleId="Nadpis2">
    <w:name w:val="heading 2"/>
    <w:basedOn w:val="Normln"/>
    <w:next w:val="Normln"/>
    <w:link w:val="Nadpis2Char"/>
    <w:rsid w:val="00FB60BC"/>
    <w:pPr>
      <w:keepNext/>
      <w:widowControl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2B8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2B87"/>
    <w:rPr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62B8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750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0B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0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0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0B2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0B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B2E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rsid w:val="00FB60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FB60BC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FB60BC"/>
    <w:pPr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Zkladntext">
    <w:name w:val="Body Text"/>
    <w:basedOn w:val="Normln"/>
    <w:link w:val="ZkladntextChar"/>
    <w:rsid w:val="00FB60BC"/>
    <w:pPr>
      <w:widowControl/>
      <w:spacing w:after="12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B60B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hlav">
    <w:name w:val="header"/>
    <w:basedOn w:val="Normln"/>
    <w:link w:val="ZhlavChar"/>
    <w:unhideWhenUsed/>
    <w:rsid w:val="00FB60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60BC"/>
  </w:style>
  <w:style w:type="paragraph" w:styleId="Zpat">
    <w:name w:val="footer"/>
    <w:basedOn w:val="Normln"/>
    <w:link w:val="ZpatChar"/>
    <w:uiPriority w:val="99"/>
    <w:unhideWhenUsed/>
    <w:rsid w:val="00FB60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60BC"/>
  </w:style>
  <w:style w:type="paragraph" w:styleId="Textvysvtlivek">
    <w:name w:val="endnote text"/>
    <w:basedOn w:val="Normln"/>
    <w:link w:val="TextvysvtlivekChar"/>
    <w:uiPriority w:val="99"/>
    <w:semiHidden/>
    <w:unhideWhenUsed/>
    <w:rsid w:val="006C0C2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C0C2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C0C2B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A64FC1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D2BED"/>
    <w:pPr>
      <w:ind w:left="720"/>
      <w:contextualSpacing/>
    </w:pPr>
  </w:style>
  <w:style w:type="paragraph" w:styleId="Bezmezer">
    <w:name w:val="No Spacing"/>
    <w:uiPriority w:val="1"/>
    <w:qFormat/>
    <w:rsid w:val="00CE5A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3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061DB-72A1-4C3C-B4F4-9372ACCDC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2468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Gerstberger Zdeněk</dc:creator>
  <cp:keywords/>
  <dc:description/>
  <cp:lastModifiedBy>Machálková Michaela</cp:lastModifiedBy>
  <cp:revision>3</cp:revision>
  <cp:lastPrinted>2023-10-26T12:39:00Z</cp:lastPrinted>
  <dcterms:created xsi:type="dcterms:W3CDTF">2023-12-04T09:42:00Z</dcterms:created>
  <dcterms:modified xsi:type="dcterms:W3CDTF">2023-12-15T06:50:00Z</dcterms:modified>
</cp:coreProperties>
</file>