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4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416"/>
        <w:gridCol w:w="2975"/>
        <w:gridCol w:w="519"/>
        <w:gridCol w:w="180"/>
        <w:gridCol w:w="3550"/>
        <w:gridCol w:w="284"/>
        <w:gridCol w:w="421"/>
      </w:tblGrid>
      <w:tr w:rsidR="001F3D72" w14:paraId="4A1AD465" w14:textId="77777777" w:rsidTr="001F3D72">
        <w:trPr>
          <w:trHeight w:val="272"/>
        </w:trPr>
        <w:tc>
          <w:tcPr>
            <w:tcW w:w="141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893DF0" w14:textId="77777777" w:rsidR="001F3D72" w:rsidRDefault="001F3D72">
            <w:pPr>
              <w:tabs>
                <w:tab w:val="left" w:pos="132"/>
              </w:tabs>
              <w:ind w:left="-94" w:right="-851"/>
              <w:rPr>
                <w:sz w:val="24"/>
                <w:szCs w:val="16"/>
              </w:rPr>
            </w:pPr>
          </w:p>
        </w:tc>
        <w:tc>
          <w:tcPr>
            <w:tcW w:w="2975" w:type="dxa"/>
            <w:vAlign w:val="bottom"/>
          </w:tcPr>
          <w:p w14:paraId="3C19F4C9" w14:textId="77777777" w:rsidR="001F3D72" w:rsidRDefault="001F3D72">
            <w:pPr>
              <w:tabs>
                <w:tab w:val="left" w:pos="132"/>
              </w:tabs>
              <w:ind w:left="-94" w:right="-851"/>
              <w:rPr>
                <w:b/>
                <w:sz w:val="24"/>
                <w:szCs w:val="16"/>
              </w:rPr>
            </w:pPr>
          </w:p>
        </w:tc>
        <w:tc>
          <w:tcPr>
            <w:tcW w:w="519" w:type="dxa"/>
            <w:vAlign w:val="bottom"/>
          </w:tcPr>
          <w:p w14:paraId="4AD09045" w14:textId="77777777" w:rsidR="001F3D72" w:rsidRDefault="001F3D72">
            <w:pPr>
              <w:tabs>
                <w:tab w:val="left" w:pos="132"/>
              </w:tabs>
              <w:ind w:left="-94" w:right="-851"/>
              <w:rPr>
                <w:sz w:val="24"/>
                <w:szCs w:val="16"/>
              </w:rPr>
            </w:pPr>
          </w:p>
        </w:tc>
        <w:tc>
          <w:tcPr>
            <w:tcW w:w="180" w:type="dxa"/>
            <w:vAlign w:val="bottom"/>
          </w:tcPr>
          <w:p w14:paraId="3E3B8B52" w14:textId="77777777" w:rsidR="001F3D72" w:rsidRDefault="001F3D72">
            <w:pPr>
              <w:tabs>
                <w:tab w:val="left" w:pos="132"/>
              </w:tabs>
              <w:ind w:left="-94" w:right="-851"/>
              <w:rPr>
                <w:sz w:val="24"/>
                <w:szCs w:val="16"/>
              </w:rPr>
            </w:pPr>
          </w:p>
        </w:tc>
        <w:tc>
          <w:tcPr>
            <w:tcW w:w="3550" w:type="dxa"/>
            <w:vAlign w:val="bottom"/>
          </w:tcPr>
          <w:p w14:paraId="0D5CA3FB" w14:textId="77777777" w:rsidR="001F3D72" w:rsidRDefault="001F3D72">
            <w:pPr>
              <w:tabs>
                <w:tab w:val="left" w:pos="132"/>
              </w:tabs>
              <w:ind w:left="-94" w:right="-851"/>
              <w:rPr>
                <w:sz w:val="24"/>
                <w:szCs w:val="16"/>
              </w:rPr>
            </w:pPr>
          </w:p>
        </w:tc>
        <w:tc>
          <w:tcPr>
            <w:tcW w:w="284" w:type="dxa"/>
            <w:vAlign w:val="bottom"/>
          </w:tcPr>
          <w:p w14:paraId="360B89D5" w14:textId="77777777" w:rsidR="001F3D72" w:rsidRDefault="001F3D72">
            <w:pPr>
              <w:tabs>
                <w:tab w:val="left" w:pos="132"/>
              </w:tabs>
              <w:ind w:left="-94" w:right="-851"/>
              <w:rPr>
                <w:sz w:val="24"/>
                <w:szCs w:val="16"/>
              </w:rPr>
            </w:pPr>
          </w:p>
        </w:tc>
        <w:tc>
          <w:tcPr>
            <w:tcW w:w="421" w:type="dxa"/>
            <w:vAlign w:val="bottom"/>
          </w:tcPr>
          <w:p w14:paraId="73B38C50" w14:textId="77777777" w:rsidR="001F3D72" w:rsidRDefault="001F3D72">
            <w:pPr>
              <w:tabs>
                <w:tab w:val="left" w:pos="132"/>
              </w:tabs>
              <w:ind w:left="-94" w:right="-851"/>
              <w:rPr>
                <w:sz w:val="24"/>
                <w:szCs w:val="16"/>
              </w:rPr>
            </w:pPr>
          </w:p>
        </w:tc>
      </w:tr>
    </w:tbl>
    <w:p w14:paraId="0252FFEF" w14:textId="77777777" w:rsidR="00FE000C" w:rsidRPr="00FE000C" w:rsidRDefault="00FE000C" w:rsidP="00FE000C">
      <w:pPr>
        <w:jc w:val="center"/>
        <w:rPr>
          <w:b/>
          <w:sz w:val="24"/>
          <w:szCs w:val="24"/>
        </w:rPr>
      </w:pPr>
      <w:r w:rsidRPr="00FE000C">
        <w:rPr>
          <w:b/>
          <w:sz w:val="24"/>
          <w:szCs w:val="24"/>
        </w:rPr>
        <w:t>Město Velké Meziříčí</w:t>
      </w:r>
    </w:p>
    <w:p w14:paraId="4531341D" w14:textId="77777777" w:rsidR="00FE000C" w:rsidRDefault="00FE000C" w:rsidP="00FE000C">
      <w:pPr>
        <w:jc w:val="center"/>
        <w:rPr>
          <w:b/>
          <w:sz w:val="24"/>
          <w:szCs w:val="24"/>
        </w:rPr>
      </w:pPr>
      <w:r w:rsidRPr="00FE000C">
        <w:rPr>
          <w:b/>
          <w:sz w:val="24"/>
          <w:szCs w:val="24"/>
        </w:rPr>
        <w:t>Rada města Velké Meziříčí</w:t>
      </w:r>
    </w:p>
    <w:p w14:paraId="0BA91089" w14:textId="77777777" w:rsidR="00FE000C" w:rsidRPr="00FE000C" w:rsidRDefault="00FE000C" w:rsidP="00FE000C">
      <w:pPr>
        <w:jc w:val="center"/>
        <w:rPr>
          <w:b/>
          <w:sz w:val="24"/>
          <w:szCs w:val="24"/>
        </w:rPr>
      </w:pPr>
    </w:p>
    <w:p w14:paraId="6FEC13A2" w14:textId="77777777" w:rsidR="001F3D72" w:rsidRPr="00FE000C" w:rsidRDefault="001F3D72" w:rsidP="001F3D72">
      <w:pPr>
        <w:spacing w:before="120" w:line="240" w:lineRule="atLeast"/>
        <w:jc w:val="center"/>
        <w:rPr>
          <w:b/>
          <w:color w:val="FFC000"/>
          <w:sz w:val="24"/>
          <w:szCs w:val="24"/>
        </w:rPr>
      </w:pPr>
      <w:r w:rsidRPr="00FE000C">
        <w:rPr>
          <w:b/>
          <w:sz w:val="24"/>
          <w:szCs w:val="24"/>
        </w:rPr>
        <w:t>Nařízení města Velké Meziříčí o záměru zadat zpracování lesních hospodářských osnov</w:t>
      </w:r>
    </w:p>
    <w:p w14:paraId="4EBA3313" w14:textId="77777777" w:rsidR="001F3D72" w:rsidRDefault="001F3D72" w:rsidP="001F3D72">
      <w:pPr>
        <w:spacing w:before="120" w:line="240" w:lineRule="atLeast"/>
        <w:jc w:val="center"/>
        <w:rPr>
          <w:b/>
          <w:sz w:val="32"/>
          <w:szCs w:val="32"/>
          <w:u w:val="single"/>
        </w:rPr>
      </w:pPr>
    </w:p>
    <w:p w14:paraId="5846383E" w14:textId="29D130FD" w:rsidR="001F3D72" w:rsidRDefault="001F3D72" w:rsidP="001F3D72">
      <w:pPr>
        <w:spacing w:before="120" w:line="240" w:lineRule="atLeast"/>
        <w:ind w:right="-28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Rada města Velké Meziříčí se </w:t>
      </w:r>
      <w:r w:rsidR="00FE000C">
        <w:rPr>
          <w:sz w:val="24"/>
          <w:szCs w:val="24"/>
        </w:rPr>
        <w:t xml:space="preserve">na své schůzi </w:t>
      </w:r>
      <w:r>
        <w:rPr>
          <w:sz w:val="24"/>
          <w:szCs w:val="24"/>
        </w:rPr>
        <w:t>dne</w:t>
      </w:r>
      <w:r w:rsidR="005F4DEF">
        <w:rPr>
          <w:sz w:val="24"/>
          <w:szCs w:val="24"/>
        </w:rPr>
        <w:t xml:space="preserve"> </w:t>
      </w:r>
      <w:r w:rsidR="004B4622">
        <w:rPr>
          <w:sz w:val="24"/>
          <w:szCs w:val="24"/>
        </w:rPr>
        <w:t>24</w:t>
      </w:r>
      <w:r>
        <w:rPr>
          <w:sz w:val="24"/>
          <w:szCs w:val="24"/>
        </w:rPr>
        <w:t>.6.202</w:t>
      </w:r>
      <w:r w:rsidR="005F4DEF">
        <w:rPr>
          <w:sz w:val="24"/>
          <w:szCs w:val="24"/>
        </w:rPr>
        <w:t>6</w:t>
      </w:r>
      <w:r>
        <w:rPr>
          <w:sz w:val="24"/>
          <w:szCs w:val="24"/>
        </w:rPr>
        <w:t xml:space="preserve"> usnesením č. </w:t>
      </w:r>
      <w:r w:rsidR="00D15452">
        <w:rPr>
          <w:sz w:val="24"/>
          <w:szCs w:val="24"/>
        </w:rPr>
        <w:t>2776/92</w:t>
      </w:r>
      <w:r w:rsidR="00FE000C">
        <w:rPr>
          <w:sz w:val="24"/>
          <w:szCs w:val="24"/>
        </w:rPr>
        <w:t>/RM/202</w:t>
      </w:r>
      <w:r w:rsidR="005F4DEF">
        <w:rPr>
          <w:sz w:val="24"/>
          <w:szCs w:val="24"/>
        </w:rPr>
        <w:t>6</w:t>
      </w:r>
      <w:r>
        <w:rPr>
          <w:sz w:val="24"/>
          <w:szCs w:val="24"/>
        </w:rPr>
        <w:t xml:space="preserve"> usnesla vydat v souladu s ustanovením § 11 odst. 1 a 2 a § 102 odst. 2 písm. d) zákona č. 128/2000 Sb., o obcích (obecní zřízení), ve znění pozdějších předpisů, a podle § 25 odst. 2 zákona č. 289/1995 Sb., o lesích a o změně a doplnění některých zákonů (lesní zákon), ve znění pozdějších předpisů (dále jen „lesní zákon“), toto nařízení, kterým se vyhlašuje záměr zadat zpracování lesních hospodářských osnov:</w:t>
      </w:r>
    </w:p>
    <w:p w14:paraId="18E88249" w14:textId="77777777" w:rsidR="001F3D72" w:rsidRDefault="001F3D72" w:rsidP="001F3D72">
      <w:pPr>
        <w:spacing w:before="120" w:line="240" w:lineRule="atLeast"/>
        <w:ind w:right="-288"/>
        <w:jc w:val="both"/>
        <w:rPr>
          <w:sz w:val="24"/>
          <w:szCs w:val="24"/>
        </w:rPr>
      </w:pPr>
    </w:p>
    <w:p w14:paraId="2ADAE33E" w14:textId="77777777" w:rsidR="001F3D72" w:rsidRDefault="001F3D72" w:rsidP="001F3D72">
      <w:pPr>
        <w:spacing w:after="12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1</w:t>
      </w:r>
    </w:p>
    <w:p w14:paraId="2A4C8842" w14:textId="58359D10" w:rsidR="001F3D72" w:rsidRPr="005F4DEF" w:rsidRDefault="001F3D72" w:rsidP="001F3D72">
      <w:pPr>
        <w:spacing w:before="120" w:line="276" w:lineRule="auto"/>
        <w:jc w:val="both"/>
        <w:rPr>
          <w:sz w:val="24"/>
          <w:szCs w:val="24"/>
        </w:rPr>
      </w:pPr>
      <w:r w:rsidRPr="005F4DEF">
        <w:rPr>
          <w:sz w:val="24"/>
          <w:szCs w:val="24"/>
        </w:rPr>
        <w:t xml:space="preserve">Město Velké Meziříčí vyhlašuje záměr zadat zpracování lesní hospodářské osnovy dle ustanovení § 25 odst. 1 lesního zákona. Lesní hospodářské osnovy budou vypracovány pro území lesních hospodářských celků (LHC) </w:t>
      </w:r>
      <w:r w:rsidR="0063720E">
        <w:rPr>
          <w:sz w:val="24"/>
          <w:szCs w:val="24"/>
        </w:rPr>
        <w:t>Jihlava</w:t>
      </w:r>
      <w:r w:rsidRPr="005F4DEF">
        <w:rPr>
          <w:color w:val="FFC000"/>
          <w:sz w:val="24"/>
          <w:szCs w:val="24"/>
        </w:rPr>
        <w:t xml:space="preserve"> </w:t>
      </w:r>
      <w:r w:rsidRPr="005F4DEF">
        <w:rPr>
          <w:sz w:val="24"/>
          <w:szCs w:val="24"/>
        </w:rPr>
        <w:t>v zařizovacím obvodu, který tvoří</w:t>
      </w:r>
      <w:r w:rsidRPr="005F4DEF">
        <w:rPr>
          <w:color w:val="FFC000"/>
          <w:sz w:val="24"/>
          <w:szCs w:val="24"/>
        </w:rPr>
        <w:t xml:space="preserve"> </w:t>
      </w:r>
      <w:r w:rsidRPr="005F4DEF">
        <w:rPr>
          <w:sz w:val="24"/>
          <w:szCs w:val="24"/>
        </w:rPr>
        <w:t xml:space="preserve">katastrální území </w:t>
      </w:r>
      <w:r w:rsidR="005675A6" w:rsidRPr="005F4DEF">
        <w:rPr>
          <w:sz w:val="24"/>
          <w:szCs w:val="24"/>
        </w:rPr>
        <w:t xml:space="preserve">Baliny, Blízkov, Černá, </w:t>
      </w:r>
      <w:proofErr w:type="spellStart"/>
      <w:r w:rsidR="005675A6" w:rsidRPr="005F4DEF">
        <w:rPr>
          <w:sz w:val="24"/>
          <w:szCs w:val="24"/>
        </w:rPr>
        <w:t>Dědkov</w:t>
      </w:r>
      <w:proofErr w:type="spellEnd"/>
      <w:r w:rsidR="005675A6" w:rsidRPr="005F4DEF">
        <w:rPr>
          <w:sz w:val="24"/>
          <w:szCs w:val="24"/>
        </w:rPr>
        <w:t xml:space="preserve">, Frankův Zhořec, </w:t>
      </w:r>
      <w:proofErr w:type="spellStart"/>
      <w:r w:rsidR="005675A6" w:rsidRPr="005F4DEF">
        <w:rPr>
          <w:sz w:val="24"/>
          <w:szCs w:val="24"/>
        </w:rPr>
        <w:t>Geršov</w:t>
      </w:r>
      <w:proofErr w:type="spellEnd"/>
      <w:r w:rsidR="005675A6" w:rsidRPr="005F4DEF">
        <w:rPr>
          <w:sz w:val="24"/>
          <w:szCs w:val="24"/>
        </w:rPr>
        <w:t xml:space="preserve">, Horní Radslavice, Hrbov u Velkého Meziříčí, Chlumek, Kochánov u </w:t>
      </w:r>
      <w:proofErr w:type="spellStart"/>
      <w:r w:rsidR="005675A6" w:rsidRPr="005F4DEF">
        <w:rPr>
          <w:sz w:val="24"/>
          <w:szCs w:val="24"/>
        </w:rPr>
        <w:t>Stránecké</w:t>
      </w:r>
      <w:proofErr w:type="spellEnd"/>
      <w:r w:rsidR="005675A6" w:rsidRPr="005F4DEF">
        <w:rPr>
          <w:sz w:val="24"/>
          <w:szCs w:val="24"/>
        </w:rPr>
        <w:t xml:space="preserve"> Zhoře, Lavičky, Měřín, Meziříčko u Jihlavy, Milíkov, </w:t>
      </w:r>
      <w:proofErr w:type="spellStart"/>
      <w:r w:rsidR="005675A6" w:rsidRPr="005F4DEF">
        <w:rPr>
          <w:sz w:val="24"/>
          <w:szCs w:val="24"/>
        </w:rPr>
        <w:t>Mostiště</w:t>
      </w:r>
      <w:proofErr w:type="spellEnd"/>
      <w:r w:rsidR="005675A6" w:rsidRPr="005F4DEF">
        <w:rPr>
          <w:sz w:val="24"/>
          <w:szCs w:val="24"/>
        </w:rPr>
        <w:t xml:space="preserve"> u Velkého Meziříčí, Na Pouštích, Netín, Nová Zhoř, Olší nad Oslavou, Oslavice, Oslavička, Osové, Otín u Měřína, Pavlínov, </w:t>
      </w:r>
      <w:proofErr w:type="spellStart"/>
      <w:r w:rsidR="005675A6" w:rsidRPr="005F4DEF">
        <w:rPr>
          <w:sz w:val="24"/>
          <w:szCs w:val="24"/>
        </w:rPr>
        <w:t>Pohořílky</w:t>
      </w:r>
      <w:proofErr w:type="spellEnd"/>
      <w:r w:rsidR="005675A6" w:rsidRPr="005F4DEF">
        <w:rPr>
          <w:sz w:val="24"/>
          <w:szCs w:val="24"/>
        </w:rPr>
        <w:t xml:space="preserve"> u Otína, Pustina u Měřína, </w:t>
      </w:r>
      <w:proofErr w:type="spellStart"/>
      <w:r w:rsidR="005675A6" w:rsidRPr="005F4DEF">
        <w:rPr>
          <w:sz w:val="24"/>
          <w:szCs w:val="24"/>
        </w:rPr>
        <w:t>Stránecká</w:t>
      </w:r>
      <w:proofErr w:type="spellEnd"/>
      <w:r w:rsidR="005675A6" w:rsidRPr="005F4DEF">
        <w:rPr>
          <w:sz w:val="24"/>
          <w:szCs w:val="24"/>
        </w:rPr>
        <w:t xml:space="preserve"> Zhoř, </w:t>
      </w:r>
      <w:proofErr w:type="spellStart"/>
      <w:r w:rsidR="005675A6" w:rsidRPr="005F4DEF">
        <w:rPr>
          <w:sz w:val="24"/>
          <w:szCs w:val="24"/>
        </w:rPr>
        <w:t>Svařenov</w:t>
      </w:r>
      <w:proofErr w:type="spellEnd"/>
      <w:r w:rsidR="005675A6" w:rsidRPr="005F4DEF">
        <w:rPr>
          <w:sz w:val="24"/>
          <w:szCs w:val="24"/>
        </w:rPr>
        <w:t xml:space="preserve">, </w:t>
      </w:r>
      <w:proofErr w:type="spellStart"/>
      <w:r w:rsidR="005675A6" w:rsidRPr="005F4DEF">
        <w:rPr>
          <w:sz w:val="24"/>
          <w:szCs w:val="24"/>
        </w:rPr>
        <w:t>Šeborov</w:t>
      </w:r>
      <w:proofErr w:type="spellEnd"/>
      <w:r w:rsidR="005675A6" w:rsidRPr="005F4DEF">
        <w:rPr>
          <w:sz w:val="24"/>
          <w:szCs w:val="24"/>
        </w:rPr>
        <w:t>, Uhřínov u Velkého Meziříčí, Velké Meziříčí, Zadní Zhořec, Záseka a Závist u Velkého Meziříčí</w:t>
      </w:r>
      <w:r w:rsidRPr="005F4DEF">
        <w:rPr>
          <w:sz w:val="24"/>
          <w:szCs w:val="24"/>
        </w:rPr>
        <w:t>. Lesní hospodářské osnovy budou vypracovány bezplatně pro všechny právnické a fyzické osoby, které jsou vlastníky lesů o výměře do 50 ha s výjimkou těch, kteří si dle § 24 odst. 3 lesního zákona zadali zpracování lesního hospodářského plánu.</w:t>
      </w:r>
    </w:p>
    <w:p w14:paraId="5514116F" w14:textId="77777777" w:rsidR="001F3D72" w:rsidRPr="005F4DEF" w:rsidRDefault="001F3D72" w:rsidP="001F3D72">
      <w:pPr>
        <w:spacing w:line="276" w:lineRule="auto"/>
        <w:jc w:val="both"/>
        <w:rPr>
          <w:sz w:val="24"/>
          <w:szCs w:val="24"/>
        </w:rPr>
      </w:pPr>
      <w:r w:rsidRPr="005F4DEF">
        <w:rPr>
          <w:sz w:val="24"/>
          <w:szCs w:val="24"/>
        </w:rPr>
        <w:t xml:space="preserve"> </w:t>
      </w:r>
    </w:p>
    <w:p w14:paraId="7DEDB7C5" w14:textId="77777777" w:rsidR="001F3D72" w:rsidRPr="005F4DEF" w:rsidRDefault="001F3D72" w:rsidP="001F3D72">
      <w:pPr>
        <w:spacing w:line="276" w:lineRule="auto"/>
        <w:jc w:val="both"/>
        <w:rPr>
          <w:sz w:val="24"/>
          <w:szCs w:val="24"/>
        </w:rPr>
      </w:pPr>
    </w:p>
    <w:p w14:paraId="23B008B7" w14:textId="77777777" w:rsidR="001F3D72" w:rsidRDefault="001F3D72" w:rsidP="001F3D72">
      <w:pPr>
        <w:spacing w:after="12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2</w:t>
      </w:r>
    </w:p>
    <w:p w14:paraId="334B099B" w14:textId="491F5780" w:rsidR="001F3D72" w:rsidRDefault="001F3D72" w:rsidP="001F3D7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Vlastníci lesů o výměře menší než 50 ha z uvedeného zařizovacího obvodu mají právo u Městského úřadu Velké Meziříčí, odboru životního prostředí, Radnická 29/1, 594 13 Velké Meziříčí, písemně (popř. ústně do protokolu) uplatnit své připomínky a požadavky na zpracování lesních hospodářských osnov, včetně záměru hospodářských opatření. Tyto připomínky a požadavky může na základě zmocnění vlastníka lesa podat jeho odborný lesní hospodář. Připomínky a požadavky na zpracování lesních hospodářských osnov mohou uplatnit také další právnické a fyzické osoby, jejichž práva, právem chráněné zájmy nebo povinnosti mohou být dotčeny a orgány státní správy. Termín pro oznámení připomínek a požadavků se stanoví do 30. listopadu</w:t>
      </w:r>
      <w:r>
        <w:rPr>
          <w:color w:val="00B0F0"/>
          <w:sz w:val="24"/>
          <w:szCs w:val="24"/>
        </w:rPr>
        <w:t xml:space="preserve"> </w:t>
      </w:r>
      <w:r w:rsidR="005675A6" w:rsidRPr="00B06919">
        <w:rPr>
          <w:sz w:val="24"/>
          <w:szCs w:val="24"/>
        </w:rPr>
        <w:t>2026</w:t>
      </w:r>
      <w:r>
        <w:rPr>
          <w:sz w:val="24"/>
          <w:szCs w:val="24"/>
        </w:rPr>
        <w:t>. V uvedeném termínu oznámí vlastníci lesů případně též skutečnost, že pro své lesy zadali zpracování lesního hospodářského plánu.</w:t>
      </w:r>
    </w:p>
    <w:p w14:paraId="60BC50D4" w14:textId="77777777" w:rsidR="001F3D72" w:rsidRDefault="001F3D72" w:rsidP="001F3D72">
      <w:pPr>
        <w:spacing w:line="276" w:lineRule="auto"/>
        <w:jc w:val="both"/>
        <w:rPr>
          <w:sz w:val="24"/>
          <w:szCs w:val="24"/>
        </w:rPr>
      </w:pPr>
    </w:p>
    <w:p w14:paraId="3375C6D5" w14:textId="77777777" w:rsidR="001F3D72" w:rsidRDefault="001F3D72" w:rsidP="001F3D72">
      <w:pPr>
        <w:spacing w:line="276" w:lineRule="auto"/>
        <w:jc w:val="both"/>
        <w:rPr>
          <w:sz w:val="24"/>
          <w:szCs w:val="24"/>
        </w:rPr>
      </w:pPr>
    </w:p>
    <w:p w14:paraId="4859AFD9" w14:textId="77777777" w:rsidR="001F3D72" w:rsidRDefault="001F3D72" w:rsidP="001F3D72">
      <w:pPr>
        <w:spacing w:line="276" w:lineRule="auto"/>
        <w:jc w:val="both"/>
        <w:rPr>
          <w:sz w:val="24"/>
          <w:szCs w:val="24"/>
        </w:rPr>
      </w:pPr>
    </w:p>
    <w:p w14:paraId="33BBE2D6" w14:textId="77777777" w:rsidR="001F3D72" w:rsidRDefault="001F3D72" w:rsidP="001F3D72">
      <w:pPr>
        <w:spacing w:line="276" w:lineRule="auto"/>
        <w:jc w:val="both"/>
        <w:rPr>
          <w:sz w:val="24"/>
          <w:szCs w:val="24"/>
        </w:rPr>
      </w:pPr>
    </w:p>
    <w:p w14:paraId="49F9FEC3" w14:textId="77777777" w:rsidR="001F3D72" w:rsidRDefault="001F3D72" w:rsidP="001F3D72">
      <w:pPr>
        <w:spacing w:line="276" w:lineRule="auto"/>
        <w:jc w:val="both"/>
        <w:rPr>
          <w:sz w:val="24"/>
          <w:szCs w:val="24"/>
        </w:rPr>
      </w:pPr>
    </w:p>
    <w:p w14:paraId="16AF6292" w14:textId="77777777" w:rsidR="001F3D72" w:rsidRDefault="001F3D72" w:rsidP="001F3D72">
      <w:pPr>
        <w:spacing w:after="12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3</w:t>
      </w:r>
    </w:p>
    <w:p w14:paraId="61654BCF" w14:textId="2591A1C1" w:rsidR="001F3D72" w:rsidRDefault="001F3D72" w:rsidP="001F3D72">
      <w:pPr>
        <w:jc w:val="both"/>
        <w:rPr>
          <w:sz w:val="24"/>
          <w:szCs w:val="24"/>
        </w:rPr>
      </w:pPr>
      <w:r>
        <w:rPr>
          <w:sz w:val="24"/>
          <w:szCs w:val="24"/>
        </w:rPr>
        <w:t>Vlastník lesa, pro kterého byla zpracována lesní hospodářská osnova, ji na základě vyžádání bezplatně obdrží na Městském úřadě Velké Meziříčí, odboru životního prostředí, a to od 1. července</w:t>
      </w:r>
      <w:r w:rsidR="00B06919">
        <w:rPr>
          <w:sz w:val="24"/>
          <w:szCs w:val="24"/>
        </w:rPr>
        <w:t xml:space="preserve"> </w:t>
      </w:r>
      <w:r w:rsidR="005675A6" w:rsidRPr="00B06919">
        <w:rPr>
          <w:sz w:val="24"/>
          <w:szCs w:val="24"/>
        </w:rPr>
        <w:t>2028</w:t>
      </w:r>
      <w:r w:rsidRPr="00B0691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061A3D10" w14:textId="77777777" w:rsidR="001F3D72" w:rsidRDefault="001F3D72" w:rsidP="001F3D72">
      <w:pPr>
        <w:spacing w:after="120" w:line="276" w:lineRule="auto"/>
        <w:jc w:val="center"/>
        <w:rPr>
          <w:b/>
          <w:sz w:val="24"/>
          <w:szCs w:val="24"/>
        </w:rPr>
      </w:pPr>
    </w:p>
    <w:p w14:paraId="37A541C4" w14:textId="77777777" w:rsidR="001F3D72" w:rsidRDefault="001F3D72" w:rsidP="001F3D72">
      <w:pPr>
        <w:spacing w:after="120" w:line="276" w:lineRule="auto"/>
        <w:jc w:val="center"/>
        <w:rPr>
          <w:b/>
          <w:sz w:val="24"/>
          <w:szCs w:val="24"/>
        </w:rPr>
      </w:pPr>
    </w:p>
    <w:p w14:paraId="59D8C375" w14:textId="77777777" w:rsidR="001F3D72" w:rsidRDefault="001F3D72" w:rsidP="001F3D72">
      <w:pPr>
        <w:spacing w:after="12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4</w:t>
      </w:r>
    </w:p>
    <w:p w14:paraId="6BCF55BD" w14:textId="77777777" w:rsidR="001F3D72" w:rsidRDefault="001F3D72" w:rsidP="001F3D72">
      <w:pPr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Dotčené obecní úřady v zařizovacím obvodu města Velké Meziříčí zveřejní toto nařízení na úředních deskách a každému umožní po dobu jeho platnosti do něj nahlédnout.</w:t>
      </w:r>
    </w:p>
    <w:p w14:paraId="0C1925A1" w14:textId="77777777" w:rsidR="001F3D72" w:rsidRDefault="001F3D72" w:rsidP="001F3D72">
      <w:pPr>
        <w:spacing w:after="120" w:line="276" w:lineRule="auto"/>
        <w:jc w:val="center"/>
        <w:rPr>
          <w:b/>
          <w:sz w:val="24"/>
          <w:szCs w:val="24"/>
        </w:rPr>
      </w:pPr>
    </w:p>
    <w:p w14:paraId="3BC54F9B" w14:textId="77777777" w:rsidR="001F3D72" w:rsidRDefault="001F3D72" w:rsidP="001F3D72">
      <w:pPr>
        <w:spacing w:after="120" w:line="276" w:lineRule="auto"/>
        <w:jc w:val="center"/>
        <w:rPr>
          <w:b/>
          <w:sz w:val="24"/>
          <w:szCs w:val="24"/>
        </w:rPr>
      </w:pPr>
    </w:p>
    <w:p w14:paraId="1B8BB70A" w14:textId="77777777" w:rsidR="001F3D72" w:rsidRDefault="001F3D72" w:rsidP="001F3D72">
      <w:pPr>
        <w:spacing w:after="12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5</w:t>
      </w:r>
    </w:p>
    <w:p w14:paraId="59F9CA48" w14:textId="77777777" w:rsidR="001F3D72" w:rsidRDefault="001F3D72" w:rsidP="001F3D72">
      <w:pPr>
        <w:spacing w:before="120" w:line="24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Toto nařízení nabývá účinnosti </w:t>
      </w:r>
      <w:r w:rsidR="00FE000C">
        <w:rPr>
          <w:sz w:val="24"/>
          <w:szCs w:val="24"/>
        </w:rPr>
        <w:t xml:space="preserve">počátkem </w:t>
      </w:r>
      <w:r>
        <w:rPr>
          <w:sz w:val="24"/>
          <w:szCs w:val="24"/>
        </w:rPr>
        <w:t>patnáct</w:t>
      </w:r>
      <w:r w:rsidR="00FE000C">
        <w:rPr>
          <w:sz w:val="24"/>
          <w:szCs w:val="24"/>
        </w:rPr>
        <w:t>ého</w:t>
      </w:r>
      <w:r>
        <w:rPr>
          <w:sz w:val="24"/>
          <w:szCs w:val="24"/>
        </w:rPr>
        <w:t xml:space="preserve"> dne</w:t>
      </w:r>
      <w:r w:rsidR="00FE000C">
        <w:rPr>
          <w:sz w:val="24"/>
          <w:szCs w:val="24"/>
        </w:rPr>
        <w:t xml:space="preserve"> následujícího </w:t>
      </w:r>
      <w:r>
        <w:rPr>
          <w:sz w:val="24"/>
          <w:szCs w:val="24"/>
        </w:rPr>
        <w:t>po dni jeho vyhlášení.</w:t>
      </w:r>
    </w:p>
    <w:p w14:paraId="5ED20937" w14:textId="77777777" w:rsidR="001F3D72" w:rsidRDefault="001F3D72" w:rsidP="001F3D72">
      <w:pPr>
        <w:spacing w:before="120" w:line="240" w:lineRule="atLeast"/>
        <w:rPr>
          <w:b/>
          <w:sz w:val="24"/>
          <w:szCs w:val="24"/>
        </w:rPr>
      </w:pPr>
    </w:p>
    <w:p w14:paraId="3AB873C0" w14:textId="77777777" w:rsidR="001F3D72" w:rsidRDefault="001F3D72" w:rsidP="001F3D72">
      <w:pPr>
        <w:spacing w:before="120" w:line="240" w:lineRule="atLeast"/>
        <w:rPr>
          <w:b/>
          <w:sz w:val="24"/>
          <w:szCs w:val="24"/>
        </w:rPr>
      </w:pPr>
    </w:p>
    <w:p w14:paraId="03C4470D" w14:textId="77777777" w:rsidR="00BF1EC4" w:rsidRDefault="00BF1EC4" w:rsidP="00BC31EA">
      <w:pPr>
        <w:spacing w:before="120" w:line="240" w:lineRule="atLeast"/>
        <w:rPr>
          <w:sz w:val="24"/>
          <w:szCs w:val="24"/>
        </w:rPr>
      </w:pPr>
    </w:p>
    <w:p w14:paraId="4E98F9BF" w14:textId="119AE734" w:rsidR="00FE000C" w:rsidRDefault="00FE000C" w:rsidP="00BC31EA">
      <w:pPr>
        <w:spacing w:before="120" w:line="240" w:lineRule="atLeast"/>
        <w:rPr>
          <w:sz w:val="24"/>
          <w:szCs w:val="24"/>
        </w:rPr>
      </w:pPr>
      <w:r>
        <w:rPr>
          <w:sz w:val="24"/>
          <w:szCs w:val="24"/>
        </w:rPr>
        <w:t>Ing. arch. Alexandros Kaminaras</w:t>
      </w:r>
      <w:r w:rsidR="00BF1EC4">
        <w:rPr>
          <w:sz w:val="24"/>
          <w:szCs w:val="24"/>
        </w:rPr>
        <w:t xml:space="preserve"> v. r.</w:t>
      </w:r>
      <w:r w:rsidR="00BC31EA">
        <w:rPr>
          <w:sz w:val="24"/>
          <w:szCs w:val="24"/>
        </w:rPr>
        <w:t xml:space="preserve"> </w:t>
      </w:r>
      <w:r w:rsidR="006B4C2B">
        <w:rPr>
          <w:sz w:val="24"/>
          <w:szCs w:val="24"/>
        </w:rPr>
        <w:t xml:space="preserve">                                               Martin Kaman</w:t>
      </w:r>
      <w:r w:rsidR="00BF1EC4">
        <w:rPr>
          <w:sz w:val="24"/>
          <w:szCs w:val="24"/>
        </w:rPr>
        <w:t xml:space="preserve"> v. r.</w:t>
      </w:r>
      <w:r w:rsidR="00BC31EA">
        <w:rPr>
          <w:sz w:val="24"/>
          <w:szCs w:val="24"/>
        </w:rPr>
        <w:t xml:space="preserve"> </w:t>
      </w:r>
    </w:p>
    <w:p w14:paraId="5DB2030E" w14:textId="7EA470DB" w:rsidR="006B4C2B" w:rsidRDefault="006B4C2B" w:rsidP="006B4C2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bookmarkStart w:id="0" w:name="_GoBack"/>
      <w:bookmarkEnd w:id="0"/>
      <w:r>
        <w:rPr>
          <w:sz w:val="24"/>
          <w:szCs w:val="24"/>
        </w:rPr>
        <w:t>starosta                                                                               místostarosta</w:t>
      </w:r>
    </w:p>
    <w:p w14:paraId="112C14CB" w14:textId="77777777" w:rsidR="001F3D72" w:rsidRDefault="001F3D72" w:rsidP="006B4C2B"/>
    <w:p w14:paraId="63266804" w14:textId="77777777" w:rsidR="001F3D72" w:rsidRDefault="001F3D72" w:rsidP="001F3D72">
      <w:pPr>
        <w:spacing w:before="120" w:line="240" w:lineRule="atLeast"/>
      </w:pPr>
    </w:p>
    <w:p w14:paraId="53714B1A" w14:textId="77777777" w:rsidR="001F3D72" w:rsidRDefault="001F3D72" w:rsidP="001F3D72">
      <w:pPr>
        <w:spacing w:before="120" w:line="240" w:lineRule="atLeast"/>
      </w:pPr>
    </w:p>
    <w:p w14:paraId="3C5B02A1" w14:textId="77777777" w:rsidR="001F3D72" w:rsidRDefault="001F3D72" w:rsidP="001F3D72">
      <w:pPr>
        <w:spacing w:before="120" w:line="240" w:lineRule="atLeast"/>
      </w:pPr>
    </w:p>
    <w:p w14:paraId="0A80C0B2" w14:textId="77777777" w:rsidR="001F3D72" w:rsidRDefault="001F3D72" w:rsidP="001F3D72">
      <w:pPr>
        <w:spacing w:before="120" w:line="240" w:lineRule="atLeast"/>
      </w:pPr>
    </w:p>
    <w:p w14:paraId="086D16DA" w14:textId="77777777" w:rsidR="001F3D72" w:rsidRDefault="001F3D72" w:rsidP="001F3D72">
      <w:pPr>
        <w:spacing w:before="120" w:line="240" w:lineRule="atLeast"/>
      </w:pPr>
    </w:p>
    <w:p w14:paraId="5C1266C9" w14:textId="77777777" w:rsidR="001F3D72" w:rsidRDefault="001F3D72" w:rsidP="001F3D72">
      <w:pPr>
        <w:spacing w:before="120" w:line="240" w:lineRule="atLeast"/>
      </w:pPr>
    </w:p>
    <w:p w14:paraId="48FE12B2" w14:textId="77777777" w:rsidR="001F3D72" w:rsidRDefault="001F3D72" w:rsidP="001F3D72">
      <w:pPr>
        <w:spacing w:before="120" w:line="240" w:lineRule="atLeast"/>
      </w:pPr>
    </w:p>
    <w:p w14:paraId="56202329" w14:textId="77777777" w:rsidR="001F3D72" w:rsidRDefault="001F3D72" w:rsidP="001F3D72">
      <w:pPr>
        <w:spacing w:before="120" w:line="240" w:lineRule="atLeast"/>
      </w:pPr>
    </w:p>
    <w:p w14:paraId="29F1B656" w14:textId="77777777" w:rsidR="001F3D72" w:rsidRDefault="001F3D72" w:rsidP="001F3D72">
      <w:pPr>
        <w:spacing w:before="120" w:line="240" w:lineRule="atLeast"/>
        <w:rPr>
          <w:i/>
        </w:rPr>
      </w:pPr>
    </w:p>
    <w:p w14:paraId="38ECBDEF" w14:textId="77777777" w:rsidR="001F3D72" w:rsidRDefault="001F3D72" w:rsidP="001F3D72">
      <w:pPr>
        <w:spacing w:before="120" w:line="240" w:lineRule="atLeast"/>
        <w:rPr>
          <w:i/>
        </w:rPr>
      </w:pPr>
    </w:p>
    <w:p w14:paraId="6D3F589B" w14:textId="77777777" w:rsidR="00B87E3A" w:rsidRDefault="00B87E3A"/>
    <w:sectPr w:rsidR="00B87E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D72"/>
    <w:rsid w:val="00022806"/>
    <w:rsid w:val="000934B6"/>
    <w:rsid w:val="00150D37"/>
    <w:rsid w:val="001F3D72"/>
    <w:rsid w:val="003D341D"/>
    <w:rsid w:val="004B4622"/>
    <w:rsid w:val="005675A6"/>
    <w:rsid w:val="005F4DEF"/>
    <w:rsid w:val="0063720E"/>
    <w:rsid w:val="006B4C2B"/>
    <w:rsid w:val="007846B7"/>
    <w:rsid w:val="00796D88"/>
    <w:rsid w:val="00A33C68"/>
    <w:rsid w:val="00A67A31"/>
    <w:rsid w:val="00AE21A8"/>
    <w:rsid w:val="00B06919"/>
    <w:rsid w:val="00B87E3A"/>
    <w:rsid w:val="00BC31EA"/>
    <w:rsid w:val="00BF1EC4"/>
    <w:rsid w:val="00D15452"/>
    <w:rsid w:val="00FE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F0C23"/>
  <w15:chartTrackingRefBased/>
  <w15:docId w15:val="{33AFBD8F-D555-4E15-8D4A-460FA5D94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F3D72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66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469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Drápelová Vilma</dc:creator>
  <cp:keywords/>
  <dc:description/>
  <cp:lastModifiedBy>Drápelová Běhalová Vilma</cp:lastModifiedBy>
  <cp:revision>4</cp:revision>
  <cp:lastPrinted>2025-06-09T07:56:00Z</cp:lastPrinted>
  <dcterms:created xsi:type="dcterms:W3CDTF">2026-06-25T08:48:00Z</dcterms:created>
  <dcterms:modified xsi:type="dcterms:W3CDTF">2026-06-25T09:38:00Z</dcterms:modified>
</cp:coreProperties>
</file>