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>
      <w:pPr>
        <w:pStyle w:val="Zkladntext20"/>
        <w:shd w:val="clear" w:color="auto" w:fill="auto"/>
        <w:spacing w:after="0" w:line="320" w:lineRule="exact"/>
        <w:ind w:right="23"/>
      </w:pPr>
      <w:r>
        <w:t>Obecně závazná vyhláška obce Dolní Břežany č. 1/2022, kterou se mění a doplňuje obecně závazná vyhláška obce Dolní Břežany č. 3/2021 o místním poplatku za odkládání komunálního odpadu z nemovité věci</w:t>
      </w:r>
    </w:p>
    <w:p>
      <w:pPr>
        <w:pStyle w:val="Zkladntext20"/>
        <w:shd w:val="clear" w:color="auto" w:fill="auto"/>
        <w:spacing w:after="0" w:line="320" w:lineRule="exact"/>
        <w:ind w:right="23"/>
      </w:pPr>
    </w:p>
    <w:p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left="23" w:firstLine="0"/>
      </w:pPr>
      <w:r>
        <w:t xml:space="preserve">Zastupitelstvo obce Dolní Břežany se na svém zasedání dne </w:t>
      </w:r>
      <w:proofErr w:type="gramStart"/>
      <w:r>
        <w:t>16.05.2022</w:t>
      </w:r>
      <w:proofErr w:type="gramEnd"/>
      <w:r>
        <w:t xml:space="preserve"> usnesením č. 03/Z/2022  usneslo vydat na základě § 14 zákona č. 565/2001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vyhlášku, kterou se mění a doplňuje obecně závazná vyhláška obce č. 3/2021 o místním poplatku za odkládání komunálního odpadu z nemovité věci (dále jen „vyhláška"):</w:t>
      </w:r>
    </w:p>
    <w:p>
      <w:pPr>
        <w:pStyle w:val="Zkladntext20"/>
        <w:shd w:val="clear" w:color="auto" w:fill="auto"/>
        <w:spacing w:after="301" w:line="220" w:lineRule="exact"/>
        <w:ind w:right="20"/>
      </w:pPr>
    </w:p>
    <w:p>
      <w:pPr>
        <w:pStyle w:val="Zkladntext20"/>
        <w:shd w:val="clear" w:color="auto" w:fill="auto"/>
        <w:spacing w:after="301" w:line="220" w:lineRule="exact"/>
        <w:ind w:right="20"/>
      </w:pPr>
      <w:r>
        <w:t>Čl. 1</w:t>
      </w:r>
    </w:p>
    <w:p>
      <w:pPr>
        <w:pStyle w:val="Zkladntext20"/>
        <w:shd w:val="clear" w:color="auto" w:fill="auto"/>
        <w:spacing w:after="301" w:line="320" w:lineRule="exact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Obecně závazná vyhláška obce Dolní Břežany č. 3/2021 o místním poplatku za odkládání komunálního odpadu z nemovité věci se mění takto:</w:t>
      </w:r>
    </w:p>
    <w:p>
      <w:pPr>
        <w:pStyle w:val="Zkladntext20"/>
        <w:numPr>
          <w:ilvl w:val="0"/>
          <w:numId w:val="2"/>
        </w:numPr>
        <w:shd w:val="clear" w:color="auto" w:fill="auto"/>
        <w:spacing w:after="0" w:line="320" w:lineRule="exact"/>
        <w:ind w:left="714" w:right="23" w:hanging="357"/>
        <w:jc w:val="both"/>
        <w:rPr>
          <w:b w:val="0"/>
        </w:rPr>
      </w:pPr>
      <w:r>
        <w:rPr>
          <w:b w:val="0"/>
        </w:rPr>
        <w:t>V článku 4 odst. 2 se písmeno d) zrušuje.</w:t>
      </w:r>
    </w:p>
    <w:p>
      <w:pPr>
        <w:pStyle w:val="Zkladntext20"/>
        <w:shd w:val="clear" w:color="auto" w:fill="auto"/>
        <w:spacing w:after="301" w:line="320" w:lineRule="exact"/>
        <w:ind w:left="714" w:right="23"/>
        <w:jc w:val="both"/>
        <w:rPr>
          <w:b w:val="0"/>
        </w:rPr>
      </w:pPr>
      <w:r>
        <w:rPr>
          <w:b w:val="0"/>
        </w:rPr>
        <w:t>Dosavadní písmeno e) se označuje jako písmeno d).</w:t>
      </w:r>
    </w:p>
    <w:p>
      <w:pPr>
        <w:pStyle w:val="Zkladntext20"/>
        <w:shd w:val="clear" w:color="auto" w:fill="auto"/>
        <w:spacing w:after="301" w:line="220" w:lineRule="exact"/>
        <w:ind w:right="20"/>
      </w:pPr>
      <w:bookmarkStart w:id="0" w:name="bookmark0"/>
      <w:r>
        <w:t>Čl. 2</w:t>
      </w:r>
      <w:bookmarkEnd w:id="0"/>
    </w:p>
    <w:p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>Ostatní ustanovení obecně závazné vyhlášky obce Dolní Břežany č. 3/2021 o místním poplatku za odkládání komunálního odpadu z nemovité věci zůstávají nedotčena a beze změn.</w:t>
      </w:r>
    </w:p>
    <w:p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>Ustanoveními této vyhlášky se řídí i ohlašovací povinnost pro poplatkové období kalendářního roku 2022.</w:t>
      </w:r>
    </w:p>
    <w:p>
      <w:pPr>
        <w:pStyle w:val="Zkladntext"/>
        <w:numPr>
          <w:ilvl w:val="0"/>
          <w:numId w:val="1"/>
        </w:numPr>
        <w:shd w:val="clear" w:color="auto" w:fill="auto"/>
        <w:tabs>
          <w:tab w:val="left" w:pos="691"/>
        </w:tabs>
        <w:spacing w:after="198"/>
        <w:ind w:left="720"/>
      </w:pPr>
      <w:r>
        <w:t xml:space="preserve">Tato vyhláška nabývá účinnosti počátkem patnáctého dne následujícího po dni jejího vyhlášení. </w:t>
      </w:r>
      <w:bookmarkStart w:id="1" w:name="_GoBack"/>
      <w:bookmarkEnd w:id="1"/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Ing. Věslav Michalik, CSc.,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v.r.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Ing. Zdeněk Kovářík,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v.r.</w:t>
      </w:r>
      <w:proofErr w:type="gramEnd"/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místostarosta</w:t>
      </w: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pStyle w:val="Zkladntext"/>
        <w:shd w:val="clear" w:color="auto" w:fill="auto"/>
        <w:spacing w:line="240" w:lineRule="auto"/>
        <w:ind w:firstLine="0"/>
        <w:jc w:val="left"/>
      </w:pPr>
    </w:p>
    <w:p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Oznámení o vyhlášení ve Sbírce právních předpisů územních samosprávných celků a některých správních úřadů</w:t>
      </w:r>
    </w:p>
    <w:p>
      <w:pPr>
        <w:rPr>
          <w:rFonts w:ascii="Times New Roman" w:eastAsia="Times New Roman" w:hAnsi="Times New Roman" w:cs="Times New Roman"/>
        </w:rPr>
      </w:pPr>
    </w:p>
    <w:p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vyvěšeno na úřední desce dne:</w:t>
      </w:r>
    </w:p>
    <w:p>
      <w:pPr>
        <w:rPr>
          <w:rFonts w:ascii="Times New Roman" w:eastAsia="Times New Roman" w:hAnsi="Times New Roman" w:cs="Times New Roman"/>
        </w:rPr>
      </w:pPr>
    </w:p>
    <w:p>
      <w:r>
        <w:rPr>
          <w:rFonts w:ascii="Times New Roman" w:eastAsia="Times New Roman" w:hAnsi="Times New Roman" w:cs="Times New Roman"/>
        </w:rPr>
        <w:t>sejmuto z úřední desky dne:</w:t>
      </w:r>
    </w:p>
    <w:sectPr>
      <w:pgSz w:w="11905" w:h="16837"/>
      <w:pgMar w:top="1418" w:right="1418" w:bottom="1418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5A500431"/>
    <w:multiLevelType w:val="hybridMultilevel"/>
    <w:tmpl w:val="52E0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8DE2-7B79-4E79-B04C-3C6296D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rPr>
      <w:rFonts w:ascii="Times New Roman" w:hAnsi="Times New Roman" w:cs="Times New Roman"/>
      <w:b/>
      <w:bCs/>
      <w:shd w:val="clear" w:color="auto" w:fill="FFFFFF"/>
    </w:rPr>
  </w:style>
  <w:style w:type="paragraph" w:styleId="Zkladntext">
    <w:name w:val="Body Text"/>
    <w:basedOn w:val="Normln"/>
    <w:link w:val="ZkladntextChar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Pr>
      <w:rFonts w:ascii="Tahoma" w:eastAsia="Tahoma" w:hAnsi="Tahoma" w:cs="Tahoma"/>
      <w:color w:val="000000"/>
      <w:sz w:val="24"/>
      <w:szCs w:val="24"/>
      <w:lang w:eastAsia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ahoma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3</cp:revision>
  <cp:lastPrinted>2022-05-17T09:51:00Z</cp:lastPrinted>
  <dcterms:created xsi:type="dcterms:W3CDTF">2022-05-17T09:45:00Z</dcterms:created>
  <dcterms:modified xsi:type="dcterms:W3CDTF">2022-05-17T11:24:00Z</dcterms:modified>
</cp:coreProperties>
</file>