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262B2" w:rsidRDefault="00A262B2" w:rsidP="00C32A7D">
      <w:r>
        <w:tab/>
      </w:r>
      <w:r>
        <w:tab/>
      </w:r>
      <w:r>
        <w:tab/>
        <w:t xml:space="preserve">              </w:t>
      </w:r>
      <w:r w:rsidR="00B61DCD">
        <w:t xml:space="preserve"> </w:t>
      </w:r>
    </w:p>
    <w:p w:rsidR="00B41D2A" w:rsidRPr="00B41D2A" w:rsidRDefault="00A921FD" w:rsidP="000A36D0">
      <w:pPr>
        <w:jc w:val="center"/>
        <w:rPr>
          <w:sz w:val="32"/>
          <w:szCs w:val="32"/>
        </w:rPr>
      </w:pPr>
      <w:r w:rsidRPr="00B41D2A">
        <w:rPr>
          <w:sz w:val="32"/>
          <w:szCs w:val="32"/>
        </w:rPr>
        <w:t>STATUTÁRNÍ MĚSTO PLZEŇ</w:t>
      </w:r>
    </w:p>
    <w:p w:rsidR="00B41D2A" w:rsidRDefault="00B41D2A" w:rsidP="000A36D0">
      <w:pPr>
        <w:jc w:val="center"/>
        <w:rPr>
          <w:sz w:val="28"/>
          <w:szCs w:val="28"/>
        </w:rPr>
      </w:pPr>
      <w:r w:rsidRPr="00B41D2A">
        <w:rPr>
          <w:sz w:val="28"/>
          <w:szCs w:val="28"/>
        </w:rPr>
        <w:t>ZASTUPITELSTVO MĚSTA PLZNĚ</w:t>
      </w:r>
    </w:p>
    <w:p w:rsidR="00B41D2A" w:rsidRDefault="00B41D2A" w:rsidP="000A36D0">
      <w:pPr>
        <w:jc w:val="center"/>
        <w:rPr>
          <w:sz w:val="28"/>
          <w:szCs w:val="28"/>
        </w:rPr>
      </w:pPr>
    </w:p>
    <w:p w:rsidR="00785B72" w:rsidRDefault="00785B72" w:rsidP="000A36D0">
      <w:pPr>
        <w:jc w:val="center"/>
        <w:rPr>
          <w:b/>
          <w:sz w:val="32"/>
          <w:szCs w:val="32"/>
        </w:rPr>
      </w:pPr>
      <w:r w:rsidRPr="00785B72">
        <w:rPr>
          <w:b/>
          <w:sz w:val="32"/>
          <w:szCs w:val="32"/>
        </w:rPr>
        <w:t>OBECNĚ ZÁVAZNÁ VYHLÁŠKA</w:t>
      </w:r>
      <w:r w:rsidR="00B41D2A">
        <w:rPr>
          <w:b/>
          <w:sz w:val="32"/>
          <w:szCs w:val="32"/>
        </w:rPr>
        <w:t xml:space="preserve"> Č. </w:t>
      </w:r>
      <w:r w:rsidR="00906B2F">
        <w:rPr>
          <w:b/>
          <w:sz w:val="32"/>
          <w:szCs w:val="32"/>
        </w:rPr>
        <w:t>5</w:t>
      </w:r>
      <w:r w:rsidR="00B41D2A">
        <w:rPr>
          <w:b/>
          <w:sz w:val="32"/>
          <w:szCs w:val="32"/>
        </w:rPr>
        <w:t>/2024</w:t>
      </w:r>
    </w:p>
    <w:p w:rsidR="00785B72" w:rsidRDefault="00785B72" w:rsidP="000A36D0">
      <w:pPr>
        <w:jc w:val="center"/>
        <w:rPr>
          <w:b/>
          <w:spacing w:val="20"/>
        </w:rPr>
      </w:pPr>
    </w:p>
    <w:p w:rsidR="00122554" w:rsidRDefault="000A36D0" w:rsidP="00785B72">
      <w:pPr>
        <w:jc w:val="both"/>
        <w:rPr>
          <w:b/>
          <w:spacing w:val="20"/>
        </w:rPr>
      </w:pPr>
      <w:r w:rsidRPr="00785B72">
        <w:rPr>
          <w:b/>
          <w:spacing w:val="20"/>
        </w:rPr>
        <w:t xml:space="preserve">kterou se mění vyhláška statutárního města Plzně č. </w:t>
      </w:r>
      <w:r w:rsidR="00785B72">
        <w:rPr>
          <w:b/>
          <w:spacing w:val="20"/>
        </w:rPr>
        <w:t>5/2014</w:t>
      </w:r>
      <w:r w:rsidRPr="00785B72">
        <w:rPr>
          <w:b/>
          <w:spacing w:val="20"/>
        </w:rPr>
        <w:t xml:space="preserve">, </w:t>
      </w:r>
      <w:bookmarkStart w:id="0" w:name="_Hlk69309139"/>
      <w:r w:rsidR="00785B72">
        <w:rPr>
          <w:b/>
          <w:spacing w:val="20"/>
        </w:rPr>
        <w:t xml:space="preserve">kterou se stanoví </w:t>
      </w:r>
      <w:r w:rsidR="00785B72" w:rsidRPr="00785B72">
        <w:rPr>
          <w:b/>
          <w:spacing w:val="20"/>
        </w:rPr>
        <w:t>systém shromažďování, sběru, přepravy, třídění, využívání a odstraňování komunálního odpadu vznikajícího na území statutárního města Plzně včetně jejich biologicky rozložitelné složky a včetně systému nakládání se stavebním odpadem</w:t>
      </w:r>
    </w:p>
    <w:p w:rsidR="00122554" w:rsidRDefault="00122554" w:rsidP="00785B72">
      <w:pPr>
        <w:jc w:val="both"/>
        <w:rPr>
          <w:b/>
          <w:spacing w:val="20"/>
        </w:rPr>
      </w:pPr>
    </w:p>
    <w:bookmarkEnd w:id="0"/>
    <w:p w:rsidR="000900A8" w:rsidRPr="00785B72" w:rsidRDefault="000900A8" w:rsidP="00785B72">
      <w:pPr>
        <w:jc w:val="center"/>
        <w:rPr>
          <w:b/>
          <w:spacing w:val="20"/>
        </w:rPr>
      </w:pPr>
    </w:p>
    <w:p w:rsidR="00785B72" w:rsidRPr="00785B72" w:rsidRDefault="00785B72" w:rsidP="00667F5E">
      <w:pPr>
        <w:pStyle w:val="Bezmezer"/>
        <w:ind w:firstLine="708"/>
        <w:jc w:val="both"/>
      </w:pPr>
      <w:r w:rsidRPr="00785B72">
        <w:t xml:space="preserve">Zastupitelstvo města Plzně svým usnesením č. </w:t>
      </w:r>
      <w:r w:rsidR="00906B2F">
        <w:t>358</w:t>
      </w:r>
      <w:r>
        <w:t xml:space="preserve"> </w:t>
      </w:r>
      <w:r w:rsidRPr="00785B72">
        <w:t xml:space="preserve">ze dne </w:t>
      </w:r>
      <w:r w:rsidR="00906B2F">
        <w:t xml:space="preserve">7. </w:t>
      </w:r>
      <w:r w:rsidR="009527A8">
        <w:t>listopadu</w:t>
      </w:r>
      <w:r w:rsidR="00906B2F">
        <w:t xml:space="preserve"> </w:t>
      </w:r>
      <w:r w:rsidR="00C32A7D">
        <w:t>20</w:t>
      </w:r>
      <w:r w:rsidR="00500E69">
        <w:t>2</w:t>
      </w:r>
      <w:r w:rsidR="00122554">
        <w:t>4 schválilo vydat po</w:t>
      </w:r>
      <w:r w:rsidRPr="00785B72">
        <w:t xml:space="preserve">dle § 10 písm. d) a § 84 odst. 2 písm. h) zákona č. 128/2000 Sb., o obcích (obecní zřízení), ve znění pozdějších předpisů, </w:t>
      </w:r>
      <w:r w:rsidR="00122554">
        <w:t>a podle</w:t>
      </w:r>
      <w:r w:rsidR="002D1B16">
        <w:t xml:space="preserve"> §</w:t>
      </w:r>
      <w:r w:rsidR="00103E5F">
        <w:t xml:space="preserve"> 59 odst. 4 </w:t>
      </w:r>
      <w:r w:rsidR="00617238">
        <w:t xml:space="preserve">až 6 </w:t>
      </w:r>
      <w:r w:rsidR="00103E5F">
        <w:t>zákona č. 541/2020 Sb., o odpadech</w:t>
      </w:r>
      <w:r w:rsidR="00122554">
        <w:t>, ve znění pozdější</w:t>
      </w:r>
      <w:r w:rsidR="00A1028B">
        <w:t>c</w:t>
      </w:r>
      <w:r w:rsidR="00122554">
        <w:t>h předpisů</w:t>
      </w:r>
      <w:r w:rsidR="00A1028B">
        <w:t>, tuto obecně závaznou vyhlášku</w:t>
      </w:r>
      <w:r w:rsidR="00744EDE">
        <w:t xml:space="preserve"> (dále jen „vyhláška“)</w:t>
      </w:r>
      <w:r w:rsidRPr="00785B72">
        <w:t>:</w:t>
      </w:r>
    </w:p>
    <w:p w:rsidR="000900A8" w:rsidRDefault="000900A8" w:rsidP="00785B72">
      <w:pPr>
        <w:jc w:val="center"/>
        <w:rPr>
          <w:spacing w:val="20"/>
        </w:rPr>
      </w:pPr>
    </w:p>
    <w:p w:rsidR="000A36D0" w:rsidRDefault="000A36D0" w:rsidP="00785B72">
      <w:pPr>
        <w:jc w:val="center"/>
      </w:pPr>
      <w:r>
        <w:t>  </w:t>
      </w:r>
    </w:p>
    <w:p w:rsidR="00B61DCD" w:rsidRDefault="00B61DCD">
      <w:pPr>
        <w:pStyle w:val="Nadpis1"/>
      </w:pPr>
      <w:r>
        <w:t>Článek 1</w:t>
      </w:r>
    </w:p>
    <w:p w:rsidR="00A1028B" w:rsidRPr="00A1028B" w:rsidRDefault="00A1028B" w:rsidP="00A1028B">
      <w:pPr>
        <w:jc w:val="center"/>
        <w:rPr>
          <w:b/>
        </w:rPr>
      </w:pPr>
      <w:r w:rsidRPr="00A1028B">
        <w:rPr>
          <w:b/>
        </w:rPr>
        <w:t>Změna vyhlášky</w:t>
      </w:r>
    </w:p>
    <w:p w:rsidR="00B61DCD" w:rsidRPr="00A1028B" w:rsidRDefault="00B61DCD" w:rsidP="00A1028B">
      <w:pPr>
        <w:jc w:val="center"/>
        <w:rPr>
          <w:b/>
        </w:rPr>
      </w:pPr>
    </w:p>
    <w:p w:rsidR="00B61DCD" w:rsidRDefault="00B61DCD" w:rsidP="000F22DE">
      <w:pPr>
        <w:ind w:firstLine="708"/>
        <w:jc w:val="both"/>
      </w:pPr>
      <w:r>
        <w:t xml:space="preserve">Vyhláška </w:t>
      </w:r>
      <w:r w:rsidR="009468C5">
        <w:t xml:space="preserve">statutárního </w:t>
      </w:r>
      <w:r>
        <w:t xml:space="preserve">města Plzně č. </w:t>
      </w:r>
      <w:r w:rsidR="00785B72">
        <w:t>5/2014</w:t>
      </w:r>
      <w:r w:rsidR="005E07DE">
        <w:t xml:space="preserve">, </w:t>
      </w:r>
      <w:r w:rsidR="000F22DE" w:rsidRPr="000F22DE">
        <w:t>kterou se stanoví systém shromažďování, sběru, přepravy, třídění, využívání a odstraňování komunálního odpadu vznikajícího na území statutárního města Plzně včetně jejich biologicky rozložitelné složky a včetně systému nakládání se stavebním odpadem</w:t>
      </w:r>
      <w:r w:rsidR="000F22DE">
        <w:t xml:space="preserve">, </w:t>
      </w:r>
      <w:r w:rsidR="005327C4">
        <w:t>ve znění vyhlášky č. 3/2015</w:t>
      </w:r>
      <w:r w:rsidR="00E90E25">
        <w:t xml:space="preserve">, </w:t>
      </w:r>
      <w:r w:rsidR="00584F60">
        <w:t>vyhlášky č. 2/2018</w:t>
      </w:r>
      <w:r w:rsidR="00500E69">
        <w:t xml:space="preserve">, </w:t>
      </w:r>
      <w:r w:rsidR="00E90E25">
        <w:t>vyhlášky č. 11/2018</w:t>
      </w:r>
      <w:r w:rsidR="00A1028B">
        <w:t xml:space="preserve">, </w:t>
      </w:r>
      <w:r w:rsidR="00500E69">
        <w:t>vyhlášky č. 7/2019</w:t>
      </w:r>
      <w:r w:rsidR="00A1028B">
        <w:t xml:space="preserve"> a vyhlášky č. 8/2021</w:t>
      </w:r>
      <w:r w:rsidR="005327C4">
        <w:t xml:space="preserve">, </w:t>
      </w:r>
      <w:r>
        <w:t>se mění takto:</w:t>
      </w:r>
    </w:p>
    <w:p w:rsidR="00D84932" w:rsidRDefault="00D84932" w:rsidP="000F22DE">
      <w:pPr>
        <w:ind w:firstLine="708"/>
        <w:jc w:val="both"/>
      </w:pPr>
    </w:p>
    <w:p w:rsidR="00F2620D" w:rsidRPr="00791FC4" w:rsidRDefault="00F2620D" w:rsidP="000F22DE">
      <w:pPr>
        <w:ind w:firstLine="708"/>
        <w:jc w:val="both"/>
      </w:pPr>
    </w:p>
    <w:p w:rsidR="001C0D20" w:rsidRDefault="009A186E" w:rsidP="00F2620D">
      <w:pPr>
        <w:numPr>
          <w:ilvl w:val="0"/>
          <w:numId w:val="15"/>
        </w:numPr>
        <w:jc w:val="both"/>
      </w:pPr>
      <w:r>
        <w:t xml:space="preserve">V Článku 2 </w:t>
      </w:r>
      <w:r w:rsidR="00E0619F">
        <w:t xml:space="preserve">se v písmenu l) zrušuje text „ve kterých více než polovina podlahové plochy odpovídá požadavkům na trvalé bydlení a je k tomuto účelu určena,“. </w:t>
      </w:r>
    </w:p>
    <w:p w:rsidR="001C0D20" w:rsidRDefault="001C0D20" w:rsidP="00AF5B62">
      <w:pPr>
        <w:ind w:left="720"/>
        <w:jc w:val="both"/>
      </w:pPr>
    </w:p>
    <w:p w:rsidR="00F2620D" w:rsidRPr="00791FC4" w:rsidRDefault="00AF5B62" w:rsidP="00F2620D">
      <w:pPr>
        <w:numPr>
          <w:ilvl w:val="0"/>
          <w:numId w:val="15"/>
        </w:numPr>
        <w:jc w:val="both"/>
      </w:pPr>
      <w:r>
        <w:t>V</w:t>
      </w:r>
      <w:r w:rsidR="00C152BE" w:rsidRPr="00791FC4">
        <w:t> </w:t>
      </w:r>
      <w:r w:rsidR="00103E5F" w:rsidRPr="00791FC4">
        <w:t>Člán</w:t>
      </w:r>
      <w:r w:rsidR="00C152BE" w:rsidRPr="00791FC4">
        <w:t xml:space="preserve">ku 2 </w:t>
      </w:r>
      <w:r w:rsidR="00D60121">
        <w:t xml:space="preserve">se </w:t>
      </w:r>
      <w:r w:rsidR="00C152BE" w:rsidRPr="00791FC4">
        <w:t xml:space="preserve">za dosavadní písmeno </w:t>
      </w:r>
      <w:r>
        <w:t>n</w:t>
      </w:r>
      <w:r w:rsidR="00C152BE" w:rsidRPr="00791FC4">
        <w:t xml:space="preserve">) doplňují písmena </w:t>
      </w:r>
      <w:r w:rsidR="008C1E4D">
        <w:t>o</w:t>
      </w:r>
      <w:r w:rsidR="00C152BE" w:rsidRPr="00791FC4">
        <w:t>) a</w:t>
      </w:r>
      <w:r w:rsidR="008C1E4D">
        <w:t>ž</w:t>
      </w:r>
      <w:r w:rsidR="00C152BE" w:rsidRPr="00791FC4">
        <w:t xml:space="preserve"> q), která zní:</w:t>
      </w:r>
    </w:p>
    <w:p w:rsidR="00C152BE" w:rsidRPr="00791FC4" w:rsidRDefault="00C152BE" w:rsidP="00C152BE">
      <w:pPr>
        <w:jc w:val="both"/>
      </w:pPr>
    </w:p>
    <w:p w:rsidR="008C1E4D" w:rsidRDefault="00C152BE" w:rsidP="00C152BE">
      <w:pPr>
        <w:jc w:val="both"/>
      </w:pPr>
      <w:r w:rsidRPr="00791FC4">
        <w:t>„</w:t>
      </w:r>
      <w:r w:rsidR="008C1E4D">
        <w:t xml:space="preserve">o) </w:t>
      </w:r>
      <w:r w:rsidR="008C1E4D" w:rsidRPr="00DB5F08">
        <w:rPr>
          <w:sz w:val="23"/>
          <w:szCs w:val="23"/>
        </w:rPr>
        <w:t>počet bytových jednotek v bytových domech – údaj, který je zaznamenán v Registru územní identifikace, adres a nemovitostí, nebo údaj, který je uveden ve stavebním nebo jiném obdobném povolení bytového domu,</w:t>
      </w:r>
    </w:p>
    <w:p w:rsidR="00C152BE" w:rsidRPr="00791FC4" w:rsidRDefault="00C152BE" w:rsidP="00C152BE">
      <w:pPr>
        <w:jc w:val="both"/>
      </w:pPr>
      <w:r w:rsidRPr="00791FC4">
        <w:t>p) kompostárnou – technologické zařízení, ve kterém za aerobních podmínek dochází ke zpracování organick</w:t>
      </w:r>
      <w:r w:rsidR="00791FC4" w:rsidRPr="00791FC4">
        <w:t>ých</w:t>
      </w:r>
      <w:r w:rsidRPr="00791FC4">
        <w:t xml:space="preserve"> surovin, jejichž finálním produktem je kompost,</w:t>
      </w:r>
    </w:p>
    <w:p w:rsidR="00F61135" w:rsidRDefault="00791FC4" w:rsidP="00C152BE">
      <w:pPr>
        <w:jc w:val="both"/>
      </w:pPr>
      <w:r w:rsidRPr="00791FC4">
        <w:t>q) sběrným místem – místo sloužící výhradně k předávání odpadů a movitých věcí do systému nepodnikajícími fyzickými osobami.“.</w:t>
      </w:r>
      <w:r w:rsidR="005463D2">
        <w:t xml:space="preserve"> </w:t>
      </w:r>
    </w:p>
    <w:p w:rsidR="007F53E2" w:rsidRDefault="007F53E2" w:rsidP="00C152BE">
      <w:pPr>
        <w:jc w:val="both"/>
      </w:pPr>
    </w:p>
    <w:p w:rsidR="00791FC4" w:rsidRPr="0001726D" w:rsidRDefault="00DC6CAE" w:rsidP="00765CA4">
      <w:pPr>
        <w:numPr>
          <w:ilvl w:val="0"/>
          <w:numId w:val="15"/>
        </w:numPr>
        <w:jc w:val="both"/>
      </w:pPr>
      <w:r>
        <w:t xml:space="preserve">V Článku 2 </w:t>
      </w:r>
      <w:r w:rsidR="00744635">
        <w:t>p</w:t>
      </w:r>
      <w:r w:rsidR="00F61135" w:rsidRPr="0001726D">
        <w:t>oznámk</w:t>
      </w:r>
      <w:r w:rsidR="00AF5B62">
        <w:t>y</w:t>
      </w:r>
      <w:r w:rsidR="00F61135" w:rsidRPr="0001726D">
        <w:t xml:space="preserve"> pod čarou </w:t>
      </w:r>
      <w:proofErr w:type="gramStart"/>
      <w:r w:rsidR="00F61135" w:rsidRPr="0001726D">
        <w:t>4a</w:t>
      </w:r>
      <w:proofErr w:type="gramEnd"/>
      <w:r w:rsidR="00F61135" w:rsidRPr="0001726D">
        <w:t>) a 5)</w:t>
      </w:r>
      <w:r w:rsidR="00AF5B62">
        <w:t xml:space="preserve"> zní</w:t>
      </w:r>
      <w:r w:rsidR="00F61135" w:rsidRPr="0001726D">
        <w:t>:</w:t>
      </w:r>
    </w:p>
    <w:p w:rsidR="00F61135" w:rsidRPr="0001726D" w:rsidRDefault="00F61135" w:rsidP="00C152BE">
      <w:pPr>
        <w:jc w:val="both"/>
        <w:rPr>
          <w:sz w:val="20"/>
          <w:szCs w:val="20"/>
        </w:rPr>
      </w:pPr>
      <w:r w:rsidRPr="0001726D">
        <w:rPr>
          <w:sz w:val="20"/>
          <w:szCs w:val="20"/>
        </w:rPr>
        <w:t>„</w:t>
      </w:r>
      <w:proofErr w:type="gramStart"/>
      <w:r w:rsidRPr="0001726D">
        <w:rPr>
          <w:sz w:val="20"/>
          <w:szCs w:val="20"/>
        </w:rPr>
        <w:t>4a</w:t>
      </w:r>
      <w:proofErr w:type="gramEnd"/>
      <w:r w:rsidRPr="0001726D">
        <w:rPr>
          <w:sz w:val="20"/>
          <w:szCs w:val="20"/>
        </w:rPr>
        <w:t>)</w:t>
      </w:r>
      <w:r w:rsidR="00E0619F" w:rsidRPr="0001726D">
        <w:rPr>
          <w:sz w:val="20"/>
          <w:szCs w:val="20"/>
        </w:rPr>
        <w:t xml:space="preserve"> </w:t>
      </w:r>
      <w:r w:rsidR="00B640B7" w:rsidRPr="0001726D">
        <w:rPr>
          <w:sz w:val="20"/>
          <w:szCs w:val="20"/>
        </w:rPr>
        <w:t xml:space="preserve">Např. vyhláška č. 146/2024 Sb., o požadavcích na </w:t>
      </w:r>
      <w:r w:rsidR="0001726D" w:rsidRPr="0001726D">
        <w:rPr>
          <w:sz w:val="20"/>
          <w:szCs w:val="20"/>
        </w:rPr>
        <w:t>výs</w:t>
      </w:r>
      <w:r w:rsidR="00B640B7" w:rsidRPr="0001726D">
        <w:rPr>
          <w:sz w:val="20"/>
          <w:szCs w:val="20"/>
        </w:rPr>
        <w:t>tavbu, zákon č. 13/1997 Sb., o pozemních komunikacích</w:t>
      </w:r>
      <w:r w:rsidR="00EC1822">
        <w:rPr>
          <w:sz w:val="20"/>
          <w:szCs w:val="20"/>
        </w:rPr>
        <w:t>, ve znění pozdějších předpisů</w:t>
      </w:r>
      <w:r w:rsidR="00B640B7" w:rsidRPr="0001726D">
        <w:rPr>
          <w:sz w:val="20"/>
          <w:szCs w:val="20"/>
        </w:rPr>
        <w:t>.</w:t>
      </w:r>
    </w:p>
    <w:p w:rsidR="00F61135" w:rsidRPr="0001726D" w:rsidRDefault="00F61135" w:rsidP="00C152BE">
      <w:pPr>
        <w:jc w:val="both"/>
        <w:rPr>
          <w:sz w:val="20"/>
          <w:szCs w:val="20"/>
        </w:rPr>
      </w:pPr>
      <w:r w:rsidRPr="0001726D">
        <w:rPr>
          <w:sz w:val="20"/>
          <w:szCs w:val="20"/>
        </w:rPr>
        <w:t>5)</w:t>
      </w:r>
      <w:r w:rsidR="00B640B7" w:rsidRPr="0001726D">
        <w:rPr>
          <w:sz w:val="20"/>
          <w:szCs w:val="20"/>
        </w:rPr>
        <w:t xml:space="preserve"> § 13 písm. b) a c) </w:t>
      </w:r>
      <w:r w:rsidR="007F53E2" w:rsidRPr="0001726D">
        <w:rPr>
          <w:sz w:val="20"/>
          <w:szCs w:val="20"/>
        </w:rPr>
        <w:t>zákona č. 283/2021 Sb., stavební zákon</w:t>
      </w:r>
      <w:r w:rsidR="00EC1822">
        <w:rPr>
          <w:sz w:val="20"/>
          <w:szCs w:val="20"/>
        </w:rPr>
        <w:t>, ve znění pozdějších předpisů</w:t>
      </w:r>
      <w:r w:rsidR="007F53E2" w:rsidRPr="0001726D">
        <w:rPr>
          <w:sz w:val="20"/>
          <w:szCs w:val="20"/>
        </w:rPr>
        <w:t>.“</w:t>
      </w:r>
    </w:p>
    <w:p w:rsidR="00F61135" w:rsidRPr="0001726D" w:rsidRDefault="00F61135" w:rsidP="00C152BE">
      <w:pPr>
        <w:jc w:val="both"/>
      </w:pPr>
    </w:p>
    <w:p w:rsidR="00C152BE" w:rsidRDefault="00C152BE" w:rsidP="00C152BE">
      <w:pPr>
        <w:jc w:val="both"/>
      </w:pPr>
    </w:p>
    <w:p w:rsidR="003C21BF" w:rsidRDefault="003C21BF" w:rsidP="00C152BE">
      <w:pPr>
        <w:jc w:val="both"/>
      </w:pPr>
    </w:p>
    <w:p w:rsidR="003C21BF" w:rsidRDefault="003C21BF" w:rsidP="00C152BE">
      <w:pPr>
        <w:jc w:val="both"/>
      </w:pPr>
    </w:p>
    <w:p w:rsidR="00D84932" w:rsidRPr="00A309FB" w:rsidRDefault="00C84F33" w:rsidP="00F2620D">
      <w:pPr>
        <w:numPr>
          <w:ilvl w:val="0"/>
          <w:numId w:val="15"/>
        </w:numPr>
        <w:jc w:val="both"/>
      </w:pPr>
      <w:r>
        <w:lastRenderedPageBreak/>
        <w:t xml:space="preserve">Článek </w:t>
      </w:r>
      <w:r w:rsidR="00BA1871">
        <w:t>4</w:t>
      </w:r>
      <w:r>
        <w:t xml:space="preserve"> včetně nadpisu a p</w:t>
      </w:r>
      <w:r w:rsidR="00E36C6D">
        <w:t>o</w:t>
      </w:r>
      <w:r>
        <w:t xml:space="preserve">známek pod čarou </w:t>
      </w:r>
      <w:r w:rsidR="00DC6CAE">
        <w:t xml:space="preserve">6) a 7) </w:t>
      </w:r>
      <w:r>
        <w:t>zní:</w:t>
      </w:r>
    </w:p>
    <w:p w:rsidR="00B56F0B" w:rsidRPr="00F2620D" w:rsidRDefault="00B56F0B" w:rsidP="00B56F0B">
      <w:pPr>
        <w:jc w:val="both"/>
        <w:rPr>
          <w:color w:val="FF0000"/>
        </w:rPr>
      </w:pPr>
    </w:p>
    <w:p w:rsidR="00F2620D" w:rsidRPr="00A65C4A" w:rsidRDefault="002776E0" w:rsidP="002776E0">
      <w:pPr>
        <w:ind w:left="720"/>
        <w:jc w:val="both"/>
        <w:rPr>
          <w:b/>
          <w:sz w:val="23"/>
          <w:szCs w:val="23"/>
        </w:rPr>
      </w:pPr>
      <w:bookmarkStart w:id="1" w:name="_Hlk66967923"/>
      <w:bookmarkStart w:id="2" w:name="_Hlk67559178"/>
      <w:bookmarkStart w:id="3" w:name="_Hlk67558900"/>
      <w:r>
        <w:t xml:space="preserve">                                                    </w:t>
      </w:r>
      <w:r w:rsidR="00B56F0B" w:rsidRPr="00B56F0B">
        <w:t>„</w:t>
      </w:r>
      <w:r w:rsidR="00B56F0B" w:rsidRPr="00A65C4A">
        <w:rPr>
          <w:b/>
          <w:sz w:val="23"/>
          <w:szCs w:val="23"/>
        </w:rPr>
        <w:t xml:space="preserve">Článek </w:t>
      </w:r>
      <w:r w:rsidR="00BA1871" w:rsidRPr="00A65C4A">
        <w:rPr>
          <w:b/>
          <w:sz w:val="23"/>
          <w:szCs w:val="23"/>
        </w:rPr>
        <w:t>4</w:t>
      </w:r>
    </w:p>
    <w:p w:rsidR="00B56F0B" w:rsidRPr="00A65C4A" w:rsidRDefault="00BA1871" w:rsidP="00B56F0B">
      <w:pPr>
        <w:ind w:left="720"/>
        <w:jc w:val="center"/>
        <w:rPr>
          <w:b/>
          <w:sz w:val="23"/>
          <w:szCs w:val="23"/>
        </w:rPr>
      </w:pPr>
      <w:r w:rsidRPr="00A65C4A">
        <w:rPr>
          <w:b/>
          <w:sz w:val="23"/>
          <w:szCs w:val="23"/>
        </w:rPr>
        <w:t>Místa určená pro odkládání komunálního odpadu a nebezpečných složek komunálního odpadu</w:t>
      </w:r>
    </w:p>
    <w:bookmarkEnd w:id="1"/>
    <w:p w:rsidR="00B56F0B" w:rsidRDefault="00B56F0B" w:rsidP="00B56F0B">
      <w:pPr>
        <w:ind w:left="720"/>
        <w:jc w:val="both"/>
      </w:pPr>
    </w:p>
    <w:p w:rsidR="00173B72" w:rsidRPr="00173B72" w:rsidRDefault="00173B72" w:rsidP="00173B72">
      <w:pPr>
        <w:autoSpaceDE w:val="0"/>
        <w:autoSpaceDN w:val="0"/>
        <w:adjustRightInd w:val="0"/>
        <w:spacing w:after="37"/>
        <w:rPr>
          <w:rFonts w:eastAsia="Calibri"/>
          <w:color w:val="000000"/>
          <w:sz w:val="23"/>
          <w:szCs w:val="23"/>
          <w:lang w:eastAsia="en-US"/>
        </w:rPr>
      </w:pPr>
      <w:r w:rsidRPr="00173B72">
        <w:rPr>
          <w:rFonts w:eastAsia="Calibri"/>
          <w:color w:val="000000"/>
          <w:sz w:val="23"/>
          <w:szCs w:val="23"/>
          <w:lang w:eastAsia="en-US"/>
        </w:rPr>
        <w:t>1. Místa určená pro odkládání komunálního odpadu</w:t>
      </w:r>
      <w:r w:rsidRPr="00173B72">
        <w:rPr>
          <w:rFonts w:eastAsia="Calibri"/>
          <w:color w:val="000000"/>
          <w:sz w:val="18"/>
          <w:szCs w:val="18"/>
          <w:vertAlign w:val="superscript"/>
          <w:lang w:eastAsia="en-US"/>
        </w:rPr>
        <w:t>6)</w:t>
      </w:r>
      <w:r w:rsidRPr="00173B72">
        <w:rPr>
          <w:rFonts w:eastAsia="Calibri"/>
          <w:color w:val="000000"/>
          <w:sz w:val="16"/>
          <w:szCs w:val="16"/>
          <w:lang w:eastAsia="en-US"/>
        </w:rPr>
        <w:t xml:space="preserve"> </w:t>
      </w:r>
      <w:r w:rsidRPr="00173B72">
        <w:rPr>
          <w:rFonts w:eastAsia="Calibri"/>
          <w:color w:val="000000"/>
          <w:sz w:val="23"/>
          <w:szCs w:val="23"/>
          <w:lang w:eastAsia="en-US"/>
        </w:rPr>
        <w:t xml:space="preserve">a nebezpečných složek komunálního odpadu jsou: </w:t>
      </w:r>
    </w:p>
    <w:p w:rsidR="00173B72" w:rsidRPr="00173B72" w:rsidRDefault="00173B72" w:rsidP="00173B72">
      <w:pPr>
        <w:autoSpaceDE w:val="0"/>
        <w:autoSpaceDN w:val="0"/>
        <w:adjustRightInd w:val="0"/>
        <w:spacing w:after="37"/>
        <w:rPr>
          <w:rFonts w:eastAsia="Calibri"/>
          <w:color w:val="000000"/>
          <w:sz w:val="23"/>
          <w:szCs w:val="23"/>
          <w:lang w:eastAsia="en-US"/>
        </w:rPr>
      </w:pPr>
      <w:r w:rsidRPr="00173B72">
        <w:rPr>
          <w:rFonts w:eastAsia="Calibri"/>
          <w:color w:val="000000"/>
          <w:sz w:val="23"/>
          <w:szCs w:val="23"/>
          <w:lang w:eastAsia="en-US"/>
        </w:rPr>
        <w:t>a) sběrné nádoby pro jednotlivé složky komunálního odpadu dle čl. 3 této vyhlášky a pro směsný komunální odpad, umístěné v souladu se zvláštními předpisy</w:t>
      </w:r>
      <w:r w:rsidRPr="00173B72">
        <w:rPr>
          <w:rFonts w:eastAsia="Calibri"/>
          <w:color w:val="000000"/>
          <w:sz w:val="18"/>
          <w:szCs w:val="18"/>
          <w:vertAlign w:val="superscript"/>
          <w:lang w:eastAsia="en-US"/>
        </w:rPr>
        <w:t>7)</w:t>
      </w:r>
      <w:r w:rsidRPr="00173B72">
        <w:rPr>
          <w:rFonts w:eastAsia="Calibri"/>
          <w:color w:val="000000"/>
          <w:sz w:val="23"/>
          <w:szCs w:val="23"/>
          <w:lang w:eastAsia="en-US"/>
        </w:rPr>
        <w:t xml:space="preserve">, </w:t>
      </w:r>
    </w:p>
    <w:p w:rsidR="00173B72" w:rsidRPr="00173B72" w:rsidRDefault="00173B72" w:rsidP="00173B72">
      <w:pPr>
        <w:autoSpaceDE w:val="0"/>
        <w:autoSpaceDN w:val="0"/>
        <w:adjustRightInd w:val="0"/>
        <w:spacing w:after="37"/>
        <w:rPr>
          <w:rFonts w:eastAsia="Calibri"/>
          <w:color w:val="000000"/>
          <w:sz w:val="23"/>
          <w:szCs w:val="23"/>
          <w:lang w:eastAsia="en-US"/>
        </w:rPr>
      </w:pPr>
      <w:r w:rsidRPr="00173B72">
        <w:rPr>
          <w:rFonts w:eastAsia="Calibri"/>
          <w:color w:val="000000"/>
          <w:sz w:val="23"/>
          <w:szCs w:val="23"/>
          <w:lang w:eastAsia="en-US"/>
        </w:rPr>
        <w:t>b) zastávky pravidelného mobilního svozu, na nichž je zajištěn sběr a svoz nebezpečných složek komunálního odpadu (pouze v době svozu)</w:t>
      </w:r>
    </w:p>
    <w:p w:rsidR="00173B72" w:rsidRPr="00173B72" w:rsidRDefault="00173B72" w:rsidP="00173B72">
      <w:pPr>
        <w:autoSpaceDE w:val="0"/>
        <w:autoSpaceDN w:val="0"/>
        <w:adjustRightInd w:val="0"/>
        <w:spacing w:after="37"/>
        <w:rPr>
          <w:rFonts w:eastAsia="Calibri"/>
          <w:color w:val="000000"/>
          <w:sz w:val="23"/>
          <w:szCs w:val="23"/>
          <w:lang w:eastAsia="en-US"/>
        </w:rPr>
      </w:pPr>
      <w:r w:rsidRPr="00173B72">
        <w:rPr>
          <w:rFonts w:eastAsia="Calibri"/>
          <w:color w:val="000000"/>
          <w:sz w:val="23"/>
          <w:szCs w:val="23"/>
          <w:lang w:eastAsia="en-US"/>
        </w:rPr>
        <w:t xml:space="preserve">c) sběrné dvory, </w:t>
      </w:r>
    </w:p>
    <w:p w:rsidR="00173B72" w:rsidRPr="00173B72" w:rsidRDefault="00173B72" w:rsidP="00173B72">
      <w:pPr>
        <w:autoSpaceDE w:val="0"/>
        <w:autoSpaceDN w:val="0"/>
        <w:adjustRightInd w:val="0"/>
        <w:rPr>
          <w:rFonts w:eastAsia="Calibri"/>
          <w:color w:val="000000"/>
          <w:sz w:val="23"/>
          <w:szCs w:val="23"/>
          <w:lang w:eastAsia="en-US"/>
        </w:rPr>
      </w:pPr>
      <w:r w:rsidRPr="00173B72">
        <w:rPr>
          <w:rFonts w:eastAsia="Calibri"/>
          <w:color w:val="000000"/>
          <w:sz w:val="23"/>
          <w:szCs w:val="23"/>
          <w:lang w:eastAsia="en-US"/>
        </w:rPr>
        <w:t xml:space="preserve">d) jiná místa (např. sběrná místa, kompostárny, separační body apod.), pokud je v nich městem organizován sběr určitých složek komunálního odpadu a jsou takto označena. </w:t>
      </w:r>
    </w:p>
    <w:p w:rsidR="00173B72" w:rsidRPr="00173B72" w:rsidRDefault="00173B72" w:rsidP="00173B72">
      <w:pPr>
        <w:autoSpaceDE w:val="0"/>
        <w:autoSpaceDN w:val="0"/>
        <w:adjustRightInd w:val="0"/>
        <w:rPr>
          <w:rFonts w:eastAsia="Calibri"/>
          <w:color w:val="000000"/>
          <w:sz w:val="23"/>
          <w:szCs w:val="23"/>
          <w:lang w:eastAsia="en-US"/>
        </w:rPr>
      </w:pPr>
    </w:p>
    <w:p w:rsidR="00173B72" w:rsidRPr="00173B72" w:rsidRDefault="00173B72" w:rsidP="00173B72">
      <w:pPr>
        <w:autoSpaceDE w:val="0"/>
        <w:autoSpaceDN w:val="0"/>
        <w:adjustRightInd w:val="0"/>
        <w:rPr>
          <w:rFonts w:eastAsia="Calibri"/>
          <w:color w:val="000000"/>
          <w:sz w:val="23"/>
          <w:szCs w:val="23"/>
          <w:lang w:eastAsia="en-US"/>
        </w:rPr>
      </w:pPr>
      <w:r w:rsidRPr="00173B72">
        <w:rPr>
          <w:rFonts w:eastAsia="Calibri"/>
          <w:color w:val="000000"/>
          <w:sz w:val="23"/>
          <w:szCs w:val="23"/>
          <w:lang w:eastAsia="en-US"/>
        </w:rPr>
        <w:t xml:space="preserve">2. Přehled konkrétních míst určených pro odkládání jednotlivých složek komunálního odpadu, včetně jeho nebezpečných složek, je uveden na webových stránkách: </w:t>
      </w:r>
    </w:p>
    <w:bookmarkStart w:id="4" w:name="_Hlk162011385"/>
    <w:p w:rsidR="00173B72" w:rsidRPr="00173B72" w:rsidRDefault="0094636C" w:rsidP="00173B72">
      <w:pPr>
        <w:autoSpaceDE w:val="0"/>
        <w:autoSpaceDN w:val="0"/>
        <w:adjustRightInd w:val="0"/>
        <w:rPr>
          <w:rFonts w:eastAsia="Calibri"/>
          <w:color w:val="000000"/>
          <w:sz w:val="23"/>
          <w:szCs w:val="23"/>
          <w:lang w:eastAsia="en-US"/>
        </w:rPr>
      </w:pPr>
      <w:r>
        <w:rPr>
          <w:rFonts w:eastAsia="Calibri"/>
          <w:color w:val="000000"/>
          <w:sz w:val="23"/>
          <w:szCs w:val="23"/>
          <w:lang w:eastAsia="en-US"/>
        </w:rPr>
        <w:fldChar w:fldCharType="begin"/>
      </w:r>
      <w:r>
        <w:rPr>
          <w:rFonts w:eastAsia="Calibri"/>
          <w:color w:val="000000"/>
          <w:sz w:val="23"/>
          <w:szCs w:val="23"/>
          <w:lang w:eastAsia="en-US"/>
        </w:rPr>
        <w:instrText xml:space="preserve"> HYPERLINK "</w:instrText>
      </w:r>
      <w:r w:rsidRPr="00173B72">
        <w:rPr>
          <w:rFonts w:eastAsia="Calibri"/>
          <w:color w:val="000000"/>
          <w:sz w:val="23"/>
          <w:szCs w:val="23"/>
          <w:lang w:eastAsia="en-US"/>
        </w:rPr>
        <w:instrText>https://odpady.plzen.eu/</w:instrText>
      </w:r>
      <w:r>
        <w:rPr>
          <w:rFonts w:eastAsia="Calibri"/>
          <w:color w:val="000000"/>
          <w:sz w:val="23"/>
          <w:szCs w:val="23"/>
          <w:lang w:eastAsia="en-US"/>
        </w:rPr>
        <w:instrText xml:space="preserve">" </w:instrText>
      </w:r>
      <w:r>
        <w:rPr>
          <w:rFonts w:eastAsia="Calibri"/>
          <w:color w:val="000000"/>
          <w:sz w:val="23"/>
          <w:szCs w:val="23"/>
          <w:lang w:eastAsia="en-US"/>
        </w:rPr>
        <w:fldChar w:fldCharType="separate"/>
      </w:r>
      <w:r w:rsidRPr="00321643">
        <w:rPr>
          <w:rStyle w:val="Hypertextovodkaz"/>
          <w:rFonts w:eastAsia="Calibri"/>
          <w:sz w:val="23"/>
          <w:szCs w:val="23"/>
          <w:lang w:eastAsia="en-US"/>
        </w:rPr>
        <w:t>https://odpady.plzen.eu/</w:t>
      </w:r>
      <w:r>
        <w:rPr>
          <w:rFonts w:eastAsia="Calibri"/>
          <w:color w:val="000000"/>
          <w:sz w:val="23"/>
          <w:szCs w:val="23"/>
          <w:lang w:eastAsia="en-US"/>
        </w:rPr>
        <w:fldChar w:fldCharType="end"/>
      </w:r>
      <w:r>
        <w:rPr>
          <w:rFonts w:eastAsia="Calibri"/>
          <w:color w:val="000000"/>
          <w:sz w:val="23"/>
          <w:szCs w:val="23"/>
          <w:lang w:eastAsia="en-US"/>
        </w:rPr>
        <w:t xml:space="preserve"> </w:t>
      </w:r>
      <w:r w:rsidR="00173B72" w:rsidRPr="00173B72">
        <w:rPr>
          <w:rFonts w:eastAsia="Calibri"/>
          <w:color w:val="000000"/>
          <w:sz w:val="23"/>
          <w:szCs w:val="23"/>
          <w:lang w:eastAsia="en-US"/>
        </w:rPr>
        <w:t xml:space="preserve">a </w:t>
      </w:r>
      <w:bookmarkEnd w:id="4"/>
      <w:r w:rsidR="00B64840">
        <w:rPr>
          <w:sz w:val="23"/>
          <w:szCs w:val="23"/>
        </w:rPr>
        <w:fldChar w:fldCharType="begin"/>
      </w:r>
      <w:r w:rsidR="00B64840">
        <w:rPr>
          <w:sz w:val="23"/>
          <w:szCs w:val="23"/>
        </w:rPr>
        <w:instrText xml:space="preserve"> HYPERLINK "</w:instrText>
      </w:r>
      <w:r w:rsidR="00B64840" w:rsidRPr="001F7500">
        <w:rPr>
          <w:sz w:val="23"/>
          <w:szCs w:val="23"/>
        </w:rPr>
        <w:instrText>https://mapy.plzen.eu/mapy-a-aplikace/sluzby/</w:instrText>
      </w:r>
      <w:r w:rsidR="00B64840">
        <w:rPr>
          <w:sz w:val="23"/>
          <w:szCs w:val="23"/>
        </w:rPr>
        <w:instrText xml:space="preserve">" </w:instrText>
      </w:r>
      <w:r w:rsidR="00B64840">
        <w:rPr>
          <w:sz w:val="23"/>
          <w:szCs w:val="23"/>
        </w:rPr>
        <w:fldChar w:fldCharType="separate"/>
      </w:r>
      <w:r w:rsidR="00B64840" w:rsidRPr="00683080">
        <w:rPr>
          <w:rStyle w:val="Hypertextovodkaz"/>
          <w:sz w:val="23"/>
          <w:szCs w:val="23"/>
        </w:rPr>
        <w:t>https://mapy.plzen.eu/mapy-a-aplikace/sluzby/</w:t>
      </w:r>
      <w:r w:rsidR="00B64840">
        <w:rPr>
          <w:sz w:val="23"/>
          <w:szCs w:val="23"/>
        </w:rPr>
        <w:fldChar w:fldCharType="end"/>
      </w:r>
      <w:r w:rsidR="00B64840">
        <w:rPr>
          <w:sz w:val="23"/>
          <w:szCs w:val="23"/>
        </w:rPr>
        <w:t>.“.</w:t>
      </w:r>
    </w:p>
    <w:p w:rsidR="00173B72" w:rsidRPr="00173B72" w:rsidRDefault="00173B72" w:rsidP="00173B72">
      <w:pPr>
        <w:autoSpaceDE w:val="0"/>
        <w:autoSpaceDN w:val="0"/>
        <w:adjustRightInd w:val="0"/>
        <w:jc w:val="both"/>
        <w:rPr>
          <w:rFonts w:eastAsia="Calibri"/>
          <w:b/>
          <w:bCs/>
          <w:color w:val="000000"/>
          <w:sz w:val="23"/>
          <w:szCs w:val="23"/>
          <w:lang w:eastAsia="en-US"/>
        </w:rPr>
      </w:pPr>
      <w:r w:rsidRPr="00173B72">
        <w:rPr>
          <w:rFonts w:eastAsia="Calibri"/>
          <w:b/>
          <w:bCs/>
          <w:color w:val="000000"/>
          <w:sz w:val="23"/>
          <w:szCs w:val="23"/>
          <w:lang w:eastAsia="en-US"/>
        </w:rPr>
        <w:t>____________________________________</w:t>
      </w:r>
    </w:p>
    <w:p w:rsidR="00173B72" w:rsidRPr="00173B72" w:rsidRDefault="00173B72" w:rsidP="00173B72">
      <w:pPr>
        <w:autoSpaceDE w:val="0"/>
        <w:autoSpaceDN w:val="0"/>
        <w:adjustRightInd w:val="0"/>
        <w:rPr>
          <w:rFonts w:eastAsia="Calibri"/>
          <w:color w:val="000000"/>
          <w:sz w:val="19"/>
          <w:szCs w:val="19"/>
          <w:lang w:eastAsia="en-US"/>
        </w:rPr>
      </w:pPr>
      <w:bookmarkStart w:id="5" w:name="_Hlk169106135"/>
      <w:r w:rsidRPr="00173B72">
        <w:rPr>
          <w:rFonts w:eastAsia="Calibri"/>
          <w:color w:val="000000"/>
          <w:sz w:val="13"/>
          <w:szCs w:val="13"/>
          <w:lang w:eastAsia="en-US"/>
        </w:rPr>
        <w:t xml:space="preserve">6) </w:t>
      </w:r>
      <w:r w:rsidRPr="00173B72">
        <w:rPr>
          <w:rFonts w:eastAsia="Calibri"/>
          <w:color w:val="000000"/>
          <w:sz w:val="19"/>
          <w:szCs w:val="19"/>
          <w:lang w:eastAsia="en-US"/>
        </w:rPr>
        <w:t>§ 59 odst. 2 zákona č. 541/2020 Sb., o odpadech</w:t>
      </w:r>
      <w:r w:rsidR="00E41DE8">
        <w:rPr>
          <w:rFonts w:eastAsia="Calibri"/>
          <w:color w:val="000000"/>
          <w:sz w:val="19"/>
          <w:szCs w:val="19"/>
          <w:lang w:eastAsia="en-US"/>
        </w:rPr>
        <w:t>, ve znění pozdějších předpisů</w:t>
      </w:r>
      <w:r w:rsidRPr="00173B72">
        <w:rPr>
          <w:rFonts w:eastAsia="Calibri"/>
          <w:color w:val="000000"/>
          <w:sz w:val="19"/>
          <w:szCs w:val="19"/>
          <w:lang w:eastAsia="en-US"/>
        </w:rPr>
        <w:t xml:space="preserve">. </w:t>
      </w:r>
    </w:p>
    <w:bookmarkEnd w:id="5"/>
    <w:p w:rsidR="00173B72" w:rsidRPr="00173B72" w:rsidRDefault="00173B72" w:rsidP="00173B72">
      <w:pPr>
        <w:autoSpaceDE w:val="0"/>
        <w:autoSpaceDN w:val="0"/>
        <w:adjustRightInd w:val="0"/>
        <w:rPr>
          <w:rFonts w:eastAsia="Calibri"/>
          <w:color w:val="000000"/>
          <w:sz w:val="19"/>
          <w:szCs w:val="19"/>
          <w:lang w:eastAsia="en-US"/>
        </w:rPr>
      </w:pPr>
      <w:r w:rsidRPr="00173B72">
        <w:rPr>
          <w:rFonts w:eastAsia="Calibri"/>
          <w:color w:val="000000"/>
          <w:sz w:val="13"/>
          <w:szCs w:val="13"/>
          <w:lang w:eastAsia="en-US"/>
        </w:rPr>
        <w:t xml:space="preserve">7) </w:t>
      </w:r>
      <w:r w:rsidR="007F53E2" w:rsidRPr="007F53E2">
        <w:rPr>
          <w:rFonts w:eastAsia="Calibri"/>
          <w:color w:val="000000"/>
          <w:sz w:val="19"/>
          <w:szCs w:val="19"/>
          <w:lang w:eastAsia="en-US"/>
        </w:rPr>
        <w:t>Vy</w:t>
      </w:r>
      <w:r w:rsidR="007F53E2">
        <w:rPr>
          <w:rFonts w:eastAsia="Calibri"/>
          <w:color w:val="000000"/>
          <w:sz w:val="19"/>
          <w:szCs w:val="19"/>
          <w:lang w:eastAsia="en-US"/>
        </w:rPr>
        <w:t xml:space="preserve">hláška č. </w:t>
      </w:r>
      <w:r w:rsidR="0001726D">
        <w:rPr>
          <w:rFonts w:eastAsia="Calibri"/>
          <w:color w:val="000000"/>
          <w:sz w:val="19"/>
          <w:szCs w:val="19"/>
          <w:lang w:eastAsia="en-US"/>
        </w:rPr>
        <w:t>146/2024 Sb., o požadavcích na výstavbu</w:t>
      </w:r>
      <w:r w:rsidRPr="00173B72">
        <w:rPr>
          <w:rFonts w:eastAsia="Calibri"/>
          <w:color w:val="000000"/>
          <w:sz w:val="19"/>
          <w:szCs w:val="19"/>
          <w:lang w:eastAsia="en-US"/>
        </w:rPr>
        <w:t xml:space="preserve">, zákon č. 13/1997 Sb., o pozemních komunikacích, ve znění pozdějších předpisů. </w:t>
      </w:r>
    </w:p>
    <w:p w:rsidR="00173B72" w:rsidRDefault="00173B72" w:rsidP="00173B72">
      <w:pPr>
        <w:autoSpaceDE w:val="0"/>
        <w:autoSpaceDN w:val="0"/>
        <w:adjustRightInd w:val="0"/>
        <w:jc w:val="both"/>
        <w:rPr>
          <w:rFonts w:eastAsia="Calibri"/>
          <w:b/>
          <w:bCs/>
          <w:color w:val="000000"/>
          <w:sz w:val="23"/>
          <w:szCs w:val="23"/>
          <w:lang w:eastAsia="en-US"/>
        </w:rPr>
      </w:pPr>
    </w:p>
    <w:bookmarkEnd w:id="2"/>
    <w:p w:rsidR="00825529" w:rsidRPr="00D32C5B" w:rsidRDefault="00173B72" w:rsidP="00DB1F3D">
      <w:pPr>
        <w:numPr>
          <w:ilvl w:val="0"/>
          <w:numId w:val="15"/>
        </w:numPr>
        <w:jc w:val="both"/>
      </w:pPr>
      <w:r>
        <w:t xml:space="preserve">Článek 5 </w:t>
      </w:r>
      <w:r w:rsidR="007910FE">
        <w:t xml:space="preserve">včetně nadpisu a poznámky pod čarou </w:t>
      </w:r>
      <w:proofErr w:type="gramStart"/>
      <w:r w:rsidR="00604C33">
        <w:t>7a</w:t>
      </w:r>
      <w:proofErr w:type="gramEnd"/>
      <w:r w:rsidR="00AC46D0">
        <w:t xml:space="preserve">) </w:t>
      </w:r>
      <w:r w:rsidR="007910FE">
        <w:t>zní:</w:t>
      </w:r>
    </w:p>
    <w:p w:rsidR="008226DF" w:rsidRDefault="008226DF" w:rsidP="00825529">
      <w:pPr>
        <w:ind w:left="360"/>
        <w:jc w:val="both"/>
      </w:pPr>
    </w:p>
    <w:p w:rsidR="007910FE" w:rsidRPr="007910FE" w:rsidRDefault="004873B1" w:rsidP="007910FE">
      <w:pPr>
        <w:autoSpaceDE w:val="0"/>
        <w:autoSpaceDN w:val="0"/>
        <w:adjustRightInd w:val="0"/>
        <w:jc w:val="center"/>
        <w:rPr>
          <w:rFonts w:eastAsia="Calibri"/>
          <w:color w:val="000000"/>
          <w:sz w:val="23"/>
          <w:szCs w:val="23"/>
          <w:lang w:eastAsia="en-US"/>
        </w:rPr>
      </w:pPr>
      <w:r>
        <w:rPr>
          <w:rFonts w:eastAsia="Calibri"/>
          <w:b/>
          <w:bCs/>
          <w:color w:val="000000"/>
          <w:sz w:val="23"/>
          <w:szCs w:val="23"/>
          <w:lang w:eastAsia="en-US"/>
        </w:rPr>
        <w:t>„</w:t>
      </w:r>
      <w:r w:rsidR="007910FE" w:rsidRPr="007910FE">
        <w:rPr>
          <w:rFonts w:eastAsia="Calibri"/>
          <w:b/>
          <w:bCs/>
          <w:color w:val="000000"/>
          <w:sz w:val="23"/>
          <w:szCs w:val="23"/>
          <w:lang w:eastAsia="en-US"/>
        </w:rPr>
        <w:t>Článek 5</w:t>
      </w:r>
    </w:p>
    <w:p w:rsidR="007910FE" w:rsidRPr="007910FE" w:rsidRDefault="007910FE" w:rsidP="007910FE">
      <w:pPr>
        <w:autoSpaceDE w:val="0"/>
        <w:autoSpaceDN w:val="0"/>
        <w:adjustRightInd w:val="0"/>
        <w:jc w:val="center"/>
        <w:rPr>
          <w:rFonts w:eastAsia="Calibri"/>
          <w:color w:val="000000"/>
          <w:sz w:val="23"/>
          <w:szCs w:val="23"/>
          <w:lang w:eastAsia="en-US"/>
        </w:rPr>
      </w:pPr>
      <w:r w:rsidRPr="007910FE">
        <w:rPr>
          <w:rFonts w:eastAsia="Calibri"/>
          <w:b/>
          <w:bCs/>
          <w:color w:val="000000"/>
          <w:sz w:val="23"/>
          <w:szCs w:val="23"/>
          <w:lang w:eastAsia="en-US"/>
        </w:rPr>
        <w:t xml:space="preserve"> Povinnosti osob při využívání obecního systému</w:t>
      </w:r>
    </w:p>
    <w:p w:rsidR="007910FE" w:rsidRPr="007910FE" w:rsidRDefault="007910FE" w:rsidP="007910FE">
      <w:pPr>
        <w:autoSpaceDE w:val="0"/>
        <w:autoSpaceDN w:val="0"/>
        <w:adjustRightInd w:val="0"/>
        <w:jc w:val="both"/>
        <w:rPr>
          <w:rFonts w:eastAsia="Calibri"/>
          <w:color w:val="000000"/>
          <w:sz w:val="23"/>
          <w:szCs w:val="23"/>
          <w:lang w:eastAsia="en-US"/>
        </w:rPr>
      </w:pPr>
      <w:r w:rsidRPr="007910FE">
        <w:rPr>
          <w:rFonts w:eastAsia="Calibri"/>
          <w:color w:val="000000"/>
          <w:sz w:val="23"/>
          <w:szCs w:val="23"/>
          <w:lang w:eastAsia="en-US"/>
        </w:rPr>
        <w:t>1. Vlastník objektu je povinen zajistit, že sběrná nádoba bude přistavena v den svozu na svozové stanoviště. Po provedení svozu zajistí vlastník objektu, že sběrná nádoba bude z tohoto svozového stanoviště odstraněna vyjma případů, kdy svozové stanoviště je současně stanovištěm stálým.</w:t>
      </w:r>
    </w:p>
    <w:p w:rsidR="00063456" w:rsidRPr="00063456" w:rsidRDefault="00063456" w:rsidP="00063456">
      <w:pPr>
        <w:autoSpaceDE w:val="0"/>
        <w:autoSpaceDN w:val="0"/>
        <w:adjustRightInd w:val="0"/>
        <w:jc w:val="both"/>
        <w:rPr>
          <w:rFonts w:eastAsia="Calibri"/>
          <w:color w:val="000000"/>
          <w:sz w:val="23"/>
          <w:szCs w:val="23"/>
          <w:lang w:eastAsia="en-US"/>
        </w:rPr>
      </w:pPr>
      <w:r>
        <w:rPr>
          <w:rFonts w:eastAsia="Calibri"/>
          <w:color w:val="000000"/>
          <w:sz w:val="23"/>
          <w:szCs w:val="23"/>
          <w:lang w:eastAsia="en-US"/>
        </w:rPr>
        <w:t>2</w:t>
      </w:r>
      <w:r w:rsidRPr="00063456">
        <w:rPr>
          <w:rFonts w:eastAsia="Calibri"/>
          <w:color w:val="000000"/>
          <w:sz w:val="23"/>
          <w:szCs w:val="23"/>
          <w:lang w:eastAsia="en-US"/>
        </w:rPr>
        <w:t xml:space="preserve">. Na území statutárního města Plzně vymezeném mapovou přílohou, která tvoří přílohu č. 2 této vyhlášky, zajistí vlastník objektu odstranění sběrné nádoby dle předchozího odstavce nejpozději do 24:00 hod. téhož dne, na ostatním území statutárního města Plzně nejpozději následující den. </w:t>
      </w:r>
    </w:p>
    <w:p w:rsidR="007910FE" w:rsidRPr="007910FE" w:rsidRDefault="00063456" w:rsidP="007910FE">
      <w:pPr>
        <w:autoSpaceDE w:val="0"/>
        <w:autoSpaceDN w:val="0"/>
        <w:adjustRightInd w:val="0"/>
        <w:jc w:val="both"/>
        <w:rPr>
          <w:rFonts w:eastAsia="Calibri"/>
          <w:color w:val="000000"/>
          <w:sz w:val="23"/>
          <w:szCs w:val="23"/>
          <w:lang w:eastAsia="en-US"/>
        </w:rPr>
      </w:pPr>
      <w:r>
        <w:rPr>
          <w:rFonts w:eastAsia="Calibri"/>
          <w:color w:val="000000"/>
          <w:sz w:val="23"/>
          <w:szCs w:val="23"/>
          <w:lang w:eastAsia="en-US"/>
        </w:rPr>
        <w:t>3</w:t>
      </w:r>
      <w:r w:rsidR="007910FE" w:rsidRPr="007910FE">
        <w:rPr>
          <w:rFonts w:eastAsia="Calibri"/>
          <w:color w:val="000000"/>
          <w:sz w:val="23"/>
          <w:szCs w:val="23"/>
          <w:lang w:eastAsia="en-US"/>
        </w:rPr>
        <w:t xml:space="preserve">. Vlastník objektu je povinen zajistit dostatečný objem sběrných nádob na směsný komunální odpad. Dostatečný objem sběrné nádoby je takový vnitřní objem sběrné nádoby nebo součet vnitřních objemů sběrných nádob, který při dané frekvenci svozu odpadu a při daném počtu osob užívajících objekt umožňuje uložit veškerý směsný komunální odpad vznikající při provozu domácností v objektu. </w:t>
      </w:r>
    </w:p>
    <w:p w:rsidR="007910FE" w:rsidRPr="007910FE" w:rsidRDefault="007910FE" w:rsidP="007910FE">
      <w:pPr>
        <w:autoSpaceDE w:val="0"/>
        <w:autoSpaceDN w:val="0"/>
        <w:adjustRightInd w:val="0"/>
        <w:jc w:val="both"/>
        <w:rPr>
          <w:rFonts w:eastAsia="Calibri"/>
          <w:color w:val="000000"/>
          <w:sz w:val="23"/>
          <w:szCs w:val="23"/>
          <w:lang w:eastAsia="en-US"/>
        </w:rPr>
      </w:pPr>
      <w:r w:rsidRPr="007910FE">
        <w:rPr>
          <w:rFonts w:eastAsia="Calibri"/>
          <w:color w:val="000000"/>
          <w:sz w:val="23"/>
          <w:szCs w:val="23"/>
          <w:lang w:eastAsia="en-US"/>
        </w:rPr>
        <w:t>4. Každý je povinen odpad, který předává do systému, odkládat na místa určená pro odkládání komunálního odpadu v souladu s povinnostmi stanovenými pro daný druh, kategorii nebo materiál odpadu zákonem o odpadech a touto vyhláškou.</w:t>
      </w:r>
    </w:p>
    <w:p w:rsidR="007910FE" w:rsidRPr="007910FE" w:rsidRDefault="007910FE" w:rsidP="007910FE">
      <w:pPr>
        <w:autoSpaceDE w:val="0"/>
        <w:autoSpaceDN w:val="0"/>
        <w:adjustRightInd w:val="0"/>
        <w:jc w:val="both"/>
        <w:rPr>
          <w:rFonts w:eastAsia="Calibri"/>
          <w:color w:val="000000"/>
          <w:sz w:val="23"/>
          <w:szCs w:val="23"/>
          <w:lang w:eastAsia="en-US"/>
        </w:rPr>
      </w:pPr>
      <w:r w:rsidRPr="007910FE">
        <w:rPr>
          <w:rFonts w:eastAsia="Calibri"/>
          <w:color w:val="000000"/>
          <w:sz w:val="23"/>
          <w:szCs w:val="23"/>
          <w:lang w:eastAsia="en-US"/>
        </w:rPr>
        <w:t>5. Každý je povinen odkládat do sběrných nádob pro jednotlivé složky komunálního odpadu pouze složky odpadu odpovídající označení sběrné nádoby, užívání sběrných nádob pro jiné složky není dovoleno.</w:t>
      </w:r>
    </w:p>
    <w:p w:rsidR="007910FE" w:rsidRPr="007910FE" w:rsidRDefault="007910FE" w:rsidP="007910FE">
      <w:pPr>
        <w:autoSpaceDE w:val="0"/>
        <w:autoSpaceDN w:val="0"/>
        <w:adjustRightInd w:val="0"/>
        <w:jc w:val="both"/>
        <w:rPr>
          <w:rFonts w:eastAsia="Calibri"/>
          <w:color w:val="000000"/>
          <w:sz w:val="23"/>
          <w:szCs w:val="23"/>
          <w:lang w:eastAsia="en-US"/>
        </w:rPr>
      </w:pPr>
      <w:r w:rsidRPr="007910FE">
        <w:rPr>
          <w:rFonts w:eastAsia="Calibri"/>
          <w:color w:val="000000"/>
          <w:sz w:val="23"/>
          <w:szCs w:val="23"/>
          <w:lang w:eastAsia="en-US"/>
        </w:rPr>
        <w:t xml:space="preserve">6. Je zakázáno vybírat odpad uložený do sběrných nádob na jednotlivé složky komunálního odpadu. Takové jednání lze postihnout jako přestupek proti majetku v souladu s jiným právním </w:t>
      </w:r>
      <w:r w:rsidRPr="00765CA4">
        <w:rPr>
          <w:rFonts w:eastAsia="Calibri"/>
          <w:color w:val="000000"/>
          <w:sz w:val="23"/>
          <w:szCs w:val="23"/>
          <w:lang w:eastAsia="en-US"/>
        </w:rPr>
        <w:t>předpisem</w:t>
      </w:r>
      <w:r w:rsidR="00765CA4">
        <w:rPr>
          <w:rFonts w:eastAsia="Calibri"/>
          <w:color w:val="000000"/>
          <w:sz w:val="23"/>
          <w:szCs w:val="23"/>
          <w:vertAlign w:val="superscript"/>
          <w:lang w:eastAsia="en-US"/>
        </w:rPr>
        <w:t>7a</w:t>
      </w:r>
      <w:r w:rsidRPr="007910FE">
        <w:rPr>
          <w:rFonts w:eastAsia="Calibri"/>
          <w:color w:val="000000"/>
          <w:sz w:val="23"/>
          <w:szCs w:val="23"/>
          <w:vertAlign w:val="superscript"/>
          <w:lang w:eastAsia="en-US"/>
        </w:rPr>
        <w:t>)</w:t>
      </w:r>
      <w:r w:rsidRPr="007910FE">
        <w:rPr>
          <w:rFonts w:eastAsia="Calibri"/>
          <w:color w:val="000000"/>
          <w:sz w:val="23"/>
          <w:szCs w:val="23"/>
          <w:lang w:eastAsia="en-US"/>
        </w:rPr>
        <w:t>.</w:t>
      </w:r>
    </w:p>
    <w:p w:rsidR="007910FE" w:rsidRPr="007910FE" w:rsidRDefault="007910FE" w:rsidP="007910FE">
      <w:pPr>
        <w:autoSpaceDE w:val="0"/>
        <w:autoSpaceDN w:val="0"/>
        <w:adjustRightInd w:val="0"/>
        <w:jc w:val="both"/>
        <w:rPr>
          <w:rFonts w:eastAsia="Calibri"/>
          <w:color w:val="000000"/>
          <w:sz w:val="23"/>
          <w:szCs w:val="23"/>
          <w:lang w:eastAsia="en-US"/>
        </w:rPr>
      </w:pPr>
      <w:r w:rsidRPr="007910FE">
        <w:rPr>
          <w:rFonts w:eastAsia="Calibri"/>
          <w:color w:val="000000"/>
          <w:sz w:val="23"/>
          <w:szCs w:val="23"/>
          <w:lang w:eastAsia="en-US"/>
        </w:rPr>
        <w:t>7. Sběrné nádoby pro jednotlivé druhy komunálního odpadu je povinnost plnit tak, aby je bylo možno uzavřít a odpad z nich při manipulaci nevypadával.</w:t>
      </w:r>
      <w:r w:rsidR="004873B1">
        <w:rPr>
          <w:rFonts w:eastAsia="Calibri"/>
          <w:color w:val="000000"/>
          <w:sz w:val="23"/>
          <w:szCs w:val="23"/>
          <w:lang w:eastAsia="en-US"/>
        </w:rPr>
        <w:t>“.</w:t>
      </w:r>
      <w:r w:rsidRPr="007910FE">
        <w:rPr>
          <w:rFonts w:eastAsia="Calibri"/>
          <w:color w:val="000000"/>
          <w:sz w:val="23"/>
          <w:szCs w:val="23"/>
          <w:lang w:eastAsia="en-US"/>
        </w:rPr>
        <w:t xml:space="preserve"> </w:t>
      </w:r>
    </w:p>
    <w:p w:rsidR="007910FE" w:rsidRPr="007910FE" w:rsidRDefault="004873B1" w:rsidP="007910FE">
      <w:pPr>
        <w:autoSpaceDE w:val="0"/>
        <w:autoSpaceDN w:val="0"/>
        <w:adjustRightInd w:val="0"/>
        <w:jc w:val="both"/>
        <w:rPr>
          <w:rFonts w:eastAsia="Calibri"/>
          <w:color w:val="000000"/>
          <w:sz w:val="23"/>
          <w:szCs w:val="23"/>
          <w:lang w:eastAsia="en-US"/>
        </w:rPr>
      </w:pPr>
      <w:r>
        <w:rPr>
          <w:rFonts w:eastAsia="Calibri"/>
          <w:color w:val="000000"/>
          <w:sz w:val="23"/>
          <w:szCs w:val="23"/>
          <w:lang w:eastAsia="en-US"/>
        </w:rPr>
        <w:t>____________________________________</w:t>
      </w:r>
    </w:p>
    <w:p w:rsidR="007910FE" w:rsidRPr="007910FE" w:rsidRDefault="008477C5" w:rsidP="007910FE">
      <w:pPr>
        <w:autoSpaceDE w:val="0"/>
        <w:autoSpaceDN w:val="0"/>
        <w:adjustRightInd w:val="0"/>
        <w:rPr>
          <w:rFonts w:eastAsia="Calibri"/>
          <w:color w:val="000000"/>
          <w:sz w:val="19"/>
          <w:szCs w:val="19"/>
          <w:lang w:eastAsia="en-US"/>
        </w:rPr>
      </w:pPr>
      <w:proofErr w:type="gramStart"/>
      <w:r>
        <w:rPr>
          <w:rFonts w:eastAsia="Calibri"/>
          <w:color w:val="000000"/>
          <w:sz w:val="13"/>
          <w:szCs w:val="13"/>
          <w:lang w:eastAsia="en-US"/>
        </w:rPr>
        <w:t>7a</w:t>
      </w:r>
      <w:proofErr w:type="gramEnd"/>
      <w:r w:rsidR="007910FE" w:rsidRPr="007910FE">
        <w:rPr>
          <w:rFonts w:eastAsia="Calibri"/>
          <w:color w:val="000000"/>
          <w:sz w:val="13"/>
          <w:szCs w:val="13"/>
          <w:lang w:eastAsia="en-US"/>
        </w:rPr>
        <w:t xml:space="preserve">) </w:t>
      </w:r>
      <w:r w:rsidR="007910FE" w:rsidRPr="007910FE">
        <w:rPr>
          <w:rFonts w:eastAsia="Calibri"/>
          <w:color w:val="000000"/>
          <w:sz w:val="19"/>
          <w:szCs w:val="19"/>
          <w:lang w:eastAsia="en-US"/>
        </w:rPr>
        <w:t>§ 8 zákona č. 251/2016 Sb., o některých přestupcích</w:t>
      </w:r>
      <w:r w:rsidR="00E41DE8">
        <w:rPr>
          <w:rFonts w:eastAsia="Calibri"/>
          <w:color w:val="000000"/>
          <w:sz w:val="19"/>
          <w:szCs w:val="19"/>
          <w:lang w:eastAsia="en-US"/>
        </w:rPr>
        <w:t>, ve znění pozdějších předpisů</w:t>
      </w:r>
      <w:r w:rsidR="007910FE" w:rsidRPr="007910FE">
        <w:rPr>
          <w:rFonts w:eastAsia="Calibri"/>
          <w:color w:val="000000"/>
          <w:sz w:val="19"/>
          <w:szCs w:val="19"/>
          <w:lang w:eastAsia="en-US"/>
        </w:rPr>
        <w:t xml:space="preserve">. </w:t>
      </w:r>
    </w:p>
    <w:p w:rsidR="00173B72" w:rsidRDefault="00173B72" w:rsidP="00825529">
      <w:pPr>
        <w:ind w:left="360"/>
        <w:jc w:val="both"/>
      </w:pPr>
    </w:p>
    <w:p w:rsidR="00173B72" w:rsidRDefault="00173B72" w:rsidP="00825529">
      <w:pPr>
        <w:ind w:left="360"/>
        <w:jc w:val="both"/>
      </w:pPr>
    </w:p>
    <w:p w:rsidR="00F5261D" w:rsidRDefault="00F5261D" w:rsidP="00244677">
      <w:pPr>
        <w:numPr>
          <w:ilvl w:val="0"/>
          <w:numId w:val="15"/>
        </w:numPr>
        <w:jc w:val="both"/>
      </w:pPr>
      <w:r>
        <w:t>Článek 6 včetně nadpisu zní:</w:t>
      </w:r>
    </w:p>
    <w:p w:rsidR="00AD3A15" w:rsidRDefault="00AD3A15" w:rsidP="00AD3A15">
      <w:pPr>
        <w:pStyle w:val="Default"/>
        <w:jc w:val="center"/>
        <w:rPr>
          <w:b/>
          <w:sz w:val="23"/>
          <w:szCs w:val="23"/>
        </w:rPr>
      </w:pPr>
      <w:r>
        <w:rPr>
          <w:b/>
          <w:sz w:val="23"/>
          <w:szCs w:val="23"/>
        </w:rPr>
        <w:t>„</w:t>
      </w:r>
      <w:r w:rsidRPr="00CD6FAC">
        <w:rPr>
          <w:b/>
          <w:sz w:val="23"/>
          <w:szCs w:val="23"/>
        </w:rPr>
        <w:t>Článek 6</w:t>
      </w:r>
    </w:p>
    <w:p w:rsidR="00AD3A15" w:rsidRDefault="00AD3A15" w:rsidP="00AD3A15">
      <w:pPr>
        <w:pStyle w:val="Default"/>
        <w:jc w:val="center"/>
        <w:rPr>
          <w:b/>
          <w:sz w:val="23"/>
          <w:szCs w:val="23"/>
        </w:rPr>
      </w:pPr>
      <w:r>
        <w:rPr>
          <w:b/>
          <w:sz w:val="23"/>
          <w:szCs w:val="23"/>
        </w:rPr>
        <w:t>Zpětný odběr výrobků s ukončenou životností</w:t>
      </w:r>
    </w:p>
    <w:p w:rsidR="00AD3A15" w:rsidRDefault="00AD3A15" w:rsidP="00AD3A15">
      <w:pPr>
        <w:pStyle w:val="Default"/>
        <w:jc w:val="both"/>
        <w:rPr>
          <w:sz w:val="23"/>
          <w:szCs w:val="23"/>
        </w:rPr>
      </w:pPr>
      <w:r>
        <w:rPr>
          <w:sz w:val="23"/>
          <w:szCs w:val="23"/>
        </w:rPr>
        <w:t>1. Město v rámci služby pro výrobce nakládá s těmito výrobky s ukončenou životností:</w:t>
      </w:r>
    </w:p>
    <w:p w:rsidR="00AD3A15" w:rsidRDefault="00AD3A15" w:rsidP="00AD3A15">
      <w:pPr>
        <w:pStyle w:val="Default"/>
        <w:jc w:val="both"/>
        <w:rPr>
          <w:sz w:val="23"/>
          <w:szCs w:val="23"/>
        </w:rPr>
      </w:pPr>
      <w:r>
        <w:rPr>
          <w:sz w:val="23"/>
          <w:szCs w:val="23"/>
        </w:rPr>
        <w:t>a) elektrozařízení,</w:t>
      </w:r>
    </w:p>
    <w:p w:rsidR="00AD3A15" w:rsidRDefault="00AD3A15" w:rsidP="00AD3A15">
      <w:pPr>
        <w:pStyle w:val="Default"/>
        <w:jc w:val="both"/>
        <w:rPr>
          <w:sz w:val="23"/>
          <w:szCs w:val="23"/>
        </w:rPr>
      </w:pPr>
      <w:r>
        <w:rPr>
          <w:sz w:val="23"/>
          <w:szCs w:val="23"/>
        </w:rPr>
        <w:t>b) akumulátory a přenosné baterie, automobilové baterie a akumulátory,</w:t>
      </w:r>
    </w:p>
    <w:p w:rsidR="00AD3A15" w:rsidRDefault="00AD3A15" w:rsidP="00AD3A15">
      <w:pPr>
        <w:pStyle w:val="Default"/>
        <w:jc w:val="both"/>
        <w:rPr>
          <w:sz w:val="23"/>
          <w:szCs w:val="23"/>
        </w:rPr>
      </w:pPr>
      <w:r>
        <w:rPr>
          <w:sz w:val="23"/>
          <w:szCs w:val="23"/>
        </w:rPr>
        <w:t>c) pneumatiky.</w:t>
      </w:r>
    </w:p>
    <w:p w:rsidR="00AD3A15" w:rsidRDefault="00AD3A15" w:rsidP="00AD3A15">
      <w:pPr>
        <w:pStyle w:val="Default"/>
        <w:jc w:val="both"/>
        <w:rPr>
          <w:sz w:val="23"/>
          <w:szCs w:val="23"/>
        </w:rPr>
      </w:pPr>
    </w:p>
    <w:p w:rsidR="00AD3A15" w:rsidRDefault="00AD3A15" w:rsidP="005C593C">
      <w:pPr>
        <w:pStyle w:val="Default"/>
        <w:jc w:val="both"/>
        <w:rPr>
          <w:rStyle w:val="Hypertextovodkaz"/>
          <w:sz w:val="23"/>
          <w:szCs w:val="23"/>
        </w:rPr>
      </w:pPr>
      <w:r>
        <w:rPr>
          <w:sz w:val="23"/>
          <w:szCs w:val="23"/>
        </w:rPr>
        <w:t xml:space="preserve">2. Výrobky s ukončenou životností uvedené v odstavci 1 lze předávat do míst zpětného odběru zřízených na sběrných dvorech. </w:t>
      </w:r>
      <w:r w:rsidR="005C593C" w:rsidRPr="005C593C">
        <w:rPr>
          <w:sz w:val="23"/>
          <w:szCs w:val="23"/>
        </w:rPr>
        <w:t xml:space="preserve">Přehled sběrných dvorů, kde lze </w:t>
      </w:r>
      <w:r w:rsidR="00B87BA8">
        <w:rPr>
          <w:sz w:val="23"/>
          <w:szCs w:val="23"/>
        </w:rPr>
        <w:t>o</w:t>
      </w:r>
      <w:r w:rsidR="005C593C" w:rsidRPr="005C593C">
        <w:rPr>
          <w:sz w:val="23"/>
          <w:szCs w:val="23"/>
        </w:rPr>
        <w:t>dložit</w:t>
      </w:r>
      <w:r w:rsidR="00B87BA8">
        <w:rPr>
          <w:sz w:val="23"/>
          <w:szCs w:val="23"/>
        </w:rPr>
        <w:t xml:space="preserve"> výrobky s ukončenou životností,</w:t>
      </w:r>
      <w:r w:rsidR="005C593C" w:rsidRPr="005C593C">
        <w:rPr>
          <w:sz w:val="23"/>
          <w:szCs w:val="23"/>
        </w:rPr>
        <w:t xml:space="preserve"> je uveden na webových stránkách: </w:t>
      </w:r>
      <w:hyperlink r:id="rId8" w:history="1">
        <w:r w:rsidR="00987D44" w:rsidRPr="00683080">
          <w:rPr>
            <w:rStyle w:val="Hypertextovodkaz"/>
            <w:sz w:val="23"/>
            <w:szCs w:val="23"/>
          </w:rPr>
          <w:t>https://odpady.plzen.eu/mesto-a-odpady/sberne-dvory-na-uzemi-mesta-plzne.aspx</w:t>
        </w:r>
      </w:hyperlink>
      <w:r w:rsidR="005C593C" w:rsidRPr="00B87BA8">
        <w:rPr>
          <w:color w:val="auto"/>
          <w:sz w:val="23"/>
          <w:szCs w:val="23"/>
        </w:rPr>
        <w:t>.</w:t>
      </w:r>
      <w:r w:rsidR="0094636C">
        <w:rPr>
          <w:color w:val="auto"/>
          <w:sz w:val="23"/>
          <w:szCs w:val="23"/>
        </w:rPr>
        <w:t xml:space="preserve"> </w:t>
      </w:r>
      <w:r>
        <w:rPr>
          <w:sz w:val="23"/>
          <w:szCs w:val="23"/>
        </w:rPr>
        <w:t xml:space="preserve">Malá elektrozařízení a baterie lze odkládat rovněž do k tomu určených sběrných nádob, jejichž přehled je zveřejněn na webových stránkách </w:t>
      </w:r>
      <w:bookmarkStart w:id="6" w:name="_Hlk162011752"/>
      <w:r w:rsidR="0094636C">
        <w:rPr>
          <w:sz w:val="23"/>
          <w:szCs w:val="23"/>
        </w:rPr>
        <w:fldChar w:fldCharType="begin"/>
      </w:r>
      <w:r w:rsidR="0094636C">
        <w:rPr>
          <w:sz w:val="23"/>
          <w:szCs w:val="23"/>
        </w:rPr>
        <w:instrText xml:space="preserve"> HYPERLINK "https://odpady.plzen.eu/" </w:instrText>
      </w:r>
      <w:r w:rsidR="0094636C">
        <w:rPr>
          <w:sz w:val="23"/>
          <w:szCs w:val="23"/>
        </w:rPr>
        <w:fldChar w:fldCharType="separate"/>
      </w:r>
      <w:r w:rsidR="0094636C" w:rsidRPr="00321643">
        <w:rPr>
          <w:rStyle w:val="Hypertextovodkaz"/>
          <w:sz w:val="23"/>
          <w:szCs w:val="23"/>
        </w:rPr>
        <w:t>https://odpady.plzen.eu/</w:t>
      </w:r>
      <w:r w:rsidR="0094636C">
        <w:rPr>
          <w:sz w:val="23"/>
          <w:szCs w:val="23"/>
        </w:rPr>
        <w:fldChar w:fldCharType="end"/>
      </w:r>
      <w:r w:rsidR="0094636C">
        <w:rPr>
          <w:sz w:val="23"/>
          <w:szCs w:val="23"/>
        </w:rPr>
        <w:t xml:space="preserve"> </w:t>
      </w:r>
      <w:r>
        <w:rPr>
          <w:sz w:val="23"/>
          <w:szCs w:val="23"/>
        </w:rPr>
        <w:t xml:space="preserve"> a</w:t>
      </w:r>
      <w:r w:rsidR="001F7500">
        <w:rPr>
          <w:sz w:val="23"/>
          <w:szCs w:val="23"/>
        </w:rPr>
        <w:t xml:space="preserve"> </w:t>
      </w:r>
      <w:hyperlink r:id="rId9" w:history="1">
        <w:r w:rsidR="001F7500" w:rsidRPr="00683080">
          <w:rPr>
            <w:rStyle w:val="Hypertextovodkaz"/>
            <w:sz w:val="23"/>
            <w:szCs w:val="23"/>
          </w:rPr>
          <w:t>https://mapy.plzen.eu/mapy-a-aplikace/sluzby/</w:t>
        </w:r>
      </w:hyperlink>
      <w:r w:rsidR="001F7500">
        <w:rPr>
          <w:sz w:val="23"/>
          <w:szCs w:val="23"/>
        </w:rPr>
        <w:t>.</w:t>
      </w:r>
      <w:r w:rsidR="00570169" w:rsidRPr="005E41E3">
        <w:rPr>
          <w:rStyle w:val="Hypertextovodkaz"/>
          <w:color w:val="auto"/>
          <w:sz w:val="23"/>
          <w:szCs w:val="23"/>
          <w:u w:val="none"/>
        </w:rPr>
        <w:t>“.</w:t>
      </w:r>
    </w:p>
    <w:p w:rsidR="001F7500" w:rsidRDefault="001F7500" w:rsidP="005C593C">
      <w:pPr>
        <w:pStyle w:val="Default"/>
        <w:jc w:val="both"/>
        <w:rPr>
          <w:rStyle w:val="Hypertextovodkaz"/>
          <w:sz w:val="23"/>
          <w:szCs w:val="23"/>
        </w:rPr>
      </w:pPr>
    </w:p>
    <w:bookmarkEnd w:id="6"/>
    <w:p w:rsidR="00F5261D" w:rsidRDefault="00F5261D" w:rsidP="00F5261D">
      <w:pPr>
        <w:jc w:val="both"/>
      </w:pPr>
    </w:p>
    <w:p w:rsidR="00F5261D" w:rsidRDefault="00F5261D" w:rsidP="00F5261D">
      <w:pPr>
        <w:ind w:left="720"/>
        <w:jc w:val="both"/>
      </w:pPr>
    </w:p>
    <w:p w:rsidR="0013471C" w:rsidRDefault="00A65C4A" w:rsidP="00244677">
      <w:pPr>
        <w:numPr>
          <w:ilvl w:val="0"/>
          <w:numId w:val="15"/>
        </w:numPr>
        <w:jc w:val="both"/>
      </w:pPr>
      <w:r>
        <w:t>Za Č</w:t>
      </w:r>
      <w:r w:rsidR="00497512">
        <w:t xml:space="preserve">lánek </w:t>
      </w:r>
      <w:r w:rsidR="00286305">
        <w:t>6 se vkládají články 7 a 8, které zní</w:t>
      </w:r>
      <w:r w:rsidR="0013471C">
        <w:t>:</w:t>
      </w:r>
    </w:p>
    <w:p w:rsidR="0013471C" w:rsidRDefault="0013471C" w:rsidP="0013471C">
      <w:pPr>
        <w:ind w:left="720"/>
        <w:jc w:val="both"/>
      </w:pPr>
    </w:p>
    <w:p w:rsidR="00230626" w:rsidRPr="00230626" w:rsidRDefault="00230626" w:rsidP="00230626">
      <w:pPr>
        <w:autoSpaceDE w:val="0"/>
        <w:autoSpaceDN w:val="0"/>
        <w:adjustRightInd w:val="0"/>
        <w:jc w:val="center"/>
        <w:rPr>
          <w:rFonts w:eastAsia="Calibri"/>
          <w:b/>
          <w:color w:val="000000"/>
          <w:sz w:val="23"/>
          <w:szCs w:val="23"/>
          <w:lang w:eastAsia="en-US"/>
        </w:rPr>
      </w:pPr>
      <w:r>
        <w:rPr>
          <w:rFonts w:eastAsia="Calibri"/>
          <w:b/>
          <w:color w:val="000000"/>
          <w:sz w:val="23"/>
          <w:szCs w:val="23"/>
          <w:lang w:eastAsia="en-US"/>
        </w:rPr>
        <w:t>„</w:t>
      </w:r>
      <w:r w:rsidRPr="00230626">
        <w:rPr>
          <w:rFonts w:eastAsia="Calibri"/>
          <w:b/>
          <w:color w:val="000000"/>
          <w:sz w:val="23"/>
          <w:szCs w:val="23"/>
          <w:lang w:eastAsia="en-US"/>
        </w:rPr>
        <w:t>Článek 7</w:t>
      </w:r>
    </w:p>
    <w:p w:rsidR="00230626" w:rsidRPr="00230626" w:rsidRDefault="00230626" w:rsidP="00230626">
      <w:pPr>
        <w:autoSpaceDE w:val="0"/>
        <w:autoSpaceDN w:val="0"/>
        <w:adjustRightInd w:val="0"/>
        <w:jc w:val="center"/>
        <w:rPr>
          <w:rFonts w:eastAsia="Calibri"/>
          <w:b/>
          <w:color w:val="000000"/>
          <w:sz w:val="23"/>
          <w:szCs w:val="23"/>
          <w:lang w:eastAsia="en-US"/>
        </w:rPr>
      </w:pPr>
      <w:r w:rsidRPr="00230626">
        <w:rPr>
          <w:rFonts w:eastAsia="Calibri"/>
          <w:b/>
          <w:color w:val="000000"/>
          <w:sz w:val="23"/>
          <w:szCs w:val="23"/>
          <w:lang w:eastAsia="en-US"/>
        </w:rPr>
        <w:t>Předcházení vzniku odpadů</w:t>
      </w:r>
    </w:p>
    <w:p w:rsidR="00230626" w:rsidRDefault="00230626" w:rsidP="00230626">
      <w:pPr>
        <w:autoSpaceDE w:val="0"/>
        <w:autoSpaceDN w:val="0"/>
        <w:adjustRightInd w:val="0"/>
        <w:jc w:val="both"/>
        <w:rPr>
          <w:rFonts w:eastAsia="Calibri"/>
          <w:color w:val="000000"/>
          <w:sz w:val="23"/>
          <w:szCs w:val="23"/>
          <w:lang w:eastAsia="en-US"/>
        </w:rPr>
      </w:pPr>
      <w:r w:rsidRPr="00230626">
        <w:rPr>
          <w:rFonts w:eastAsia="Calibri"/>
          <w:color w:val="000000"/>
          <w:sz w:val="23"/>
          <w:szCs w:val="23"/>
          <w:lang w:eastAsia="en-US"/>
        </w:rPr>
        <w:t>Movité věci, které je možné použít k jejich původnímu účelu, jako například vybavení domácností, hračky, knihy nebo nábytek</w:t>
      </w:r>
      <w:r w:rsidR="00AB2EA2">
        <w:rPr>
          <w:rFonts w:eastAsia="Calibri"/>
          <w:color w:val="000000"/>
          <w:sz w:val="23"/>
          <w:szCs w:val="23"/>
          <w:lang w:eastAsia="en-US"/>
        </w:rPr>
        <w:t>,</w:t>
      </w:r>
      <w:r w:rsidRPr="00230626">
        <w:rPr>
          <w:rFonts w:eastAsia="Calibri"/>
          <w:color w:val="000000"/>
          <w:sz w:val="23"/>
          <w:szCs w:val="23"/>
          <w:lang w:eastAsia="en-US"/>
        </w:rPr>
        <w:t xml:space="preserve"> je možné odložit na tzv. re-use pointech. Město vede přehled těchto míst včetně výčtu druhů movitých věcí, které lze předat</w:t>
      </w:r>
      <w:r w:rsidR="00AB2EA2">
        <w:rPr>
          <w:rFonts w:eastAsia="Calibri"/>
          <w:color w:val="000000"/>
          <w:sz w:val="23"/>
          <w:szCs w:val="23"/>
          <w:lang w:eastAsia="en-US"/>
        </w:rPr>
        <w:t>,</w:t>
      </w:r>
      <w:r w:rsidRPr="00230626">
        <w:rPr>
          <w:rFonts w:eastAsia="Calibri"/>
          <w:color w:val="000000"/>
          <w:sz w:val="23"/>
          <w:szCs w:val="23"/>
          <w:lang w:eastAsia="en-US"/>
        </w:rPr>
        <w:t xml:space="preserve"> na webových stránkách </w:t>
      </w:r>
      <w:hyperlink r:id="rId10" w:history="1">
        <w:r w:rsidR="001F7500" w:rsidRPr="00683080">
          <w:rPr>
            <w:rStyle w:val="Hypertextovodkaz"/>
            <w:rFonts w:eastAsia="Calibri"/>
            <w:sz w:val="23"/>
            <w:szCs w:val="23"/>
            <w:lang w:eastAsia="en-US"/>
          </w:rPr>
          <w:t>https://odpady.plzen.eu/</w:t>
        </w:r>
      </w:hyperlink>
      <w:r w:rsidR="00C510B3">
        <w:rPr>
          <w:rFonts w:eastAsia="Calibri"/>
          <w:color w:val="000000"/>
          <w:sz w:val="23"/>
          <w:szCs w:val="23"/>
          <w:lang w:eastAsia="en-US"/>
        </w:rPr>
        <w:t xml:space="preserve"> </w:t>
      </w:r>
      <w:r w:rsidRPr="00230626">
        <w:rPr>
          <w:rFonts w:eastAsia="Calibri"/>
          <w:color w:val="000000"/>
          <w:sz w:val="23"/>
          <w:szCs w:val="23"/>
          <w:lang w:eastAsia="en-US"/>
        </w:rPr>
        <w:t>a</w:t>
      </w:r>
      <w:r w:rsidR="001F7500">
        <w:rPr>
          <w:rFonts w:eastAsia="Calibri"/>
          <w:color w:val="000000"/>
          <w:sz w:val="23"/>
          <w:szCs w:val="23"/>
          <w:lang w:eastAsia="en-US"/>
        </w:rPr>
        <w:t xml:space="preserve"> </w:t>
      </w:r>
      <w:hyperlink r:id="rId11" w:history="1">
        <w:r w:rsidR="001F7500" w:rsidRPr="00683080">
          <w:rPr>
            <w:rStyle w:val="Hypertextovodkaz"/>
            <w:rFonts w:eastAsia="Calibri"/>
            <w:sz w:val="23"/>
            <w:szCs w:val="23"/>
            <w:lang w:eastAsia="en-US"/>
          </w:rPr>
          <w:t>https://mapy.plzen.eu/mapy-a-aplikace/sluzby/</w:t>
        </w:r>
      </w:hyperlink>
      <w:r w:rsidRPr="00230626">
        <w:rPr>
          <w:rFonts w:eastAsia="Calibri"/>
          <w:color w:val="000000"/>
          <w:sz w:val="23"/>
          <w:szCs w:val="23"/>
          <w:lang w:eastAsia="en-US"/>
        </w:rPr>
        <w:t>.</w:t>
      </w:r>
    </w:p>
    <w:p w:rsidR="00230626" w:rsidRPr="00230626" w:rsidRDefault="00230626" w:rsidP="00230626">
      <w:pPr>
        <w:autoSpaceDE w:val="0"/>
        <w:autoSpaceDN w:val="0"/>
        <w:adjustRightInd w:val="0"/>
        <w:rPr>
          <w:rFonts w:eastAsia="Calibri"/>
          <w:color w:val="000000"/>
          <w:sz w:val="19"/>
          <w:szCs w:val="19"/>
          <w:lang w:eastAsia="en-US"/>
        </w:rPr>
      </w:pPr>
      <w:r w:rsidRPr="00230626">
        <w:rPr>
          <w:rFonts w:eastAsia="Calibri"/>
          <w:color w:val="000000"/>
          <w:sz w:val="19"/>
          <w:szCs w:val="19"/>
          <w:lang w:eastAsia="en-US"/>
        </w:rPr>
        <w:t xml:space="preserve"> </w:t>
      </w:r>
    </w:p>
    <w:p w:rsidR="00230626" w:rsidRPr="00230626" w:rsidRDefault="00230626" w:rsidP="00230626">
      <w:pPr>
        <w:autoSpaceDE w:val="0"/>
        <w:autoSpaceDN w:val="0"/>
        <w:adjustRightInd w:val="0"/>
        <w:jc w:val="center"/>
        <w:rPr>
          <w:rFonts w:eastAsia="Calibri"/>
          <w:color w:val="000000"/>
          <w:sz w:val="23"/>
          <w:szCs w:val="23"/>
          <w:lang w:eastAsia="en-US"/>
        </w:rPr>
      </w:pPr>
      <w:r w:rsidRPr="00230626">
        <w:rPr>
          <w:rFonts w:eastAsia="Calibri"/>
          <w:b/>
          <w:bCs/>
          <w:color w:val="000000"/>
          <w:sz w:val="23"/>
          <w:szCs w:val="23"/>
          <w:lang w:eastAsia="en-US"/>
        </w:rPr>
        <w:t>Článek 8</w:t>
      </w:r>
    </w:p>
    <w:p w:rsidR="00230626" w:rsidRPr="00230626" w:rsidRDefault="00230626" w:rsidP="00230626">
      <w:pPr>
        <w:autoSpaceDE w:val="0"/>
        <w:autoSpaceDN w:val="0"/>
        <w:adjustRightInd w:val="0"/>
        <w:jc w:val="center"/>
        <w:rPr>
          <w:rFonts w:eastAsia="Calibri"/>
          <w:b/>
          <w:bCs/>
          <w:color w:val="000000"/>
          <w:sz w:val="23"/>
          <w:szCs w:val="23"/>
          <w:lang w:eastAsia="en-US"/>
        </w:rPr>
      </w:pPr>
      <w:r w:rsidRPr="00230626">
        <w:rPr>
          <w:rFonts w:eastAsia="Calibri"/>
          <w:b/>
          <w:bCs/>
          <w:color w:val="000000"/>
          <w:sz w:val="23"/>
          <w:szCs w:val="23"/>
          <w:lang w:eastAsia="en-US"/>
        </w:rPr>
        <w:t>Odkládání a svoz směsného komunálního odpadu</w:t>
      </w:r>
    </w:p>
    <w:p w:rsidR="00230626" w:rsidRPr="00230626" w:rsidRDefault="00230626" w:rsidP="005E41E3">
      <w:pPr>
        <w:numPr>
          <w:ilvl w:val="0"/>
          <w:numId w:val="19"/>
        </w:numPr>
        <w:tabs>
          <w:tab w:val="left" w:pos="284"/>
        </w:tabs>
        <w:autoSpaceDE w:val="0"/>
        <w:autoSpaceDN w:val="0"/>
        <w:adjustRightInd w:val="0"/>
        <w:ind w:left="0" w:firstLine="0"/>
        <w:jc w:val="both"/>
        <w:rPr>
          <w:rFonts w:eastAsia="Calibri"/>
          <w:bCs/>
          <w:color w:val="000000"/>
          <w:sz w:val="23"/>
          <w:szCs w:val="23"/>
          <w:lang w:eastAsia="en-US"/>
        </w:rPr>
      </w:pPr>
      <w:r w:rsidRPr="00230626">
        <w:rPr>
          <w:rFonts w:eastAsia="Calibri"/>
          <w:bCs/>
          <w:color w:val="000000"/>
          <w:sz w:val="23"/>
          <w:szCs w:val="23"/>
          <w:lang w:eastAsia="en-US"/>
        </w:rPr>
        <w:t>Směsný komunální odpad se odkládá do sběrných nádob poskytnutých vlastníku objektu oprávněnou osobou.  Drobný směsný komunální odpad vznikající mimo domácnost může být dále odkládán do odpadkových košů, které jsou městem umístěny na veřejných prostranstvích.</w:t>
      </w:r>
    </w:p>
    <w:p w:rsidR="00230626" w:rsidRPr="00230626" w:rsidRDefault="00230626" w:rsidP="005E41E3">
      <w:pPr>
        <w:numPr>
          <w:ilvl w:val="0"/>
          <w:numId w:val="19"/>
        </w:numPr>
        <w:tabs>
          <w:tab w:val="left" w:pos="284"/>
        </w:tabs>
        <w:autoSpaceDE w:val="0"/>
        <w:autoSpaceDN w:val="0"/>
        <w:adjustRightInd w:val="0"/>
        <w:ind w:left="0" w:firstLine="0"/>
        <w:jc w:val="both"/>
        <w:rPr>
          <w:rFonts w:eastAsia="Calibri"/>
          <w:bCs/>
          <w:color w:val="000000"/>
          <w:sz w:val="23"/>
          <w:szCs w:val="23"/>
          <w:lang w:eastAsia="en-US"/>
        </w:rPr>
      </w:pPr>
      <w:r w:rsidRPr="00230626">
        <w:rPr>
          <w:rFonts w:eastAsia="Calibri"/>
          <w:bCs/>
          <w:color w:val="000000"/>
          <w:sz w:val="23"/>
          <w:szCs w:val="23"/>
          <w:lang w:eastAsia="en-US"/>
        </w:rPr>
        <w:t>V rámci obecního systému jsou poskytovány sběrné nádoby na směsný komunální odpad o objemech 120, 240, 660, 770 a 1 100 litrů.</w:t>
      </w:r>
    </w:p>
    <w:p w:rsidR="00230626" w:rsidRPr="00230626" w:rsidRDefault="00230626" w:rsidP="005E41E3">
      <w:pPr>
        <w:numPr>
          <w:ilvl w:val="0"/>
          <w:numId w:val="19"/>
        </w:numPr>
        <w:tabs>
          <w:tab w:val="left" w:pos="284"/>
        </w:tabs>
        <w:autoSpaceDE w:val="0"/>
        <w:autoSpaceDN w:val="0"/>
        <w:adjustRightInd w:val="0"/>
        <w:ind w:left="0" w:firstLine="0"/>
        <w:jc w:val="both"/>
        <w:rPr>
          <w:rFonts w:eastAsia="Calibri"/>
          <w:bCs/>
          <w:color w:val="000000"/>
          <w:sz w:val="23"/>
          <w:szCs w:val="23"/>
          <w:lang w:eastAsia="en-US"/>
        </w:rPr>
      </w:pPr>
      <w:r w:rsidRPr="00230626">
        <w:rPr>
          <w:rFonts w:eastAsia="Calibri"/>
          <w:bCs/>
          <w:color w:val="000000"/>
          <w:sz w:val="23"/>
          <w:szCs w:val="23"/>
          <w:lang w:eastAsia="en-US"/>
        </w:rPr>
        <w:t xml:space="preserve">Svoz směsného komunálního odpadu zajišťuje na základě smlouvy uzavřené s městem oprávněná osoba s minimální frekvencí jednou za 14 dnů. </w:t>
      </w:r>
    </w:p>
    <w:p w:rsidR="00230626" w:rsidRPr="00230626" w:rsidRDefault="00230626" w:rsidP="005E41E3">
      <w:pPr>
        <w:numPr>
          <w:ilvl w:val="0"/>
          <w:numId w:val="19"/>
        </w:numPr>
        <w:tabs>
          <w:tab w:val="left" w:pos="284"/>
        </w:tabs>
        <w:autoSpaceDE w:val="0"/>
        <w:autoSpaceDN w:val="0"/>
        <w:adjustRightInd w:val="0"/>
        <w:ind w:left="0" w:firstLine="0"/>
        <w:rPr>
          <w:rFonts w:eastAsia="Calibri"/>
          <w:bCs/>
          <w:color w:val="000000"/>
          <w:sz w:val="23"/>
          <w:szCs w:val="23"/>
          <w:lang w:eastAsia="en-US"/>
        </w:rPr>
      </w:pPr>
      <w:r w:rsidRPr="00230626">
        <w:rPr>
          <w:rFonts w:eastAsia="Calibri"/>
          <w:bCs/>
          <w:color w:val="000000"/>
          <w:sz w:val="23"/>
          <w:szCs w:val="23"/>
          <w:lang w:eastAsia="en-US"/>
        </w:rPr>
        <w:t>Den svozu je určen harmonogramem svozů a vlastníku objektu nebo společenství vlastníků jej oznámí oprávněná osoba.</w:t>
      </w:r>
    </w:p>
    <w:p w:rsidR="00230626" w:rsidRPr="00230626" w:rsidRDefault="00230626" w:rsidP="005E41E3">
      <w:pPr>
        <w:numPr>
          <w:ilvl w:val="0"/>
          <w:numId w:val="19"/>
        </w:numPr>
        <w:tabs>
          <w:tab w:val="left" w:pos="284"/>
        </w:tabs>
        <w:autoSpaceDE w:val="0"/>
        <w:autoSpaceDN w:val="0"/>
        <w:adjustRightInd w:val="0"/>
        <w:ind w:left="0" w:firstLine="0"/>
        <w:jc w:val="both"/>
        <w:rPr>
          <w:rFonts w:eastAsia="Calibri"/>
          <w:bCs/>
          <w:color w:val="000000"/>
          <w:sz w:val="23"/>
          <w:szCs w:val="23"/>
          <w:lang w:eastAsia="en-US"/>
        </w:rPr>
      </w:pPr>
      <w:r w:rsidRPr="00230626">
        <w:rPr>
          <w:rFonts w:eastAsia="Calibri"/>
          <w:bCs/>
          <w:color w:val="000000"/>
          <w:sz w:val="23"/>
          <w:szCs w:val="23"/>
          <w:lang w:eastAsia="en-US"/>
        </w:rPr>
        <w:t>Na území statutárního města Plzně, s výjimkou území vymezeného v příloze č. 2 této vyhlášky, jsou pro bytové domy a objekty k bydlení obsahující alespoň 4 byty se stálým stanovištěm pro sběrnou nádobu stanoveny v příloze č. 3 této vyhlášky varianty možných kombinací objemu a počtu sběrných nádob a frekvencí jejich svozu, a to v závislosti na počtu bytů v objektu. Stanovenými variantami není dotčena možnost volby varianty s vyšší frekvencí svozu nebo volby vyššího objemu či počtu sběrných nádob.</w:t>
      </w:r>
      <w:r>
        <w:rPr>
          <w:rFonts w:eastAsia="Calibri"/>
          <w:bCs/>
          <w:color w:val="000000"/>
          <w:sz w:val="23"/>
          <w:szCs w:val="23"/>
          <w:lang w:eastAsia="en-US"/>
        </w:rPr>
        <w:t>“.</w:t>
      </w:r>
      <w:r w:rsidRPr="00230626">
        <w:rPr>
          <w:rFonts w:eastAsia="Calibri"/>
          <w:bCs/>
          <w:color w:val="000000"/>
          <w:sz w:val="23"/>
          <w:szCs w:val="23"/>
          <w:lang w:eastAsia="en-US"/>
        </w:rPr>
        <w:t xml:space="preserve"> </w:t>
      </w:r>
    </w:p>
    <w:p w:rsidR="0013471C" w:rsidRDefault="0013471C" w:rsidP="0013471C">
      <w:pPr>
        <w:ind w:left="720"/>
        <w:jc w:val="both"/>
      </w:pPr>
    </w:p>
    <w:p w:rsidR="0013471C" w:rsidRDefault="0013471C" w:rsidP="00DE089F">
      <w:pPr>
        <w:ind w:left="426"/>
        <w:jc w:val="both"/>
      </w:pPr>
      <w:r>
        <w:t>Dosavadní články 7 a</w:t>
      </w:r>
      <w:r w:rsidR="003C6881">
        <w:t>ž</w:t>
      </w:r>
      <w:r>
        <w:t xml:space="preserve"> </w:t>
      </w:r>
      <w:r w:rsidR="003C6881">
        <w:t>9</w:t>
      </w:r>
      <w:r>
        <w:t xml:space="preserve"> se nově označují jako články 9 a</w:t>
      </w:r>
      <w:r w:rsidR="00230CBF">
        <w:t>ž</w:t>
      </w:r>
      <w:r>
        <w:t xml:space="preserve"> 1</w:t>
      </w:r>
      <w:r w:rsidR="003C6881">
        <w:t>1</w:t>
      </w:r>
      <w:r>
        <w:t>.</w:t>
      </w:r>
    </w:p>
    <w:p w:rsidR="003C21BF" w:rsidRDefault="003C21BF" w:rsidP="00092911">
      <w:pPr>
        <w:jc w:val="both"/>
      </w:pPr>
    </w:p>
    <w:p w:rsidR="003C21BF" w:rsidRDefault="003C21BF" w:rsidP="0013471C">
      <w:pPr>
        <w:ind w:left="720"/>
        <w:jc w:val="both"/>
      </w:pPr>
    </w:p>
    <w:p w:rsidR="00765CA4" w:rsidRDefault="00765CA4" w:rsidP="0013471C">
      <w:pPr>
        <w:ind w:left="720"/>
        <w:jc w:val="both"/>
      </w:pPr>
    </w:p>
    <w:p w:rsidR="00765CA4" w:rsidRDefault="00765CA4" w:rsidP="0013471C">
      <w:pPr>
        <w:ind w:left="720"/>
        <w:jc w:val="both"/>
      </w:pPr>
    </w:p>
    <w:p w:rsidR="00765CA4" w:rsidRDefault="00765CA4" w:rsidP="0013471C">
      <w:pPr>
        <w:ind w:left="720"/>
        <w:jc w:val="both"/>
      </w:pPr>
    </w:p>
    <w:p w:rsidR="0013471C" w:rsidRDefault="0013471C" w:rsidP="0088644E">
      <w:pPr>
        <w:numPr>
          <w:ilvl w:val="0"/>
          <w:numId w:val="15"/>
        </w:numPr>
        <w:ind w:left="851" w:hanging="425"/>
        <w:jc w:val="both"/>
      </w:pPr>
      <w:r>
        <w:lastRenderedPageBreak/>
        <w:t>Za článek 10 se vkládá článek 11, který zní:</w:t>
      </w:r>
    </w:p>
    <w:p w:rsidR="003E0503" w:rsidRDefault="003E0503" w:rsidP="0005725F">
      <w:pPr>
        <w:jc w:val="both"/>
      </w:pPr>
    </w:p>
    <w:p w:rsidR="003E0503" w:rsidRPr="003E0503" w:rsidRDefault="003E0503" w:rsidP="003E0503">
      <w:pPr>
        <w:jc w:val="center"/>
        <w:rPr>
          <w:b/>
          <w:sz w:val="23"/>
          <w:szCs w:val="23"/>
        </w:rPr>
      </w:pPr>
      <w:r w:rsidRPr="003E0503">
        <w:rPr>
          <w:b/>
          <w:sz w:val="23"/>
          <w:szCs w:val="23"/>
        </w:rPr>
        <w:t>„Článek 11</w:t>
      </w:r>
    </w:p>
    <w:p w:rsidR="0013471C" w:rsidRDefault="0005725F" w:rsidP="0005725F">
      <w:pPr>
        <w:jc w:val="both"/>
      </w:pPr>
      <w:r>
        <w:t>U domů, kde vzniklo společenství v</w:t>
      </w:r>
      <w:r w:rsidR="00984179">
        <w:t>la</w:t>
      </w:r>
      <w:r>
        <w:t>stníků</w:t>
      </w:r>
      <w:r w:rsidR="00984179">
        <w:t>, plní povinnosti vlastníka objektu dle této vyhlášky společenství vlastníků.“.</w:t>
      </w:r>
    </w:p>
    <w:p w:rsidR="0013471C" w:rsidRDefault="0013471C" w:rsidP="0013471C">
      <w:pPr>
        <w:ind w:left="720"/>
        <w:jc w:val="both"/>
      </w:pPr>
    </w:p>
    <w:p w:rsidR="0013471C" w:rsidRDefault="0013471C" w:rsidP="00DE089F">
      <w:pPr>
        <w:ind w:left="720" w:hanging="294"/>
        <w:jc w:val="both"/>
      </w:pPr>
      <w:r>
        <w:t xml:space="preserve">Dosavadní článek </w:t>
      </w:r>
      <w:r w:rsidR="00806A60">
        <w:t>11</w:t>
      </w:r>
      <w:r>
        <w:t xml:space="preserve"> se nově označuje jako článek 12.</w:t>
      </w:r>
    </w:p>
    <w:p w:rsidR="0013471C" w:rsidRDefault="0013471C" w:rsidP="0013471C">
      <w:pPr>
        <w:ind w:left="720"/>
        <w:jc w:val="both"/>
      </w:pPr>
    </w:p>
    <w:p w:rsidR="003B2E5C" w:rsidRDefault="00090701" w:rsidP="0088644E">
      <w:pPr>
        <w:numPr>
          <w:ilvl w:val="0"/>
          <w:numId w:val="15"/>
        </w:numPr>
        <w:ind w:left="709" w:hanging="284"/>
        <w:jc w:val="both"/>
      </w:pPr>
      <w:r>
        <w:t>V příloze č. 1 se doplňuje velikost sběrné nádoby na směsný komunální odpad</w:t>
      </w:r>
      <w:r w:rsidR="00364A38">
        <w:t>, za text 120</w:t>
      </w:r>
      <w:r w:rsidR="003B2E5C">
        <w:t xml:space="preserve"> </w:t>
      </w:r>
      <w:r w:rsidR="00364A38">
        <w:t>l, 240</w:t>
      </w:r>
      <w:r w:rsidR="003B2E5C">
        <w:t xml:space="preserve"> </w:t>
      </w:r>
      <w:r w:rsidR="00364A38">
        <w:t>l, 1100</w:t>
      </w:r>
      <w:r w:rsidR="003B2E5C">
        <w:t xml:space="preserve"> </w:t>
      </w:r>
      <w:r w:rsidR="00364A38">
        <w:t>l, 660</w:t>
      </w:r>
      <w:r w:rsidR="003B2E5C">
        <w:t xml:space="preserve"> </w:t>
      </w:r>
      <w:r w:rsidR="00364A38">
        <w:t xml:space="preserve">l se </w:t>
      </w:r>
      <w:r w:rsidR="003B2E5C">
        <w:t>doplňuje text „770 l“.</w:t>
      </w:r>
    </w:p>
    <w:p w:rsidR="003B2E5C" w:rsidRDefault="003B2E5C" w:rsidP="001158EC">
      <w:pPr>
        <w:ind w:left="284" w:firstLine="76"/>
        <w:jc w:val="both"/>
      </w:pPr>
    </w:p>
    <w:p w:rsidR="003B2E5C" w:rsidRDefault="003B2E5C" w:rsidP="0088644E">
      <w:pPr>
        <w:numPr>
          <w:ilvl w:val="0"/>
          <w:numId w:val="15"/>
        </w:numPr>
        <w:ind w:left="851" w:hanging="425"/>
        <w:jc w:val="both"/>
      </w:pPr>
      <w:r>
        <w:t>Za přílohu č. 2 se doplňuje nová příloha č. 3, která zní:</w:t>
      </w:r>
    </w:p>
    <w:p w:rsidR="003B2E5C" w:rsidRDefault="003B2E5C" w:rsidP="00B03B28">
      <w:pPr>
        <w:jc w:val="both"/>
      </w:pPr>
    </w:p>
    <w:p w:rsidR="005247E5" w:rsidRPr="005247E5" w:rsidRDefault="005247E5" w:rsidP="005247E5">
      <w:pPr>
        <w:rPr>
          <w:b/>
        </w:rPr>
      </w:pPr>
      <w:r>
        <w:t>„</w:t>
      </w:r>
      <w:bookmarkStart w:id="7" w:name="_Hlk169104275"/>
      <w:r w:rsidRPr="005247E5">
        <w:rPr>
          <w:b/>
        </w:rPr>
        <w:t xml:space="preserve">Příloha č. </w:t>
      </w:r>
      <w:r w:rsidR="0094636C">
        <w:rPr>
          <w:b/>
        </w:rPr>
        <w:t>3</w:t>
      </w:r>
      <w:r w:rsidRPr="005247E5">
        <w:rPr>
          <w:b/>
        </w:rPr>
        <w:t xml:space="preserve"> k obecně závazné vyhlášce č. 5/2014 statutárního města Plzně</w:t>
      </w:r>
    </w:p>
    <w:bookmarkEnd w:id="7"/>
    <w:p w:rsidR="007927C7" w:rsidRDefault="007927C7" w:rsidP="005247E5">
      <w:pPr>
        <w:jc w:val="both"/>
      </w:pPr>
      <w:r>
        <w:t>Varianty možných kombinací objemu a počtu sběrných nádob a frekvencí jejich svozu.</w:t>
      </w:r>
    </w:p>
    <w:p w:rsidR="007927C7" w:rsidRDefault="007927C7" w:rsidP="005247E5">
      <w:pPr>
        <w:jc w:val="both"/>
      </w:pPr>
    </w:p>
    <w:p w:rsidR="003B2E5C" w:rsidRDefault="002E4DD0" w:rsidP="003B2E5C">
      <w:pPr>
        <w:ind w:left="720"/>
        <w:jc w:val="both"/>
      </w:pPr>
      <w:r>
        <w:rPr>
          <w:noProof/>
        </w:rPr>
        <w:drawing>
          <wp:anchor distT="0" distB="0" distL="114300" distR="114300" simplePos="0" relativeHeight="251657216" behindDoc="0" locked="0" layoutInCell="1" allowOverlap="1">
            <wp:simplePos x="0" y="0"/>
            <wp:positionH relativeFrom="column">
              <wp:posOffset>461010</wp:posOffset>
            </wp:positionH>
            <wp:positionV relativeFrom="paragraph">
              <wp:posOffset>35560</wp:posOffset>
            </wp:positionV>
            <wp:extent cx="4965700" cy="6717030"/>
            <wp:effectExtent l="0" t="0" r="0" b="0"/>
            <wp:wrapNone/>
            <wp:docPr id="4"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965700" cy="671703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ED304C" w:rsidRDefault="00ED304C" w:rsidP="003B2E5C">
      <w:pPr>
        <w:ind w:left="720"/>
        <w:jc w:val="both"/>
      </w:pPr>
    </w:p>
    <w:p w:rsidR="00ED304C" w:rsidRDefault="00ED304C" w:rsidP="003B2E5C">
      <w:pPr>
        <w:ind w:left="720"/>
        <w:jc w:val="both"/>
      </w:pPr>
    </w:p>
    <w:p w:rsidR="00ED304C" w:rsidRDefault="00ED304C" w:rsidP="003B2E5C">
      <w:pPr>
        <w:ind w:left="720"/>
        <w:jc w:val="both"/>
      </w:pPr>
    </w:p>
    <w:p w:rsidR="00ED304C" w:rsidRDefault="00ED304C" w:rsidP="003B2E5C">
      <w:pPr>
        <w:ind w:left="720"/>
        <w:jc w:val="both"/>
      </w:pPr>
    </w:p>
    <w:p w:rsidR="00ED304C" w:rsidRDefault="00ED304C" w:rsidP="003B2E5C">
      <w:pPr>
        <w:ind w:left="720"/>
        <w:jc w:val="both"/>
      </w:pPr>
    </w:p>
    <w:p w:rsidR="00ED304C" w:rsidRDefault="00ED304C" w:rsidP="003B2E5C">
      <w:pPr>
        <w:ind w:left="720"/>
        <w:jc w:val="both"/>
      </w:pPr>
    </w:p>
    <w:p w:rsidR="00ED304C" w:rsidRDefault="00ED304C" w:rsidP="003B2E5C">
      <w:pPr>
        <w:ind w:left="720"/>
        <w:jc w:val="both"/>
      </w:pPr>
    </w:p>
    <w:p w:rsidR="00ED304C" w:rsidRDefault="00ED304C" w:rsidP="003B2E5C">
      <w:pPr>
        <w:ind w:left="720"/>
        <w:jc w:val="both"/>
      </w:pPr>
    </w:p>
    <w:p w:rsidR="00ED304C" w:rsidRDefault="00ED304C" w:rsidP="003B2E5C">
      <w:pPr>
        <w:ind w:left="720"/>
        <w:jc w:val="both"/>
      </w:pPr>
    </w:p>
    <w:p w:rsidR="00ED304C" w:rsidRDefault="00ED304C" w:rsidP="003B2E5C">
      <w:pPr>
        <w:ind w:left="720"/>
        <w:jc w:val="both"/>
      </w:pPr>
    </w:p>
    <w:p w:rsidR="00ED304C" w:rsidRDefault="00ED304C" w:rsidP="003B2E5C">
      <w:pPr>
        <w:ind w:left="720"/>
        <w:jc w:val="both"/>
      </w:pPr>
    </w:p>
    <w:p w:rsidR="00ED304C" w:rsidRDefault="00ED304C" w:rsidP="003B2E5C">
      <w:pPr>
        <w:ind w:left="720"/>
        <w:jc w:val="both"/>
      </w:pPr>
    </w:p>
    <w:p w:rsidR="00ED304C" w:rsidRDefault="00ED304C" w:rsidP="003B2E5C">
      <w:pPr>
        <w:ind w:left="720"/>
        <w:jc w:val="both"/>
      </w:pPr>
    </w:p>
    <w:p w:rsidR="00ED304C" w:rsidRDefault="00ED304C" w:rsidP="003B2E5C">
      <w:pPr>
        <w:ind w:left="720"/>
        <w:jc w:val="both"/>
      </w:pPr>
    </w:p>
    <w:p w:rsidR="00ED304C" w:rsidRDefault="00ED304C" w:rsidP="003B2E5C">
      <w:pPr>
        <w:ind w:left="720"/>
        <w:jc w:val="both"/>
      </w:pPr>
    </w:p>
    <w:p w:rsidR="00ED304C" w:rsidRDefault="00ED304C" w:rsidP="003B2E5C">
      <w:pPr>
        <w:ind w:left="720"/>
        <w:jc w:val="both"/>
      </w:pPr>
    </w:p>
    <w:p w:rsidR="00ED304C" w:rsidRDefault="00ED304C" w:rsidP="003B2E5C">
      <w:pPr>
        <w:ind w:left="720"/>
        <w:jc w:val="both"/>
      </w:pPr>
    </w:p>
    <w:p w:rsidR="00ED304C" w:rsidRDefault="00ED304C" w:rsidP="003B2E5C">
      <w:pPr>
        <w:ind w:left="720"/>
        <w:jc w:val="both"/>
      </w:pPr>
    </w:p>
    <w:p w:rsidR="00ED304C" w:rsidRDefault="00ED304C" w:rsidP="003B2E5C">
      <w:pPr>
        <w:ind w:left="720"/>
        <w:jc w:val="both"/>
      </w:pPr>
    </w:p>
    <w:p w:rsidR="00ED304C" w:rsidRDefault="00ED304C" w:rsidP="003B2E5C">
      <w:pPr>
        <w:ind w:left="720"/>
        <w:jc w:val="both"/>
      </w:pPr>
    </w:p>
    <w:p w:rsidR="00ED304C" w:rsidRDefault="00ED304C" w:rsidP="003B2E5C">
      <w:pPr>
        <w:ind w:left="720"/>
        <w:jc w:val="both"/>
      </w:pPr>
    </w:p>
    <w:p w:rsidR="00ED304C" w:rsidRDefault="00ED304C" w:rsidP="003B2E5C">
      <w:pPr>
        <w:ind w:left="720"/>
        <w:jc w:val="both"/>
      </w:pPr>
    </w:p>
    <w:p w:rsidR="00ED304C" w:rsidRDefault="00ED304C" w:rsidP="003B2E5C">
      <w:pPr>
        <w:ind w:left="720"/>
        <w:jc w:val="both"/>
      </w:pPr>
    </w:p>
    <w:p w:rsidR="00ED304C" w:rsidRDefault="00ED304C" w:rsidP="003B2E5C">
      <w:pPr>
        <w:ind w:left="720"/>
        <w:jc w:val="both"/>
      </w:pPr>
    </w:p>
    <w:p w:rsidR="00ED304C" w:rsidRDefault="00ED304C" w:rsidP="003B2E5C">
      <w:pPr>
        <w:ind w:left="720"/>
        <w:jc w:val="both"/>
      </w:pPr>
    </w:p>
    <w:p w:rsidR="00ED304C" w:rsidRDefault="00ED304C" w:rsidP="003B2E5C">
      <w:pPr>
        <w:ind w:left="720"/>
        <w:jc w:val="both"/>
      </w:pPr>
    </w:p>
    <w:p w:rsidR="00ED304C" w:rsidRDefault="00ED304C" w:rsidP="003B2E5C">
      <w:pPr>
        <w:ind w:left="720"/>
        <w:jc w:val="both"/>
      </w:pPr>
    </w:p>
    <w:p w:rsidR="00ED304C" w:rsidRDefault="00ED304C" w:rsidP="003B2E5C">
      <w:pPr>
        <w:ind w:left="720"/>
        <w:jc w:val="both"/>
      </w:pPr>
    </w:p>
    <w:p w:rsidR="00ED304C" w:rsidRDefault="00ED304C" w:rsidP="003B2E5C">
      <w:pPr>
        <w:ind w:left="720"/>
        <w:jc w:val="both"/>
      </w:pPr>
    </w:p>
    <w:p w:rsidR="00ED304C" w:rsidRDefault="00ED304C" w:rsidP="003B2E5C">
      <w:pPr>
        <w:ind w:left="720"/>
        <w:jc w:val="both"/>
      </w:pPr>
    </w:p>
    <w:p w:rsidR="00ED304C" w:rsidRDefault="00ED304C" w:rsidP="003B2E5C">
      <w:pPr>
        <w:ind w:left="720"/>
        <w:jc w:val="both"/>
      </w:pPr>
    </w:p>
    <w:p w:rsidR="00ED304C" w:rsidRDefault="00ED304C" w:rsidP="003B2E5C">
      <w:pPr>
        <w:ind w:left="720"/>
        <w:jc w:val="both"/>
      </w:pPr>
    </w:p>
    <w:p w:rsidR="00ED304C" w:rsidRDefault="00ED304C" w:rsidP="003B2E5C">
      <w:pPr>
        <w:ind w:left="720"/>
        <w:jc w:val="both"/>
      </w:pPr>
    </w:p>
    <w:p w:rsidR="00ED304C" w:rsidRDefault="002E4DD0" w:rsidP="003B2E5C">
      <w:pPr>
        <w:ind w:left="720"/>
        <w:jc w:val="both"/>
      </w:pPr>
      <w:r>
        <w:rPr>
          <w:noProof/>
        </w:rPr>
        <w:lastRenderedPageBreak/>
        <w:drawing>
          <wp:anchor distT="0" distB="0" distL="114300" distR="114300" simplePos="0" relativeHeight="251658240" behindDoc="0" locked="0" layoutInCell="1" allowOverlap="1">
            <wp:simplePos x="0" y="0"/>
            <wp:positionH relativeFrom="column">
              <wp:posOffset>461010</wp:posOffset>
            </wp:positionH>
            <wp:positionV relativeFrom="paragraph">
              <wp:posOffset>-260350</wp:posOffset>
            </wp:positionV>
            <wp:extent cx="4890770" cy="4816475"/>
            <wp:effectExtent l="0" t="0" r="0" b="0"/>
            <wp:wrapNone/>
            <wp:docPr id="5"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4890770" cy="481647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ED304C" w:rsidRDefault="00ED304C" w:rsidP="003B2E5C">
      <w:pPr>
        <w:ind w:left="720"/>
        <w:jc w:val="both"/>
      </w:pPr>
    </w:p>
    <w:p w:rsidR="00ED304C" w:rsidRDefault="00ED304C" w:rsidP="003B2E5C">
      <w:pPr>
        <w:ind w:left="720"/>
        <w:jc w:val="both"/>
      </w:pPr>
    </w:p>
    <w:p w:rsidR="00ED304C" w:rsidRDefault="00ED304C" w:rsidP="003B2E5C">
      <w:pPr>
        <w:ind w:left="720"/>
        <w:jc w:val="both"/>
      </w:pPr>
    </w:p>
    <w:p w:rsidR="00ED304C" w:rsidRDefault="00ED304C" w:rsidP="003B2E5C">
      <w:pPr>
        <w:ind w:left="720"/>
        <w:jc w:val="both"/>
      </w:pPr>
    </w:p>
    <w:p w:rsidR="00ED304C" w:rsidRDefault="00ED304C" w:rsidP="003B2E5C">
      <w:pPr>
        <w:ind w:left="720"/>
        <w:jc w:val="both"/>
      </w:pPr>
    </w:p>
    <w:p w:rsidR="00ED304C" w:rsidRDefault="00ED304C" w:rsidP="003B2E5C">
      <w:pPr>
        <w:ind w:left="720"/>
        <w:jc w:val="both"/>
      </w:pPr>
    </w:p>
    <w:p w:rsidR="00ED304C" w:rsidRDefault="00ED304C" w:rsidP="003B2E5C">
      <w:pPr>
        <w:ind w:left="720"/>
        <w:jc w:val="both"/>
      </w:pPr>
    </w:p>
    <w:p w:rsidR="00ED304C" w:rsidRDefault="00ED304C" w:rsidP="003B2E5C">
      <w:pPr>
        <w:ind w:left="720"/>
        <w:jc w:val="both"/>
      </w:pPr>
    </w:p>
    <w:p w:rsidR="00ED304C" w:rsidRDefault="00ED304C" w:rsidP="003B2E5C">
      <w:pPr>
        <w:ind w:left="720"/>
        <w:jc w:val="both"/>
      </w:pPr>
    </w:p>
    <w:p w:rsidR="00ED304C" w:rsidRDefault="00ED304C" w:rsidP="003B2E5C">
      <w:pPr>
        <w:ind w:left="720"/>
        <w:jc w:val="both"/>
      </w:pPr>
    </w:p>
    <w:p w:rsidR="00ED304C" w:rsidRDefault="00ED304C" w:rsidP="003B2E5C">
      <w:pPr>
        <w:ind w:left="720"/>
        <w:jc w:val="both"/>
      </w:pPr>
    </w:p>
    <w:p w:rsidR="00ED304C" w:rsidRDefault="00ED304C" w:rsidP="003B2E5C">
      <w:pPr>
        <w:ind w:left="720"/>
        <w:jc w:val="both"/>
      </w:pPr>
    </w:p>
    <w:p w:rsidR="00ED304C" w:rsidRDefault="00ED304C" w:rsidP="003B2E5C">
      <w:pPr>
        <w:ind w:left="720"/>
        <w:jc w:val="both"/>
      </w:pPr>
    </w:p>
    <w:p w:rsidR="00ED304C" w:rsidRDefault="00ED304C" w:rsidP="003B2E5C">
      <w:pPr>
        <w:ind w:left="720"/>
        <w:jc w:val="both"/>
      </w:pPr>
    </w:p>
    <w:p w:rsidR="00ED304C" w:rsidRDefault="00ED304C" w:rsidP="003B2E5C">
      <w:pPr>
        <w:ind w:left="720"/>
        <w:jc w:val="both"/>
      </w:pPr>
    </w:p>
    <w:p w:rsidR="00ED304C" w:rsidRDefault="00ED304C" w:rsidP="003B2E5C">
      <w:pPr>
        <w:ind w:left="720"/>
        <w:jc w:val="both"/>
      </w:pPr>
    </w:p>
    <w:p w:rsidR="00ED304C" w:rsidRDefault="00ED304C" w:rsidP="003B2E5C">
      <w:pPr>
        <w:ind w:left="720"/>
        <w:jc w:val="both"/>
      </w:pPr>
    </w:p>
    <w:p w:rsidR="00ED304C" w:rsidRDefault="00ED304C" w:rsidP="003B2E5C">
      <w:pPr>
        <w:ind w:left="720"/>
        <w:jc w:val="both"/>
      </w:pPr>
    </w:p>
    <w:p w:rsidR="00ED304C" w:rsidRDefault="00ED304C" w:rsidP="003B2E5C">
      <w:pPr>
        <w:ind w:left="720"/>
        <w:jc w:val="both"/>
      </w:pPr>
    </w:p>
    <w:p w:rsidR="00ED304C" w:rsidRDefault="00ED304C" w:rsidP="003B2E5C">
      <w:pPr>
        <w:ind w:left="720"/>
        <w:jc w:val="both"/>
      </w:pPr>
    </w:p>
    <w:p w:rsidR="00ED304C" w:rsidRDefault="00ED304C" w:rsidP="003B2E5C">
      <w:pPr>
        <w:ind w:left="720"/>
        <w:jc w:val="both"/>
      </w:pPr>
    </w:p>
    <w:p w:rsidR="00ED304C" w:rsidRDefault="00ED304C" w:rsidP="003B2E5C">
      <w:pPr>
        <w:ind w:left="720"/>
        <w:jc w:val="both"/>
      </w:pPr>
    </w:p>
    <w:p w:rsidR="00ED304C" w:rsidRDefault="00ED304C" w:rsidP="003B2E5C">
      <w:pPr>
        <w:ind w:left="720"/>
        <w:jc w:val="both"/>
      </w:pPr>
    </w:p>
    <w:p w:rsidR="00ED304C" w:rsidRDefault="00ED304C" w:rsidP="003B2E5C">
      <w:pPr>
        <w:ind w:left="720"/>
        <w:jc w:val="both"/>
      </w:pPr>
    </w:p>
    <w:p w:rsidR="00ED304C" w:rsidRDefault="00ED304C" w:rsidP="003B2E5C">
      <w:pPr>
        <w:ind w:left="720"/>
        <w:jc w:val="both"/>
      </w:pPr>
    </w:p>
    <w:p w:rsidR="003B2E5C" w:rsidRDefault="003B2E5C" w:rsidP="003B2E5C">
      <w:pPr>
        <w:ind w:left="720"/>
        <w:jc w:val="both"/>
      </w:pPr>
    </w:p>
    <w:p w:rsidR="00ED304C" w:rsidRDefault="0040601C" w:rsidP="005E41E3">
      <w:pPr>
        <w:ind w:left="7800" w:firstLine="696"/>
        <w:jc w:val="both"/>
      </w:pPr>
      <w:r>
        <w:t>„</w:t>
      </w:r>
    </w:p>
    <w:p w:rsidR="00ED304C" w:rsidRDefault="00ED304C" w:rsidP="003B2E5C">
      <w:pPr>
        <w:ind w:left="720"/>
        <w:jc w:val="both"/>
      </w:pPr>
    </w:p>
    <w:p w:rsidR="003B2E5C" w:rsidRDefault="003B2E5C" w:rsidP="003B2E5C">
      <w:pPr>
        <w:ind w:left="720"/>
        <w:jc w:val="both"/>
      </w:pPr>
    </w:p>
    <w:bookmarkEnd w:id="3"/>
    <w:p w:rsidR="009835BF" w:rsidRPr="009835BF" w:rsidRDefault="009835BF" w:rsidP="009835BF">
      <w:pPr>
        <w:jc w:val="center"/>
        <w:rPr>
          <w:b/>
          <w:bCs/>
        </w:rPr>
      </w:pPr>
      <w:r w:rsidRPr="009835BF">
        <w:rPr>
          <w:b/>
          <w:bCs/>
        </w:rPr>
        <w:t xml:space="preserve">Článek </w:t>
      </w:r>
      <w:r>
        <w:rPr>
          <w:b/>
          <w:bCs/>
        </w:rPr>
        <w:t>2</w:t>
      </w:r>
    </w:p>
    <w:p w:rsidR="009835BF" w:rsidRPr="00AC67C6" w:rsidRDefault="009835BF" w:rsidP="009835BF">
      <w:pPr>
        <w:jc w:val="center"/>
      </w:pPr>
    </w:p>
    <w:p w:rsidR="00500E69" w:rsidRPr="00937B5B" w:rsidRDefault="00AC67C6" w:rsidP="00E95B82">
      <w:pPr>
        <w:ind w:firstLine="708"/>
        <w:jc w:val="both"/>
      </w:pPr>
      <w:r>
        <w:t xml:space="preserve">Tato vyhláška nabývá účinnosti dnem </w:t>
      </w:r>
      <w:r w:rsidR="00500E69" w:rsidRPr="00937B5B">
        <w:t xml:space="preserve">1. </w:t>
      </w:r>
      <w:r w:rsidR="00CC472A" w:rsidRPr="00937B5B">
        <w:t>1</w:t>
      </w:r>
      <w:r w:rsidR="00500E69" w:rsidRPr="00937B5B">
        <w:t>. 202</w:t>
      </w:r>
      <w:r w:rsidR="0005725F">
        <w:t>5</w:t>
      </w:r>
      <w:r w:rsidR="00500E69" w:rsidRPr="00937B5B">
        <w:t>.</w:t>
      </w:r>
    </w:p>
    <w:p w:rsidR="00B61DCD" w:rsidRDefault="00B61DCD" w:rsidP="00E12DD9">
      <w:pPr>
        <w:jc w:val="both"/>
      </w:pPr>
      <w:r w:rsidRPr="004303C4">
        <w:t xml:space="preserve"> </w:t>
      </w:r>
    </w:p>
    <w:p w:rsidR="00B61DCD" w:rsidRDefault="00B61DCD">
      <w:r>
        <w:t xml:space="preserve"> </w:t>
      </w:r>
    </w:p>
    <w:p w:rsidR="0007097A" w:rsidRDefault="0007097A"/>
    <w:p w:rsidR="0095188F" w:rsidRDefault="0095188F"/>
    <w:p w:rsidR="008F54A2" w:rsidRDefault="008F54A2"/>
    <w:p w:rsidR="00B61DCD" w:rsidRDefault="00A26A6A" w:rsidP="0095188F">
      <w:r>
        <w:tab/>
      </w:r>
      <w:r w:rsidR="0007097A">
        <w:t xml:space="preserve"> Mgr. Roman </w:t>
      </w:r>
      <w:proofErr w:type="spellStart"/>
      <w:r w:rsidR="0007097A">
        <w:t>Zarzycký</w:t>
      </w:r>
      <w:proofErr w:type="spellEnd"/>
      <w:r>
        <w:tab/>
      </w:r>
      <w:r>
        <w:tab/>
      </w:r>
      <w:r>
        <w:tab/>
        <w:t xml:space="preserve">    </w:t>
      </w:r>
      <w:r w:rsidR="008F54A2">
        <w:tab/>
      </w:r>
      <w:r w:rsidR="0007097A">
        <w:t xml:space="preserve">        </w:t>
      </w:r>
      <w:r>
        <w:t xml:space="preserve"> </w:t>
      </w:r>
      <w:r w:rsidR="0007097A">
        <w:t xml:space="preserve"> Pavel Bosák</w:t>
      </w:r>
    </w:p>
    <w:p w:rsidR="00C92913" w:rsidRDefault="00B61DCD" w:rsidP="0095188F">
      <w:pPr>
        <w:pStyle w:val="Bezmezer"/>
      </w:pPr>
      <w:r>
        <w:t xml:space="preserve">        </w:t>
      </w:r>
      <w:r w:rsidR="004F656E">
        <w:t xml:space="preserve">    </w:t>
      </w:r>
      <w:r>
        <w:t xml:space="preserve"> </w:t>
      </w:r>
      <w:r w:rsidR="0007097A">
        <w:t xml:space="preserve">      </w:t>
      </w:r>
      <w:r>
        <w:t xml:space="preserve">primátor města                        </w:t>
      </w:r>
      <w:r w:rsidR="005E07DE">
        <w:t xml:space="preserve">          </w:t>
      </w:r>
      <w:r w:rsidR="00416193">
        <w:t xml:space="preserve"> </w:t>
      </w:r>
      <w:r w:rsidR="005E07DE">
        <w:t xml:space="preserve"> </w:t>
      </w:r>
      <w:r>
        <w:t xml:space="preserve"> </w:t>
      </w:r>
      <w:r w:rsidR="004F656E">
        <w:t xml:space="preserve"> </w:t>
      </w:r>
      <w:r w:rsidR="0007097A">
        <w:t xml:space="preserve">              </w:t>
      </w:r>
      <w:r w:rsidR="004F656E">
        <w:t xml:space="preserve"> </w:t>
      </w:r>
      <w:r w:rsidR="008F54A2">
        <w:t xml:space="preserve"> </w:t>
      </w:r>
      <w:r w:rsidR="00485EAA">
        <w:t>1.</w:t>
      </w:r>
      <w:r w:rsidR="0007097A">
        <w:t xml:space="preserve"> </w:t>
      </w:r>
      <w:r>
        <w:t xml:space="preserve">náměstek primátora </w:t>
      </w:r>
      <w:r w:rsidR="0086525E">
        <w:t xml:space="preserve">       </w:t>
      </w:r>
    </w:p>
    <w:p w:rsidR="00395D10" w:rsidRDefault="00395D10" w:rsidP="0095188F">
      <w:pPr>
        <w:pStyle w:val="Bezmezer"/>
        <w:rPr>
          <w:b/>
        </w:rPr>
      </w:pPr>
      <w:bookmarkStart w:id="8" w:name="_Hlk77159203"/>
    </w:p>
    <w:bookmarkEnd w:id="8"/>
    <w:p w:rsidR="00395D10" w:rsidRDefault="00395D10" w:rsidP="0095188F">
      <w:pPr>
        <w:pStyle w:val="Bezmezer"/>
        <w:rPr>
          <w:b/>
        </w:rPr>
      </w:pPr>
    </w:p>
    <w:p w:rsidR="00B60D04" w:rsidRDefault="00B60D04" w:rsidP="0095188F">
      <w:pPr>
        <w:pStyle w:val="Bezmezer"/>
        <w:rPr>
          <w:b/>
        </w:rPr>
      </w:pPr>
    </w:p>
    <w:p w:rsidR="00983E4A" w:rsidRDefault="00983E4A" w:rsidP="0095188F">
      <w:pPr>
        <w:pStyle w:val="Bezmezer"/>
        <w:rPr>
          <w:b/>
        </w:rPr>
      </w:pPr>
    </w:p>
    <w:p w:rsidR="00983E4A" w:rsidRDefault="00983E4A" w:rsidP="0095188F">
      <w:pPr>
        <w:pStyle w:val="Bezmezer"/>
        <w:rPr>
          <w:b/>
        </w:rPr>
      </w:pPr>
    </w:p>
    <w:p w:rsidR="00983E4A" w:rsidRDefault="00983E4A" w:rsidP="0095188F">
      <w:pPr>
        <w:pStyle w:val="Bezmezer"/>
        <w:rPr>
          <w:b/>
        </w:rPr>
      </w:pPr>
    </w:p>
    <w:p w:rsidR="00B60D04" w:rsidRDefault="00B60D04" w:rsidP="0095188F">
      <w:pPr>
        <w:pStyle w:val="Bezmezer"/>
        <w:rPr>
          <w:b/>
        </w:rPr>
      </w:pPr>
      <w:bookmarkStart w:id="9" w:name="_GoBack"/>
      <w:bookmarkEnd w:id="9"/>
    </w:p>
    <w:p w:rsidR="00B60D04" w:rsidRDefault="00B60D04" w:rsidP="00A178EE">
      <w:pPr>
        <w:pStyle w:val="Bezmezer"/>
        <w:rPr>
          <w:b/>
        </w:rPr>
      </w:pPr>
    </w:p>
    <w:p w:rsidR="00B60D04" w:rsidRDefault="00B60D04" w:rsidP="00A178EE">
      <w:pPr>
        <w:pStyle w:val="Bezmezer"/>
        <w:rPr>
          <w:b/>
        </w:rPr>
      </w:pPr>
    </w:p>
    <w:p w:rsidR="00B60D04" w:rsidRDefault="00B60D04" w:rsidP="00A178EE">
      <w:pPr>
        <w:pStyle w:val="Bezmezer"/>
        <w:rPr>
          <w:b/>
        </w:rPr>
      </w:pPr>
    </w:p>
    <w:sectPr w:rsidR="00B60D04">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57C9F" w:rsidRDefault="00557C9F" w:rsidP="00803348">
      <w:r>
        <w:separator/>
      </w:r>
    </w:p>
  </w:endnote>
  <w:endnote w:type="continuationSeparator" w:id="0">
    <w:p w:rsidR="00557C9F" w:rsidRDefault="00557C9F" w:rsidP="008033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57C9F" w:rsidRDefault="00557C9F" w:rsidP="00803348">
      <w:r>
        <w:separator/>
      </w:r>
    </w:p>
  </w:footnote>
  <w:footnote w:type="continuationSeparator" w:id="0">
    <w:p w:rsidR="00557C9F" w:rsidRDefault="00557C9F" w:rsidP="0080334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CBB1D12"/>
    <w:multiLevelType w:val="hybridMultilevel"/>
    <w:tmpl w:val="56126F9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FD471C2"/>
    <w:multiLevelType w:val="hybridMultilevel"/>
    <w:tmpl w:val="EA64915C"/>
    <w:lvl w:ilvl="0" w:tplc="0405000F">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 w15:restartNumberingAfterBreak="0">
    <w:nsid w:val="10EA2192"/>
    <w:multiLevelType w:val="hybridMultilevel"/>
    <w:tmpl w:val="7308918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26333DF6"/>
    <w:multiLevelType w:val="hybridMultilevel"/>
    <w:tmpl w:val="7B142AEA"/>
    <w:lvl w:ilvl="0" w:tplc="04050017">
      <w:start w:val="1"/>
      <w:numFmt w:val="lowerLetter"/>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 w15:restartNumberingAfterBreak="0">
    <w:nsid w:val="31595A97"/>
    <w:multiLevelType w:val="hybridMultilevel"/>
    <w:tmpl w:val="DB8AC176"/>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345E2660"/>
    <w:multiLevelType w:val="hybridMultilevel"/>
    <w:tmpl w:val="F5F8D6DA"/>
    <w:lvl w:ilvl="0" w:tplc="2F8C6916">
      <w:start w:val="1"/>
      <w:numFmt w:val="low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3BCE10E8"/>
    <w:multiLevelType w:val="singleLevel"/>
    <w:tmpl w:val="0405000F"/>
    <w:lvl w:ilvl="0">
      <w:start w:val="1"/>
      <w:numFmt w:val="decimal"/>
      <w:lvlText w:val="%1."/>
      <w:lvlJc w:val="left"/>
      <w:pPr>
        <w:tabs>
          <w:tab w:val="num" w:pos="360"/>
        </w:tabs>
        <w:ind w:left="360" w:hanging="360"/>
      </w:pPr>
      <w:rPr>
        <w:rFonts w:hint="default"/>
      </w:rPr>
    </w:lvl>
  </w:abstractNum>
  <w:abstractNum w:abstractNumId="7" w15:restartNumberingAfterBreak="0">
    <w:nsid w:val="49AD2A02"/>
    <w:multiLevelType w:val="hybridMultilevel"/>
    <w:tmpl w:val="91E0B11E"/>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4F5A6B60"/>
    <w:multiLevelType w:val="hybridMultilevel"/>
    <w:tmpl w:val="520AA38A"/>
    <w:lvl w:ilvl="0" w:tplc="D8942742">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4FCD387A"/>
    <w:multiLevelType w:val="hybridMultilevel"/>
    <w:tmpl w:val="7952CA0E"/>
    <w:lvl w:ilvl="0" w:tplc="9B6C17EE">
      <w:start w:val="1"/>
      <w:numFmt w:val="upp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57A92415"/>
    <w:multiLevelType w:val="hybridMultilevel"/>
    <w:tmpl w:val="E124E73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5B4E12A8"/>
    <w:multiLevelType w:val="hybridMultilevel"/>
    <w:tmpl w:val="20AA8C1A"/>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5B674D0F"/>
    <w:multiLevelType w:val="singleLevel"/>
    <w:tmpl w:val="0E02ACCC"/>
    <w:lvl w:ilvl="0">
      <w:start w:val="1"/>
      <w:numFmt w:val="decimal"/>
      <w:lvlText w:val="%1."/>
      <w:lvlJc w:val="right"/>
      <w:pPr>
        <w:tabs>
          <w:tab w:val="num" w:pos="700"/>
        </w:tabs>
        <w:ind w:left="0" w:firstLine="340"/>
      </w:pPr>
      <w:rPr>
        <w:rFonts w:ascii="Times New Roman" w:hAnsi="Times New Roman" w:hint="default"/>
        <w:b/>
        <w:i w:val="0"/>
        <w:sz w:val="24"/>
      </w:rPr>
    </w:lvl>
  </w:abstractNum>
  <w:abstractNum w:abstractNumId="13" w15:restartNumberingAfterBreak="0">
    <w:nsid w:val="5DDB5CC4"/>
    <w:multiLevelType w:val="hybridMultilevel"/>
    <w:tmpl w:val="7A1AB4A8"/>
    <w:lvl w:ilvl="0" w:tplc="C0646EB4">
      <w:start w:val="1"/>
      <w:numFmt w:val="low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62650A22"/>
    <w:multiLevelType w:val="hybridMultilevel"/>
    <w:tmpl w:val="5CD0F48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6B306775"/>
    <w:multiLevelType w:val="hybridMultilevel"/>
    <w:tmpl w:val="4D80B640"/>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6E7542C0"/>
    <w:multiLevelType w:val="hybridMultilevel"/>
    <w:tmpl w:val="99B4279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72865222"/>
    <w:multiLevelType w:val="hybridMultilevel"/>
    <w:tmpl w:val="91666E60"/>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7C936898"/>
    <w:multiLevelType w:val="hybridMultilevel"/>
    <w:tmpl w:val="B13CC55A"/>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11"/>
  </w:num>
  <w:num w:numId="2">
    <w:abstractNumId w:val="0"/>
  </w:num>
  <w:num w:numId="3">
    <w:abstractNumId w:val="15"/>
  </w:num>
  <w:num w:numId="4">
    <w:abstractNumId w:val="16"/>
  </w:num>
  <w:num w:numId="5">
    <w:abstractNumId w:val="13"/>
  </w:num>
  <w:num w:numId="6">
    <w:abstractNumId w:val="5"/>
  </w:num>
  <w:num w:numId="7">
    <w:abstractNumId w:val="17"/>
  </w:num>
  <w:num w:numId="8">
    <w:abstractNumId w:val="7"/>
  </w:num>
  <w:num w:numId="9">
    <w:abstractNumId w:val="2"/>
  </w:num>
  <w:num w:numId="10">
    <w:abstractNumId w:val="14"/>
  </w:num>
  <w:num w:numId="11">
    <w:abstractNumId w:val="4"/>
  </w:num>
  <w:num w:numId="12">
    <w:abstractNumId w:val="12"/>
  </w:num>
  <w:num w:numId="13">
    <w:abstractNumId w:val="8"/>
  </w:num>
  <w:num w:numId="1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0"/>
  </w:num>
  <w:num w:numId="16">
    <w:abstractNumId w:val="9"/>
  </w:num>
  <w:num w:numId="17">
    <w:abstractNumId w:val="18"/>
  </w:num>
  <w:num w:numId="18">
    <w:abstractNumId w:val="6"/>
    <w:lvlOverride w:ilvl="0">
      <w:startOverride w:val="1"/>
    </w:lvlOverride>
  </w:num>
  <w:num w:numId="1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7CEA"/>
    <w:rsid w:val="00000703"/>
    <w:rsid w:val="000119DA"/>
    <w:rsid w:val="00012B69"/>
    <w:rsid w:val="000133C8"/>
    <w:rsid w:val="00014648"/>
    <w:rsid w:val="0001726D"/>
    <w:rsid w:val="000172AE"/>
    <w:rsid w:val="00025F7C"/>
    <w:rsid w:val="000311D1"/>
    <w:rsid w:val="0003191F"/>
    <w:rsid w:val="000368C8"/>
    <w:rsid w:val="000428C1"/>
    <w:rsid w:val="00050B29"/>
    <w:rsid w:val="0005288B"/>
    <w:rsid w:val="0005725F"/>
    <w:rsid w:val="00063456"/>
    <w:rsid w:val="00065CDD"/>
    <w:rsid w:val="0007097A"/>
    <w:rsid w:val="00081BA9"/>
    <w:rsid w:val="00087879"/>
    <w:rsid w:val="000900A8"/>
    <w:rsid w:val="00090701"/>
    <w:rsid w:val="00092911"/>
    <w:rsid w:val="000961E7"/>
    <w:rsid w:val="000A1343"/>
    <w:rsid w:val="000A1B7B"/>
    <w:rsid w:val="000A36D0"/>
    <w:rsid w:val="000B1212"/>
    <w:rsid w:val="000C1118"/>
    <w:rsid w:val="000F1B03"/>
    <w:rsid w:val="000F22DE"/>
    <w:rsid w:val="000F6DF4"/>
    <w:rsid w:val="00103E5F"/>
    <w:rsid w:val="00104326"/>
    <w:rsid w:val="001158EC"/>
    <w:rsid w:val="001166C0"/>
    <w:rsid w:val="00117C6B"/>
    <w:rsid w:val="00122554"/>
    <w:rsid w:val="0013471C"/>
    <w:rsid w:val="00136ADE"/>
    <w:rsid w:val="0013705A"/>
    <w:rsid w:val="00146DF5"/>
    <w:rsid w:val="001609F3"/>
    <w:rsid w:val="0016516B"/>
    <w:rsid w:val="00166A63"/>
    <w:rsid w:val="001672AE"/>
    <w:rsid w:val="00170AD1"/>
    <w:rsid w:val="001720A8"/>
    <w:rsid w:val="001732AE"/>
    <w:rsid w:val="00173B72"/>
    <w:rsid w:val="00191D0B"/>
    <w:rsid w:val="001A7CAC"/>
    <w:rsid w:val="001B7CC4"/>
    <w:rsid w:val="001C0D20"/>
    <w:rsid w:val="001D0BEC"/>
    <w:rsid w:val="001E653E"/>
    <w:rsid w:val="001F1041"/>
    <w:rsid w:val="001F7500"/>
    <w:rsid w:val="0020628C"/>
    <w:rsid w:val="00206B43"/>
    <w:rsid w:val="002071C6"/>
    <w:rsid w:val="0021253A"/>
    <w:rsid w:val="00221AF2"/>
    <w:rsid w:val="00223BF3"/>
    <w:rsid w:val="002242AB"/>
    <w:rsid w:val="00226FC3"/>
    <w:rsid w:val="00230626"/>
    <w:rsid w:val="00230CBF"/>
    <w:rsid w:val="00235E50"/>
    <w:rsid w:val="00244156"/>
    <w:rsid w:val="00244677"/>
    <w:rsid w:val="00247859"/>
    <w:rsid w:val="002533F2"/>
    <w:rsid w:val="002536E2"/>
    <w:rsid w:val="002601A6"/>
    <w:rsid w:val="002610CD"/>
    <w:rsid w:val="0026392E"/>
    <w:rsid w:val="00264BB4"/>
    <w:rsid w:val="00265E1B"/>
    <w:rsid w:val="00272545"/>
    <w:rsid w:val="002776E0"/>
    <w:rsid w:val="00277AD0"/>
    <w:rsid w:val="00286305"/>
    <w:rsid w:val="002877C5"/>
    <w:rsid w:val="00297DF2"/>
    <w:rsid w:val="002A3648"/>
    <w:rsid w:val="002A5152"/>
    <w:rsid w:val="002A62FE"/>
    <w:rsid w:val="002B0CFE"/>
    <w:rsid w:val="002B1E2D"/>
    <w:rsid w:val="002B6EC6"/>
    <w:rsid w:val="002C520B"/>
    <w:rsid w:val="002D1B16"/>
    <w:rsid w:val="002D628D"/>
    <w:rsid w:val="002E4DD0"/>
    <w:rsid w:val="00301A32"/>
    <w:rsid w:val="00313BDD"/>
    <w:rsid w:val="00325569"/>
    <w:rsid w:val="00344C60"/>
    <w:rsid w:val="00353106"/>
    <w:rsid w:val="003626FB"/>
    <w:rsid w:val="003644FD"/>
    <w:rsid w:val="00364A38"/>
    <w:rsid w:val="00372EC4"/>
    <w:rsid w:val="00373556"/>
    <w:rsid w:val="00373BDE"/>
    <w:rsid w:val="00375124"/>
    <w:rsid w:val="00382534"/>
    <w:rsid w:val="00391ACE"/>
    <w:rsid w:val="0039298E"/>
    <w:rsid w:val="00395D10"/>
    <w:rsid w:val="003A4A53"/>
    <w:rsid w:val="003B1F2F"/>
    <w:rsid w:val="003B2E5C"/>
    <w:rsid w:val="003B31A4"/>
    <w:rsid w:val="003B6B92"/>
    <w:rsid w:val="003C21BF"/>
    <w:rsid w:val="003C6881"/>
    <w:rsid w:val="003C7F7B"/>
    <w:rsid w:val="003D21FE"/>
    <w:rsid w:val="003D3C1D"/>
    <w:rsid w:val="003D418D"/>
    <w:rsid w:val="003E0503"/>
    <w:rsid w:val="003E1E49"/>
    <w:rsid w:val="00402144"/>
    <w:rsid w:val="0040601C"/>
    <w:rsid w:val="00416193"/>
    <w:rsid w:val="00422958"/>
    <w:rsid w:val="0042774B"/>
    <w:rsid w:val="004303C4"/>
    <w:rsid w:val="00442B93"/>
    <w:rsid w:val="00446138"/>
    <w:rsid w:val="00447BBC"/>
    <w:rsid w:val="00460119"/>
    <w:rsid w:val="004753BC"/>
    <w:rsid w:val="00484D1C"/>
    <w:rsid w:val="00485EAA"/>
    <w:rsid w:val="004873B1"/>
    <w:rsid w:val="0048795B"/>
    <w:rsid w:val="00496A3B"/>
    <w:rsid w:val="00497512"/>
    <w:rsid w:val="00497AED"/>
    <w:rsid w:val="00497E9F"/>
    <w:rsid w:val="004E6BEE"/>
    <w:rsid w:val="004F0871"/>
    <w:rsid w:val="004F0BB5"/>
    <w:rsid w:val="004F656E"/>
    <w:rsid w:val="00500E69"/>
    <w:rsid w:val="00501998"/>
    <w:rsid w:val="00511D76"/>
    <w:rsid w:val="005247E5"/>
    <w:rsid w:val="00524FAF"/>
    <w:rsid w:val="00527705"/>
    <w:rsid w:val="005327C4"/>
    <w:rsid w:val="00536959"/>
    <w:rsid w:val="00542360"/>
    <w:rsid w:val="00546359"/>
    <w:rsid w:val="005463D2"/>
    <w:rsid w:val="0054786B"/>
    <w:rsid w:val="00550282"/>
    <w:rsid w:val="00552906"/>
    <w:rsid w:val="005547DB"/>
    <w:rsid w:val="00557C9F"/>
    <w:rsid w:val="00561D06"/>
    <w:rsid w:val="00566B01"/>
    <w:rsid w:val="00570169"/>
    <w:rsid w:val="005730F1"/>
    <w:rsid w:val="005750FB"/>
    <w:rsid w:val="00580C21"/>
    <w:rsid w:val="00582EBA"/>
    <w:rsid w:val="00584F60"/>
    <w:rsid w:val="005A20A4"/>
    <w:rsid w:val="005B19FA"/>
    <w:rsid w:val="005B2580"/>
    <w:rsid w:val="005B32F5"/>
    <w:rsid w:val="005B694C"/>
    <w:rsid w:val="005C2BA7"/>
    <w:rsid w:val="005C593C"/>
    <w:rsid w:val="005D068D"/>
    <w:rsid w:val="005D0DAE"/>
    <w:rsid w:val="005D3BAE"/>
    <w:rsid w:val="005D450C"/>
    <w:rsid w:val="005D71CB"/>
    <w:rsid w:val="005D7F66"/>
    <w:rsid w:val="005E07DE"/>
    <w:rsid w:val="005E1149"/>
    <w:rsid w:val="005E1314"/>
    <w:rsid w:val="005E41E3"/>
    <w:rsid w:val="005E477D"/>
    <w:rsid w:val="005E6E69"/>
    <w:rsid w:val="005F751E"/>
    <w:rsid w:val="005F788B"/>
    <w:rsid w:val="0060084E"/>
    <w:rsid w:val="00601B18"/>
    <w:rsid w:val="00602982"/>
    <w:rsid w:val="00602C9F"/>
    <w:rsid w:val="00604C33"/>
    <w:rsid w:val="00614F51"/>
    <w:rsid w:val="00617238"/>
    <w:rsid w:val="0063426C"/>
    <w:rsid w:val="006376EA"/>
    <w:rsid w:val="00645C5C"/>
    <w:rsid w:val="00657E5C"/>
    <w:rsid w:val="00660B6B"/>
    <w:rsid w:val="00665814"/>
    <w:rsid w:val="00667265"/>
    <w:rsid w:val="00667F5E"/>
    <w:rsid w:val="00672E10"/>
    <w:rsid w:val="00675D81"/>
    <w:rsid w:val="00676662"/>
    <w:rsid w:val="006851A8"/>
    <w:rsid w:val="006A02E9"/>
    <w:rsid w:val="006A5781"/>
    <w:rsid w:val="006B1CF2"/>
    <w:rsid w:val="006B4B9B"/>
    <w:rsid w:val="006B64E7"/>
    <w:rsid w:val="006C09D6"/>
    <w:rsid w:val="006C48CC"/>
    <w:rsid w:val="006D37AD"/>
    <w:rsid w:val="006D5346"/>
    <w:rsid w:val="006E1407"/>
    <w:rsid w:val="006F3722"/>
    <w:rsid w:val="00702DF1"/>
    <w:rsid w:val="00707039"/>
    <w:rsid w:val="0071239C"/>
    <w:rsid w:val="007141BA"/>
    <w:rsid w:val="007154D2"/>
    <w:rsid w:val="0072081C"/>
    <w:rsid w:val="00724D2B"/>
    <w:rsid w:val="00734001"/>
    <w:rsid w:val="00737DB1"/>
    <w:rsid w:val="00741DDE"/>
    <w:rsid w:val="00744635"/>
    <w:rsid w:val="00744EDE"/>
    <w:rsid w:val="0074618E"/>
    <w:rsid w:val="00746C72"/>
    <w:rsid w:val="0075184C"/>
    <w:rsid w:val="00753C42"/>
    <w:rsid w:val="0075579E"/>
    <w:rsid w:val="00765CA4"/>
    <w:rsid w:val="00770247"/>
    <w:rsid w:val="00775D81"/>
    <w:rsid w:val="00785B72"/>
    <w:rsid w:val="007910FE"/>
    <w:rsid w:val="00791FC4"/>
    <w:rsid w:val="007927C7"/>
    <w:rsid w:val="007968DA"/>
    <w:rsid w:val="007A4087"/>
    <w:rsid w:val="007A65E6"/>
    <w:rsid w:val="007B2527"/>
    <w:rsid w:val="007B300A"/>
    <w:rsid w:val="007D53DF"/>
    <w:rsid w:val="007E05FA"/>
    <w:rsid w:val="007E641E"/>
    <w:rsid w:val="007F07FA"/>
    <w:rsid w:val="007F2F18"/>
    <w:rsid w:val="007F53E2"/>
    <w:rsid w:val="007F7284"/>
    <w:rsid w:val="00803348"/>
    <w:rsid w:val="00804BD1"/>
    <w:rsid w:val="00806A60"/>
    <w:rsid w:val="008226DF"/>
    <w:rsid w:val="00825529"/>
    <w:rsid w:val="008477C5"/>
    <w:rsid w:val="00850662"/>
    <w:rsid w:val="008518F6"/>
    <w:rsid w:val="00860A60"/>
    <w:rsid w:val="0086525E"/>
    <w:rsid w:val="008675F3"/>
    <w:rsid w:val="00870642"/>
    <w:rsid w:val="0088644E"/>
    <w:rsid w:val="008A45E8"/>
    <w:rsid w:val="008A6239"/>
    <w:rsid w:val="008B6BDE"/>
    <w:rsid w:val="008C1E4D"/>
    <w:rsid w:val="008D07CC"/>
    <w:rsid w:val="008D1591"/>
    <w:rsid w:val="008E0612"/>
    <w:rsid w:val="008F54A2"/>
    <w:rsid w:val="008F5EB5"/>
    <w:rsid w:val="008F79CE"/>
    <w:rsid w:val="00904152"/>
    <w:rsid w:val="00906B2F"/>
    <w:rsid w:val="0091761B"/>
    <w:rsid w:val="0093724B"/>
    <w:rsid w:val="00937B5B"/>
    <w:rsid w:val="009412BA"/>
    <w:rsid w:val="00942B2B"/>
    <w:rsid w:val="009456B8"/>
    <w:rsid w:val="0094636C"/>
    <w:rsid w:val="009468C5"/>
    <w:rsid w:val="00947CEA"/>
    <w:rsid w:val="0095188F"/>
    <w:rsid w:val="009527A8"/>
    <w:rsid w:val="00954376"/>
    <w:rsid w:val="00955B87"/>
    <w:rsid w:val="009835BF"/>
    <w:rsid w:val="00983E4A"/>
    <w:rsid w:val="00984179"/>
    <w:rsid w:val="0098725E"/>
    <w:rsid w:val="00987D44"/>
    <w:rsid w:val="00987EF3"/>
    <w:rsid w:val="00992D05"/>
    <w:rsid w:val="00993E00"/>
    <w:rsid w:val="009A186E"/>
    <w:rsid w:val="009A2E7E"/>
    <w:rsid w:val="009A35C9"/>
    <w:rsid w:val="009B4B68"/>
    <w:rsid w:val="009B76B9"/>
    <w:rsid w:val="009B7774"/>
    <w:rsid w:val="009B7CA2"/>
    <w:rsid w:val="009C47D7"/>
    <w:rsid w:val="009F27E8"/>
    <w:rsid w:val="009F2B03"/>
    <w:rsid w:val="009F7D4F"/>
    <w:rsid w:val="00A03522"/>
    <w:rsid w:val="00A04389"/>
    <w:rsid w:val="00A0688C"/>
    <w:rsid w:val="00A1028B"/>
    <w:rsid w:val="00A1540F"/>
    <w:rsid w:val="00A178EE"/>
    <w:rsid w:val="00A262B2"/>
    <w:rsid w:val="00A26A6A"/>
    <w:rsid w:val="00A306E6"/>
    <w:rsid w:val="00A309FB"/>
    <w:rsid w:val="00A360DF"/>
    <w:rsid w:val="00A407F7"/>
    <w:rsid w:val="00A44BDC"/>
    <w:rsid w:val="00A44E01"/>
    <w:rsid w:val="00A51318"/>
    <w:rsid w:val="00A636DF"/>
    <w:rsid w:val="00A65C4A"/>
    <w:rsid w:val="00A70B89"/>
    <w:rsid w:val="00A81111"/>
    <w:rsid w:val="00A82E15"/>
    <w:rsid w:val="00A8417E"/>
    <w:rsid w:val="00A86CD1"/>
    <w:rsid w:val="00A90393"/>
    <w:rsid w:val="00A921FD"/>
    <w:rsid w:val="00A93563"/>
    <w:rsid w:val="00AA69DB"/>
    <w:rsid w:val="00AB2EA2"/>
    <w:rsid w:val="00AB3A93"/>
    <w:rsid w:val="00AC0719"/>
    <w:rsid w:val="00AC46D0"/>
    <w:rsid w:val="00AC6154"/>
    <w:rsid w:val="00AC67C6"/>
    <w:rsid w:val="00AD3A15"/>
    <w:rsid w:val="00AE29B8"/>
    <w:rsid w:val="00AE376D"/>
    <w:rsid w:val="00AE7298"/>
    <w:rsid w:val="00AF2D0B"/>
    <w:rsid w:val="00AF5B62"/>
    <w:rsid w:val="00B03B28"/>
    <w:rsid w:val="00B03D66"/>
    <w:rsid w:val="00B15151"/>
    <w:rsid w:val="00B342E5"/>
    <w:rsid w:val="00B40D56"/>
    <w:rsid w:val="00B41579"/>
    <w:rsid w:val="00B41D2A"/>
    <w:rsid w:val="00B459C6"/>
    <w:rsid w:val="00B47449"/>
    <w:rsid w:val="00B5198B"/>
    <w:rsid w:val="00B56F0B"/>
    <w:rsid w:val="00B5705F"/>
    <w:rsid w:val="00B60D04"/>
    <w:rsid w:val="00B61AE3"/>
    <w:rsid w:val="00B61DCD"/>
    <w:rsid w:val="00B640B7"/>
    <w:rsid w:val="00B64840"/>
    <w:rsid w:val="00B87BA8"/>
    <w:rsid w:val="00B97741"/>
    <w:rsid w:val="00BA1871"/>
    <w:rsid w:val="00BA79F8"/>
    <w:rsid w:val="00BA7BF3"/>
    <w:rsid w:val="00BB113F"/>
    <w:rsid w:val="00BB28E1"/>
    <w:rsid w:val="00BC2218"/>
    <w:rsid w:val="00BD4BF3"/>
    <w:rsid w:val="00BD4D0E"/>
    <w:rsid w:val="00BE3665"/>
    <w:rsid w:val="00BF4FFD"/>
    <w:rsid w:val="00C002C9"/>
    <w:rsid w:val="00C048B3"/>
    <w:rsid w:val="00C13023"/>
    <w:rsid w:val="00C14B29"/>
    <w:rsid w:val="00C152BE"/>
    <w:rsid w:val="00C20F8E"/>
    <w:rsid w:val="00C220DD"/>
    <w:rsid w:val="00C32A7D"/>
    <w:rsid w:val="00C365E2"/>
    <w:rsid w:val="00C43583"/>
    <w:rsid w:val="00C467A8"/>
    <w:rsid w:val="00C510B3"/>
    <w:rsid w:val="00C53D60"/>
    <w:rsid w:val="00C6573C"/>
    <w:rsid w:val="00C662B9"/>
    <w:rsid w:val="00C715A5"/>
    <w:rsid w:val="00C7301D"/>
    <w:rsid w:val="00C84F33"/>
    <w:rsid w:val="00C92913"/>
    <w:rsid w:val="00CA235D"/>
    <w:rsid w:val="00CC4191"/>
    <w:rsid w:val="00CC472A"/>
    <w:rsid w:val="00CC4924"/>
    <w:rsid w:val="00CC550E"/>
    <w:rsid w:val="00CD2C18"/>
    <w:rsid w:val="00CD3339"/>
    <w:rsid w:val="00CD36B0"/>
    <w:rsid w:val="00D03A46"/>
    <w:rsid w:val="00D11571"/>
    <w:rsid w:val="00D219C1"/>
    <w:rsid w:val="00D26976"/>
    <w:rsid w:val="00D27532"/>
    <w:rsid w:val="00D27589"/>
    <w:rsid w:val="00D32550"/>
    <w:rsid w:val="00D32899"/>
    <w:rsid w:val="00D32C5B"/>
    <w:rsid w:val="00D4251B"/>
    <w:rsid w:val="00D57FB4"/>
    <w:rsid w:val="00D60121"/>
    <w:rsid w:val="00D73475"/>
    <w:rsid w:val="00D8374C"/>
    <w:rsid w:val="00D84932"/>
    <w:rsid w:val="00D95659"/>
    <w:rsid w:val="00DA2AC3"/>
    <w:rsid w:val="00DA5106"/>
    <w:rsid w:val="00DB1F3D"/>
    <w:rsid w:val="00DB478E"/>
    <w:rsid w:val="00DB6DAF"/>
    <w:rsid w:val="00DC3F88"/>
    <w:rsid w:val="00DC6CAE"/>
    <w:rsid w:val="00DC6DDB"/>
    <w:rsid w:val="00DD253E"/>
    <w:rsid w:val="00DD4CD0"/>
    <w:rsid w:val="00DD653D"/>
    <w:rsid w:val="00DE089F"/>
    <w:rsid w:val="00DE68B8"/>
    <w:rsid w:val="00E005F8"/>
    <w:rsid w:val="00E0619F"/>
    <w:rsid w:val="00E12DD9"/>
    <w:rsid w:val="00E24674"/>
    <w:rsid w:val="00E24FA2"/>
    <w:rsid w:val="00E277D5"/>
    <w:rsid w:val="00E33C22"/>
    <w:rsid w:val="00E36C6D"/>
    <w:rsid w:val="00E40B4E"/>
    <w:rsid w:val="00E41DE8"/>
    <w:rsid w:val="00E5322B"/>
    <w:rsid w:val="00E5366C"/>
    <w:rsid w:val="00E53B37"/>
    <w:rsid w:val="00E545FC"/>
    <w:rsid w:val="00E73361"/>
    <w:rsid w:val="00E8398A"/>
    <w:rsid w:val="00E849E9"/>
    <w:rsid w:val="00E86306"/>
    <w:rsid w:val="00E90E25"/>
    <w:rsid w:val="00E95B82"/>
    <w:rsid w:val="00EA0E40"/>
    <w:rsid w:val="00EA1F29"/>
    <w:rsid w:val="00EA674F"/>
    <w:rsid w:val="00EB329F"/>
    <w:rsid w:val="00EB368E"/>
    <w:rsid w:val="00EB446E"/>
    <w:rsid w:val="00EB5CA5"/>
    <w:rsid w:val="00EB794C"/>
    <w:rsid w:val="00EC1822"/>
    <w:rsid w:val="00EC20A9"/>
    <w:rsid w:val="00EC51B2"/>
    <w:rsid w:val="00ED2262"/>
    <w:rsid w:val="00ED304C"/>
    <w:rsid w:val="00ED48E6"/>
    <w:rsid w:val="00EE087A"/>
    <w:rsid w:val="00EE2DF3"/>
    <w:rsid w:val="00EE5C85"/>
    <w:rsid w:val="00EF3D49"/>
    <w:rsid w:val="00F10683"/>
    <w:rsid w:val="00F13285"/>
    <w:rsid w:val="00F21E09"/>
    <w:rsid w:val="00F24908"/>
    <w:rsid w:val="00F2620D"/>
    <w:rsid w:val="00F36CC9"/>
    <w:rsid w:val="00F42880"/>
    <w:rsid w:val="00F42D6F"/>
    <w:rsid w:val="00F5261D"/>
    <w:rsid w:val="00F61135"/>
    <w:rsid w:val="00F7260E"/>
    <w:rsid w:val="00F85433"/>
    <w:rsid w:val="00F87267"/>
    <w:rsid w:val="00F950CB"/>
    <w:rsid w:val="00F9747C"/>
    <w:rsid w:val="00FA150B"/>
    <w:rsid w:val="00FA1579"/>
    <w:rsid w:val="00FA17DD"/>
    <w:rsid w:val="00FB0FA7"/>
    <w:rsid w:val="00FB37AB"/>
    <w:rsid w:val="00FC086D"/>
    <w:rsid w:val="00FE04B8"/>
    <w:rsid w:val="00FE78F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5AD3814D-A769-415C-BCBE-F80158A788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ln">
    <w:name w:val="Normal"/>
    <w:qFormat/>
    <w:rPr>
      <w:sz w:val="24"/>
      <w:szCs w:val="24"/>
    </w:rPr>
  </w:style>
  <w:style w:type="paragraph" w:styleId="Nadpis1">
    <w:name w:val="heading 1"/>
    <w:basedOn w:val="Normln"/>
    <w:next w:val="Normln"/>
    <w:qFormat/>
    <w:pPr>
      <w:keepNext/>
      <w:jc w:val="center"/>
      <w:outlineLvl w:val="0"/>
    </w:pPr>
    <w:rPr>
      <w:b/>
      <w:b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Siln">
    <w:name w:val="Strong"/>
    <w:qFormat/>
    <w:rPr>
      <w:b/>
      <w:bCs/>
    </w:rPr>
  </w:style>
  <w:style w:type="paragraph" w:styleId="Zkladntext">
    <w:name w:val="Body Text"/>
    <w:basedOn w:val="Normln"/>
    <w:pPr>
      <w:spacing w:before="100" w:beforeAutospacing="1" w:after="100" w:afterAutospacing="1"/>
    </w:pPr>
    <w:rPr>
      <w:rFonts w:ascii="Arial Unicode MS" w:eastAsia="Arial Unicode MS" w:hAnsi="Arial Unicode MS" w:cs="Arial Unicode MS"/>
    </w:rPr>
  </w:style>
  <w:style w:type="paragraph" w:styleId="Zkladntext2">
    <w:name w:val="Body Text 2"/>
    <w:basedOn w:val="Normln"/>
    <w:pPr>
      <w:spacing w:before="100" w:beforeAutospacing="1" w:after="100" w:afterAutospacing="1"/>
    </w:pPr>
    <w:rPr>
      <w:rFonts w:ascii="Arial Unicode MS" w:eastAsia="Arial Unicode MS" w:hAnsi="Arial Unicode MS" w:cs="Arial Unicode MS"/>
    </w:rPr>
  </w:style>
  <w:style w:type="paragraph" w:styleId="Zkladntext3">
    <w:name w:val="Body Text 3"/>
    <w:basedOn w:val="Normln"/>
    <w:pPr>
      <w:jc w:val="both"/>
    </w:pPr>
  </w:style>
  <w:style w:type="paragraph" w:styleId="Rozloendokumentu">
    <w:name w:val="Document Map"/>
    <w:basedOn w:val="Normln"/>
    <w:semiHidden/>
    <w:rsid w:val="005B2580"/>
    <w:pPr>
      <w:shd w:val="clear" w:color="auto" w:fill="000080"/>
    </w:pPr>
    <w:rPr>
      <w:rFonts w:ascii="Tahoma" w:hAnsi="Tahoma" w:cs="Tahoma"/>
      <w:sz w:val="20"/>
      <w:szCs w:val="20"/>
    </w:rPr>
  </w:style>
  <w:style w:type="paragraph" w:styleId="Bezmezer">
    <w:name w:val="No Spacing"/>
    <w:uiPriority w:val="1"/>
    <w:qFormat/>
    <w:rsid w:val="000F22DE"/>
    <w:rPr>
      <w:sz w:val="24"/>
      <w:szCs w:val="24"/>
    </w:rPr>
  </w:style>
  <w:style w:type="character" w:styleId="Odkaznakoment">
    <w:name w:val="annotation reference"/>
    <w:rsid w:val="006B4B9B"/>
    <w:rPr>
      <w:sz w:val="16"/>
      <w:szCs w:val="16"/>
    </w:rPr>
  </w:style>
  <w:style w:type="paragraph" w:styleId="Textkomente">
    <w:name w:val="annotation text"/>
    <w:basedOn w:val="Normln"/>
    <w:link w:val="TextkomenteChar"/>
    <w:rsid w:val="006B4B9B"/>
    <w:rPr>
      <w:sz w:val="20"/>
      <w:szCs w:val="20"/>
    </w:rPr>
  </w:style>
  <w:style w:type="character" w:customStyle="1" w:styleId="TextkomenteChar">
    <w:name w:val="Text komentáře Char"/>
    <w:basedOn w:val="Standardnpsmoodstavce"/>
    <w:link w:val="Textkomente"/>
    <w:rsid w:val="006B4B9B"/>
  </w:style>
  <w:style w:type="paragraph" w:styleId="Pedmtkomente">
    <w:name w:val="annotation subject"/>
    <w:basedOn w:val="Textkomente"/>
    <w:next w:val="Textkomente"/>
    <w:link w:val="PedmtkomenteChar"/>
    <w:rsid w:val="006B4B9B"/>
    <w:rPr>
      <w:b/>
      <w:bCs/>
    </w:rPr>
  </w:style>
  <w:style w:type="character" w:customStyle="1" w:styleId="PedmtkomenteChar">
    <w:name w:val="Předmět komentáře Char"/>
    <w:link w:val="Pedmtkomente"/>
    <w:rsid w:val="006B4B9B"/>
    <w:rPr>
      <w:b/>
      <w:bCs/>
    </w:rPr>
  </w:style>
  <w:style w:type="paragraph" w:styleId="Textbubliny">
    <w:name w:val="Balloon Text"/>
    <w:basedOn w:val="Normln"/>
    <w:link w:val="TextbublinyChar"/>
    <w:rsid w:val="006B4B9B"/>
    <w:rPr>
      <w:rFonts w:ascii="Tahoma" w:hAnsi="Tahoma" w:cs="Tahoma"/>
      <w:sz w:val="16"/>
      <w:szCs w:val="16"/>
    </w:rPr>
  </w:style>
  <w:style w:type="character" w:customStyle="1" w:styleId="TextbublinyChar">
    <w:name w:val="Text bubliny Char"/>
    <w:link w:val="Textbubliny"/>
    <w:rsid w:val="006B4B9B"/>
    <w:rPr>
      <w:rFonts w:ascii="Tahoma" w:hAnsi="Tahoma" w:cs="Tahoma"/>
      <w:sz w:val="16"/>
      <w:szCs w:val="16"/>
    </w:rPr>
  </w:style>
  <w:style w:type="paragraph" w:styleId="Odstavecseseznamem">
    <w:name w:val="List Paragraph"/>
    <w:basedOn w:val="Normln"/>
    <w:uiPriority w:val="34"/>
    <w:qFormat/>
    <w:rsid w:val="00146DF5"/>
    <w:pPr>
      <w:ind w:left="708"/>
    </w:pPr>
  </w:style>
  <w:style w:type="character" w:styleId="Znakapoznpodarou">
    <w:name w:val="footnote reference"/>
    <w:rsid w:val="00803348"/>
    <w:rPr>
      <w:vertAlign w:val="superscript"/>
    </w:rPr>
  </w:style>
  <w:style w:type="paragraph" w:styleId="Textpoznpodarou">
    <w:name w:val="footnote text"/>
    <w:basedOn w:val="Normln"/>
    <w:link w:val="TextpoznpodarouChar"/>
    <w:rsid w:val="00803348"/>
    <w:rPr>
      <w:sz w:val="20"/>
      <w:szCs w:val="20"/>
    </w:rPr>
  </w:style>
  <w:style w:type="character" w:customStyle="1" w:styleId="TextpoznpodarouChar">
    <w:name w:val="Text pozn. pod čarou Char"/>
    <w:basedOn w:val="Standardnpsmoodstavce"/>
    <w:link w:val="Textpoznpodarou"/>
    <w:rsid w:val="00803348"/>
  </w:style>
  <w:style w:type="character" w:styleId="Hypertextovodkaz">
    <w:name w:val="Hyperlink"/>
    <w:uiPriority w:val="99"/>
    <w:unhideWhenUsed/>
    <w:rsid w:val="00065CDD"/>
    <w:rPr>
      <w:color w:val="0563C1"/>
      <w:u w:val="single"/>
    </w:rPr>
  </w:style>
  <w:style w:type="character" w:styleId="Nevyeenzmnka">
    <w:name w:val="Unresolved Mention"/>
    <w:uiPriority w:val="99"/>
    <w:semiHidden/>
    <w:unhideWhenUsed/>
    <w:rsid w:val="00065CDD"/>
    <w:rPr>
      <w:color w:val="605E5C"/>
      <w:shd w:val="clear" w:color="auto" w:fill="E1DFDD"/>
    </w:rPr>
  </w:style>
  <w:style w:type="character" w:styleId="Sledovanodkaz">
    <w:name w:val="FollowedHyperlink"/>
    <w:rsid w:val="00065CDD"/>
    <w:rPr>
      <w:color w:val="954F72"/>
      <w:u w:val="single"/>
    </w:rPr>
  </w:style>
  <w:style w:type="paragraph" w:customStyle="1" w:styleId="Default">
    <w:name w:val="Default"/>
    <w:rsid w:val="00AD3A15"/>
    <w:pPr>
      <w:autoSpaceDE w:val="0"/>
      <w:autoSpaceDN w:val="0"/>
      <w:adjustRightInd w:val="0"/>
    </w:pPr>
    <w:rPr>
      <w:rFonts w:eastAsia="Calibri"/>
      <w:color w:val="000000"/>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875330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odpady.plzen.eu/mesto-a-odpady/sberne-dvory-na-uzemi-mesta-plzne.aspx" TargetMode="External"/><Relationship Id="rId13" Type="http://schemas.openxmlformats.org/officeDocument/2006/relationships/image" Target="media/image2.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1.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mapy.plzen.eu/mapy-a-aplikace/sluzby/"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odpady.plzen.eu/" TargetMode="External"/><Relationship Id="rId4" Type="http://schemas.openxmlformats.org/officeDocument/2006/relationships/settings" Target="settings.xml"/><Relationship Id="rId9" Type="http://schemas.openxmlformats.org/officeDocument/2006/relationships/hyperlink" Target="https://mapy.plzen.eu/mapy-a-aplikace/sluzby/" TargetMode="External"/><Relationship Id="rId14" Type="http://schemas.openxmlformats.org/officeDocument/2006/relationships/fontTable" Target="fontTable.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1C3D55D-060A-40E6-A103-CCB2402A0D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1272</Words>
  <Characters>8031</Characters>
  <Application>Microsoft Office Word</Application>
  <DocSecurity>0</DocSecurity>
  <Lines>66</Lines>
  <Paragraphs>18</Paragraphs>
  <ScaleCrop>false</ScaleCrop>
  <HeadingPairs>
    <vt:vector size="2" baseType="variant">
      <vt:variant>
        <vt:lpstr>Název</vt:lpstr>
      </vt:variant>
      <vt:variant>
        <vt:i4>1</vt:i4>
      </vt:variant>
    </vt:vector>
  </HeadingPairs>
  <TitlesOfParts>
    <vt:vector size="1" baseType="lpstr">
      <vt:lpstr> </vt:lpstr>
    </vt:vector>
  </TitlesOfParts>
  <Company>SITmP</Company>
  <LinksUpToDate>false</LinksUpToDate>
  <CharactersWithSpaces>9285</CharactersWithSpaces>
  <SharedDoc>false</SharedDoc>
  <HLinks>
    <vt:vector size="42" baseType="variant">
      <vt:variant>
        <vt:i4>1769541</vt:i4>
      </vt:variant>
      <vt:variant>
        <vt:i4>18</vt:i4>
      </vt:variant>
      <vt:variant>
        <vt:i4>0</vt:i4>
      </vt:variant>
      <vt:variant>
        <vt:i4>5</vt:i4>
      </vt:variant>
      <vt:variant>
        <vt:lpwstr>https://mapy.plzen.eu/mapy-a-aplikace/sluzby/</vt:lpwstr>
      </vt:variant>
      <vt:variant>
        <vt:lpwstr/>
      </vt:variant>
      <vt:variant>
        <vt:i4>4390983</vt:i4>
      </vt:variant>
      <vt:variant>
        <vt:i4>15</vt:i4>
      </vt:variant>
      <vt:variant>
        <vt:i4>0</vt:i4>
      </vt:variant>
      <vt:variant>
        <vt:i4>5</vt:i4>
      </vt:variant>
      <vt:variant>
        <vt:lpwstr>https://odpady.plzen.eu/</vt:lpwstr>
      </vt:variant>
      <vt:variant>
        <vt:lpwstr/>
      </vt:variant>
      <vt:variant>
        <vt:i4>1769541</vt:i4>
      </vt:variant>
      <vt:variant>
        <vt:i4>12</vt:i4>
      </vt:variant>
      <vt:variant>
        <vt:i4>0</vt:i4>
      </vt:variant>
      <vt:variant>
        <vt:i4>5</vt:i4>
      </vt:variant>
      <vt:variant>
        <vt:lpwstr>https://mapy.plzen.eu/mapy-a-aplikace/sluzby/</vt:lpwstr>
      </vt:variant>
      <vt:variant>
        <vt:lpwstr/>
      </vt:variant>
      <vt:variant>
        <vt:i4>4390983</vt:i4>
      </vt:variant>
      <vt:variant>
        <vt:i4>9</vt:i4>
      </vt:variant>
      <vt:variant>
        <vt:i4>0</vt:i4>
      </vt:variant>
      <vt:variant>
        <vt:i4>5</vt:i4>
      </vt:variant>
      <vt:variant>
        <vt:lpwstr>https://odpady.plzen.eu/</vt:lpwstr>
      </vt:variant>
      <vt:variant>
        <vt:lpwstr/>
      </vt:variant>
      <vt:variant>
        <vt:i4>4915230</vt:i4>
      </vt:variant>
      <vt:variant>
        <vt:i4>6</vt:i4>
      </vt:variant>
      <vt:variant>
        <vt:i4>0</vt:i4>
      </vt:variant>
      <vt:variant>
        <vt:i4>5</vt:i4>
      </vt:variant>
      <vt:variant>
        <vt:lpwstr>https://odpady.plzen.eu/mesto-a-odpady/sberne-dvory-na-uzemi-mesta-plzne.aspx</vt:lpwstr>
      </vt:variant>
      <vt:variant>
        <vt:lpwstr/>
      </vt:variant>
      <vt:variant>
        <vt:i4>1769541</vt:i4>
      </vt:variant>
      <vt:variant>
        <vt:i4>3</vt:i4>
      </vt:variant>
      <vt:variant>
        <vt:i4>0</vt:i4>
      </vt:variant>
      <vt:variant>
        <vt:i4>5</vt:i4>
      </vt:variant>
      <vt:variant>
        <vt:lpwstr>https://mapy.plzen.eu/mapy-a-aplikace/sluzby/</vt:lpwstr>
      </vt:variant>
      <vt:variant>
        <vt:lpwstr/>
      </vt:variant>
      <vt:variant>
        <vt:i4>4390983</vt:i4>
      </vt:variant>
      <vt:variant>
        <vt:i4>0</vt:i4>
      </vt:variant>
      <vt:variant>
        <vt:i4>0</vt:i4>
      </vt:variant>
      <vt:variant>
        <vt:i4>5</vt:i4>
      </vt:variant>
      <vt:variant>
        <vt:lpwstr>https://odpady.plzen.eu/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klan</dc:creator>
  <cp:keywords/>
  <cp:lastModifiedBy>Jirková Michaela</cp:lastModifiedBy>
  <cp:revision>2</cp:revision>
  <cp:lastPrinted>2024-11-20T09:06:00Z</cp:lastPrinted>
  <dcterms:created xsi:type="dcterms:W3CDTF">2024-11-25T13:51:00Z</dcterms:created>
  <dcterms:modified xsi:type="dcterms:W3CDTF">2024-11-25T13:51:00Z</dcterms:modified>
</cp:coreProperties>
</file>