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607" w:rsidRDefault="008C124F">
      <w:pPr>
        <w:spacing w:after="0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386607" w:rsidRDefault="008C124F">
      <w:pPr>
        <w:spacing w:after="227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386607" w:rsidRDefault="008C124F">
      <w:pPr>
        <w:spacing w:after="137" w:line="267" w:lineRule="auto"/>
        <w:ind w:left="368"/>
        <w:jc w:val="center"/>
      </w:pPr>
      <w:r>
        <w:rPr>
          <w:b/>
          <w:sz w:val="28"/>
        </w:rPr>
        <w:t xml:space="preserve">Město TRHOVÉ SVINY </w:t>
      </w:r>
    </w:p>
    <w:p w:rsidR="00386607" w:rsidRDefault="008C124F">
      <w:pPr>
        <w:spacing w:after="140" w:line="259" w:lineRule="auto"/>
        <w:ind w:left="1824"/>
        <w:jc w:val="left"/>
      </w:pPr>
      <w:r>
        <w:rPr>
          <w:b/>
          <w:sz w:val="28"/>
        </w:rPr>
        <w:t xml:space="preserve">Obecně závazná vyhláška města Trhové Sviny </w:t>
      </w:r>
    </w:p>
    <w:p w:rsidR="00386607" w:rsidRDefault="008C124F">
      <w:pPr>
        <w:spacing w:after="137" w:line="267" w:lineRule="auto"/>
        <w:ind w:left="368" w:right="2"/>
        <w:jc w:val="center"/>
      </w:pPr>
      <w:r>
        <w:rPr>
          <w:b/>
          <w:sz w:val="28"/>
        </w:rPr>
        <w:t xml:space="preserve">č. 2/2016 </w:t>
      </w:r>
    </w:p>
    <w:p w:rsidR="00386607" w:rsidRDefault="008C124F">
      <w:pPr>
        <w:spacing w:after="13" w:line="267" w:lineRule="auto"/>
        <w:ind w:left="10"/>
        <w:jc w:val="center"/>
      </w:pPr>
      <w:r>
        <w:rPr>
          <w:b/>
          <w:sz w:val="28"/>
        </w:rPr>
        <w:t xml:space="preserve">o úpravě doby nočního klidu a o stanovení podmínek pro pořádání, průběh a ukončení veřejnosti přístupných  </w:t>
      </w:r>
    </w:p>
    <w:p w:rsidR="00386607" w:rsidRDefault="008C124F">
      <w:pPr>
        <w:spacing w:after="20" w:line="259" w:lineRule="auto"/>
        <w:ind w:left="1303"/>
        <w:jc w:val="left"/>
      </w:pPr>
      <w:r>
        <w:rPr>
          <w:b/>
          <w:sz w:val="28"/>
        </w:rPr>
        <w:t xml:space="preserve">tanečních zábav, diskoték a jiných kulturních podniků </w:t>
      </w:r>
    </w:p>
    <w:p w:rsidR="00386607" w:rsidRDefault="008C124F">
      <w:pPr>
        <w:spacing w:after="183" w:line="259" w:lineRule="auto"/>
        <w:ind w:left="360" w:firstLine="0"/>
        <w:jc w:val="left"/>
      </w:pPr>
      <w:r>
        <w:rPr>
          <w:sz w:val="20"/>
        </w:rPr>
        <w:t xml:space="preserve"> </w:t>
      </w:r>
    </w:p>
    <w:p w:rsidR="00386607" w:rsidRDefault="008C124F">
      <w:pPr>
        <w:spacing w:after="87"/>
        <w:ind w:left="355"/>
      </w:pPr>
      <w:r>
        <w:t>Zastupitelstvo m</w:t>
      </w:r>
      <w:r>
        <w:t>ě</w:t>
      </w:r>
      <w:r>
        <w:t>sta se na svém zasedání dne  12</w:t>
      </w:r>
      <w:r>
        <w:t>.</w:t>
      </w:r>
      <w:r>
        <w:t>12.</w:t>
      </w:r>
      <w:bookmarkStart w:id="0" w:name="_GoBack"/>
      <w:bookmarkEnd w:id="0"/>
      <w:r>
        <w:t xml:space="preserve">2016 usnesením </w:t>
      </w:r>
      <w:r>
        <w:t>č</w:t>
      </w:r>
      <w:r>
        <w:t>. 74/2016 usneslo vydat na základ</w:t>
      </w:r>
      <w:r>
        <w:t>ě</w:t>
      </w:r>
      <w:r>
        <w:t xml:space="preserve"> § 10 písm. a), b) a d)  a 84 odst. 2 písm. h) zákona </w:t>
      </w:r>
      <w:r>
        <w:t>č</w:t>
      </w:r>
      <w:r>
        <w:t>. 128/2000 Sb., o obcích (obecní z</w:t>
      </w:r>
      <w:r>
        <w:t>ř</w:t>
      </w:r>
      <w:r>
        <w:t>ízení),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, a § 47 odst. 6 zákona </w:t>
      </w:r>
      <w:r>
        <w:t>č</w:t>
      </w:r>
      <w:r>
        <w:t>. 200/1990 Sb., o p</w:t>
      </w:r>
      <w:r>
        <w:t>ř</w:t>
      </w:r>
      <w:r>
        <w:t>estupcích,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>, tuto obecn</w:t>
      </w:r>
      <w:r>
        <w:t>ě</w:t>
      </w:r>
      <w:r>
        <w:t xml:space="preserve"> závaznou vyhlášku (dále jen „vyhláška“): </w:t>
      </w:r>
    </w:p>
    <w:p w:rsidR="00386607" w:rsidRDefault="008C124F">
      <w:pPr>
        <w:spacing w:after="129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pStyle w:val="Nadpis1"/>
        <w:ind w:left="369" w:right="5"/>
      </w:pPr>
      <w:r>
        <w:t>Č</w:t>
      </w:r>
      <w:r>
        <w:t>l. 1 Cíl a p</w:t>
      </w:r>
      <w:r>
        <w:t>ř</w:t>
      </w:r>
      <w:r>
        <w:t>edm</w:t>
      </w:r>
      <w:r>
        <w:t>ě</w:t>
      </w:r>
      <w:r>
        <w:t xml:space="preserve">t vyhlášky </w:t>
      </w:r>
    </w:p>
    <w:p w:rsidR="00386607" w:rsidRDefault="008C124F">
      <w:pPr>
        <w:spacing w:after="19" w:line="259" w:lineRule="auto"/>
        <w:ind w:left="422" w:firstLine="0"/>
        <w:jc w:val="center"/>
      </w:pPr>
      <w:r>
        <w:rPr>
          <w:b/>
        </w:rPr>
        <w:t xml:space="preserve"> </w:t>
      </w:r>
    </w:p>
    <w:p w:rsidR="00386607" w:rsidRDefault="008C124F">
      <w:pPr>
        <w:numPr>
          <w:ilvl w:val="0"/>
          <w:numId w:val="1"/>
        </w:numPr>
        <w:ind w:hanging="360"/>
      </w:pPr>
      <w:r>
        <w:t>Ú</w:t>
      </w:r>
      <w:r>
        <w:t>č</w:t>
      </w:r>
      <w:r>
        <w:t>elem této vyhlášky je zabezpe</w:t>
      </w:r>
      <w:r>
        <w:t>č</w:t>
      </w:r>
      <w:r>
        <w:t>ení ve</w:t>
      </w:r>
      <w:r>
        <w:t>ř</w:t>
      </w:r>
      <w:r>
        <w:t>ejného po</w:t>
      </w:r>
      <w:r>
        <w:t>ř</w:t>
      </w:r>
      <w:r>
        <w:t>ádku ve m</w:t>
      </w:r>
      <w:r>
        <w:t>ě</w:t>
      </w:r>
      <w:r>
        <w:t>st</w:t>
      </w:r>
      <w:r>
        <w:t>ě</w:t>
      </w:r>
      <w:r>
        <w:t xml:space="preserve"> s d</w:t>
      </w:r>
      <w:r>
        <w:t>ů</w:t>
      </w:r>
      <w:r>
        <w:t>razem na ochranu práv ob</w:t>
      </w:r>
      <w:r>
        <w:t>č</w:t>
      </w:r>
      <w:r>
        <w:t>an</w:t>
      </w:r>
      <w:r>
        <w:t>ů</w:t>
      </w:r>
      <w:r>
        <w:t>, a to p</w:t>
      </w:r>
      <w:r>
        <w:t>ř</w:t>
      </w:r>
      <w:r>
        <w:t>edevším na ochranu soukromí, nerušené užívání jejich domov</w:t>
      </w:r>
      <w:r>
        <w:t>ů</w:t>
      </w:r>
      <w:r>
        <w:t>, dobré soužití, jakož i uspokojení jejich oprávn</w:t>
      </w:r>
      <w:r>
        <w:t>ě</w:t>
      </w:r>
      <w:r>
        <w:t>ných zájm</w:t>
      </w:r>
      <w:r>
        <w:t>ů</w:t>
      </w:r>
      <w:r>
        <w:t xml:space="preserve"> a pot</w:t>
      </w:r>
      <w:r>
        <w:t>ř</w:t>
      </w:r>
      <w:r>
        <w:t xml:space="preserve">eb. </w:t>
      </w:r>
    </w:p>
    <w:p w:rsidR="00386607" w:rsidRDefault="008C124F">
      <w:pPr>
        <w:numPr>
          <w:ilvl w:val="0"/>
          <w:numId w:val="1"/>
        </w:numPr>
        <w:ind w:hanging="360"/>
      </w:pPr>
      <w:r>
        <w:t>P</w:t>
      </w:r>
      <w:r>
        <w:t>ř</w:t>
      </w:r>
      <w:r>
        <w:t>edm</w:t>
      </w:r>
      <w:r>
        <w:t>ě</w:t>
      </w:r>
      <w:r>
        <w:t>tem této vyhlášky je stanovení výjimek z doby no</w:t>
      </w:r>
      <w:r>
        <w:t>č</w:t>
      </w:r>
      <w:r>
        <w:t xml:space="preserve">ního klidu a regulace </w:t>
      </w:r>
      <w:r>
        <w:t>č</w:t>
      </w:r>
      <w:r>
        <w:t>inností, které by mohly narušit no</w:t>
      </w:r>
      <w:r>
        <w:t>č</w:t>
      </w:r>
      <w:r>
        <w:t>ní klid ve m</w:t>
      </w:r>
      <w:r>
        <w:t>ě</w:t>
      </w:r>
      <w:r>
        <w:t>st</w:t>
      </w:r>
      <w:r>
        <w:t>ě</w:t>
      </w:r>
      <w:r>
        <w:t xml:space="preserve"> nebo být v rozporu s dobrými mravy, ochranou zdraví a oprávn</w:t>
      </w:r>
      <w:r>
        <w:t>ě</w:t>
      </w:r>
      <w:r>
        <w:t>nými zájmy ob</w:t>
      </w:r>
      <w:r>
        <w:t>č</w:t>
      </w:r>
      <w:r>
        <w:t>an</w:t>
      </w:r>
      <w:r>
        <w:t>ů</w:t>
      </w:r>
      <w:r>
        <w:t xml:space="preserve">. </w:t>
      </w:r>
    </w:p>
    <w:p w:rsidR="00386607" w:rsidRDefault="008C124F">
      <w:pPr>
        <w:spacing w:after="9" w:line="259" w:lineRule="auto"/>
        <w:ind w:left="0" w:firstLine="0"/>
        <w:jc w:val="left"/>
      </w:pPr>
      <w:r>
        <w:t xml:space="preserve"> </w:t>
      </w:r>
    </w:p>
    <w:p w:rsidR="00386607" w:rsidRDefault="008C124F">
      <w:pPr>
        <w:pStyle w:val="Nadpis1"/>
        <w:ind w:left="369" w:right="5"/>
      </w:pPr>
      <w:r>
        <w:t>Č</w:t>
      </w:r>
      <w:r>
        <w:t xml:space="preserve">l. 2 Vymezení </w:t>
      </w:r>
      <w:r>
        <w:t>č</w:t>
      </w:r>
      <w:r>
        <w:t>inností, které by mohly narušit ve</w:t>
      </w:r>
      <w:r>
        <w:t>ř</w:t>
      </w:r>
      <w:r>
        <w:t>ejný po</w:t>
      </w:r>
      <w:r>
        <w:t>ř</w:t>
      </w:r>
      <w:r>
        <w:t xml:space="preserve">ádek v obci nebo být v rozporu </w:t>
      </w:r>
    </w:p>
    <w:p w:rsidR="00386607" w:rsidRDefault="008C124F">
      <w:pPr>
        <w:spacing w:after="0" w:line="259" w:lineRule="auto"/>
        <w:ind w:left="1594" w:firstLine="0"/>
        <w:jc w:val="left"/>
      </w:pPr>
      <w:r>
        <w:rPr>
          <w:b/>
        </w:rPr>
        <w:t xml:space="preserve">s dobrými mravy, ochranou bezpečnosti, zdraví a majetku </w:t>
      </w:r>
    </w:p>
    <w:p w:rsidR="00386607" w:rsidRDefault="008C124F">
      <w:pPr>
        <w:spacing w:after="21" w:line="259" w:lineRule="auto"/>
        <w:ind w:left="422" w:firstLine="0"/>
        <w:jc w:val="center"/>
      </w:pPr>
      <w:r>
        <w:rPr>
          <w:b/>
        </w:rPr>
        <w:t xml:space="preserve"> </w:t>
      </w:r>
    </w:p>
    <w:p w:rsidR="00386607" w:rsidRDefault="008C124F">
      <w:pPr>
        <w:ind w:left="355"/>
      </w:pPr>
      <w:r>
        <w:t>Č</w:t>
      </w:r>
      <w:r>
        <w:t>innosti, které by</w:t>
      </w:r>
      <w:r>
        <w:t xml:space="preserve"> mohly narušit ve</w:t>
      </w:r>
      <w:r>
        <w:t>ř</w:t>
      </w:r>
      <w:r>
        <w:t>ejný po</w:t>
      </w:r>
      <w:r>
        <w:t>ř</w:t>
      </w:r>
      <w:r>
        <w:t xml:space="preserve">ádek v obci, jsou: </w:t>
      </w:r>
    </w:p>
    <w:p w:rsidR="00386607" w:rsidRDefault="008C124F">
      <w:pPr>
        <w:numPr>
          <w:ilvl w:val="0"/>
          <w:numId w:val="2"/>
        </w:numPr>
        <w:ind w:hanging="360"/>
      </w:pPr>
      <w:r>
        <w:t>po</w:t>
      </w:r>
      <w:r>
        <w:t>ř</w:t>
      </w:r>
      <w:r>
        <w:t>ádání, pr</w:t>
      </w:r>
      <w:r>
        <w:t>ů</w:t>
      </w:r>
      <w:r>
        <w:t>b</w:t>
      </w:r>
      <w:r>
        <w:t>ě</w:t>
      </w:r>
      <w:r>
        <w:t>h a ukon</w:t>
      </w:r>
      <w:r>
        <w:t>č</w:t>
      </w:r>
      <w:r>
        <w:t>ení ve</w:t>
      </w:r>
      <w:r>
        <w:t>ř</w:t>
      </w:r>
      <w:r>
        <w:t>ejnosti p</w:t>
      </w:r>
      <w:r>
        <w:t>ř</w:t>
      </w:r>
      <w:r>
        <w:t>ístupných kulturních a sportovních podnik</w:t>
      </w:r>
      <w:r>
        <w:t>ů</w:t>
      </w:r>
      <w:r>
        <w:t>, v</w:t>
      </w:r>
      <w:r>
        <w:t>č</w:t>
      </w:r>
      <w:r>
        <w:t>etn</w:t>
      </w:r>
      <w:r>
        <w:t>ě</w:t>
      </w:r>
      <w:r>
        <w:t xml:space="preserve"> tane</w:t>
      </w:r>
      <w:r>
        <w:t>č</w:t>
      </w:r>
      <w:r>
        <w:t xml:space="preserve">ních zábav a diskoték, </w:t>
      </w:r>
    </w:p>
    <w:p w:rsidR="00386607" w:rsidRDefault="008C124F">
      <w:pPr>
        <w:numPr>
          <w:ilvl w:val="0"/>
          <w:numId w:val="2"/>
        </w:numPr>
        <w:ind w:hanging="360"/>
      </w:pPr>
      <w:r>
        <w:t>používání hlu</w:t>
      </w:r>
      <w:r>
        <w:t>č</w:t>
      </w:r>
      <w:r>
        <w:t>ných stroj</w:t>
      </w:r>
      <w:r>
        <w:t>ů</w:t>
      </w:r>
      <w:r>
        <w:t xml:space="preserve"> a za</w:t>
      </w:r>
      <w:r>
        <w:t>ř</w:t>
      </w:r>
      <w:r>
        <w:t>ízení v nevhodnou denní dobu</w:t>
      </w:r>
      <w:r>
        <w:rPr>
          <w:rFonts w:ascii="Times New Roman" w:eastAsia="Times New Roman" w:hAnsi="Times New Roman" w:cs="Times New Roman"/>
        </w:rPr>
        <w:t xml:space="preserve">. </w:t>
      </w:r>
    </w:p>
    <w:p w:rsidR="00386607" w:rsidRDefault="008C124F">
      <w:pPr>
        <w:spacing w:after="0" w:line="259" w:lineRule="auto"/>
        <w:ind w:left="360" w:firstLine="0"/>
        <w:jc w:val="left"/>
      </w:pPr>
      <w:r>
        <w:rPr>
          <w:b/>
        </w:rPr>
        <w:t xml:space="preserve"> </w:t>
      </w:r>
    </w:p>
    <w:p w:rsidR="00386607" w:rsidRDefault="008C124F">
      <w:pPr>
        <w:spacing w:after="9" w:line="259" w:lineRule="auto"/>
        <w:ind w:left="360" w:firstLine="0"/>
        <w:jc w:val="left"/>
      </w:pPr>
      <w:r>
        <w:rPr>
          <w:b/>
        </w:rPr>
        <w:t xml:space="preserve"> </w:t>
      </w:r>
    </w:p>
    <w:p w:rsidR="00FB2711" w:rsidRDefault="00FB2711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FB2711" w:rsidRDefault="008C124F">
      <w:pPr>
        <w:pStyle w:val="Nadpis1"/>
        <w:ind w:left="369" w:right="5"/>
      </w:pPr>
      <w:r>
        <w:lastRenderedPageBreak/>
        <w:t>Č</w:t>
      </w:r>
      <w:r>
        <w:t xml:space="preserve">l. 3 </w:t>
      </w:r>
    </w:p>
    <w:p w:rsidR="00386607" w:rsidRDefault="008C124F">
      <w:pPr>
        <w:pStyle w:val="Nadpis1"/>
        <w:ind w:left="369" w:right="5"/>
      </w:pPr>
      <w:r>
        <w:t xml:space="preserve">Omezení </w:t>
      </w:r>
      <w:r>
        <w:t>č</w:t>
      </w:r>
      <w:r>
        <w:t>inností v dob</w:t>
      </w:r>
      <w:r>
        <w:t>ě</w:t>
      </w:r>
      <w:r>
        <w:t xml:space="preserve"> no</w:t>
      </w:r>
      <w:r>
        <w:t>č</w:t>
      </w:r>
      <w:r>
        <w:t xml:space="preserve">ního klidu </w:t>
      </w:r>
    </w:p>
    <w:p w:rsidR="00386607" w:rsidRDefault="008C124F">
      <w:pPr>
        <w:spacing w:after="10" w:line="259" w:lineRule="auto"/>
        <w:ind w:left="422" w:firstLine="0"/>
        <w:jc w:val="center"/>
      </w:pPr>
      <w:r>
        <w:rPr>
          <w:b/>
        </w:rPr>
        <w:t xml:space="preserve"> </w:t>
      </w:r>
    </w:p>
    <w:p w:rsidR="00386607" w:rsidRDefault="008C124F">
      <w:pPr>
        <w:ind w:left="355"/>
      </w:pPr>
      <w:r>
        <w:t>Dobou no</w:t>
      </w:r>
      <w:r>
        <w:t>č</w:t>
      </w:r>
      <w:r>
        <w:t>ního klidu se rozumí doba od 22:00 do 06:00 hodin</w:t>
      </w:r>
      <w:r>
        <w:rPr>
          <w:vertAlign w:val="superscript"/>
        </w:rPr>
        <w:footnoteReference w:id="1"/>
      </w:r>
      <w:r>
        <w:t>. V této dob</w:t>
      </w:r>
      <w:r>
        <w:t>ě</w:t>
      </w:r>
      <w:r>
        <w:t xml:space="preserve"> je každý povinen zachovat klid, omezit hlu</w:t>
      </w:r>
      <w:r>
        <w:t>č</w:t>
      </w:r>
      <w:r>
        <w:t>né projevy</w:t>
      </w:r>
      <w:r>
        <w:rPr>
          <w:vertAlign w:val="superscript"/>
        </w:rPr>
        <w:footnoteReference w:id="2"/>
      </w:r>
      <w:r>
        <w:t xml:space="preserve">, a zdržet se užívání zábavní pyrotechniky. </w:t>
      </w:r>
    </w:p>
    <w:p w:rsidR="00386607" w:rsidRDefault="008C124F">
      <w:pPr>
        <w:spacing w:after="308" w:line="250" w:lineRule="auto"/>
        <w:ind w:left="369" w:right="5"/>
        <w:jc w:val="center"/>
      </w:pPr>
      <w:r>
        <w:rPr>
          <w:b/>
        </w:rPr>
        <w:t>Čl. 4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pStyle w:val="Nadpis1"/>
        <w:spacing w:after="315"/>
        <w:ind w:left="369" w:right="68"/>
      </w:pPr>
      <w:r>
        <w:t>Výjimky z doby no</w:t>
      </w:r>
      <w:r>
        <w:t>č</w:t>
      </w:r>
      <w:r>
        <w:t xml:space="preserve">ního klidu 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386607" w:rsidRDefault="008C124F">
      <w:pPr>
        <w:numPr>
          <w:ilvl w:val="0"/>
          <w:numId w:val="3"/>
        </w:numPr>
        <w:spacing w:after="297"/>
        <w:ind w:hanging="540"/>
      </w:pPr>
      <w:r>
        <w:t>P</w:t>
      </w:r>
      <w:r>
        <w:t>ro noc z 31. prosince na 1. ledna kalendá</w:t>
      </w:r>
      <w:r>
        <w:t>ř</w:t>
      </w:r>
      <w:r>
        <w:t>ního roku se žádná doba no</w:t>
      </w:r>
      <w:r>
        <w:t>č</w:t>
      </w:r>
      <w:r>
        <w:t>ního klidu nevymezuje.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0"/>
          <w:numId w:val="3"/>
        </w:numPr>
        <w:spacing w:after="253"/>
        <w:ind w:hanging="540"/>
      </w:pPr>
      <w:r>
        <w:t>V dob</w:t>
      </w:r>
      <w:r>
        <w:t>ě</w:t>
      </w:r>
      <w:r>
        <w:t xml:space="preserve"> konání následujících akcí se doba</w:t>
      </w:r>
      <w:r>
        <w:rPr>
          <w:i/>
        </w:rPr>
        <w:t xml:space="preserve"> </w:t>
      </w:r>
      <w:r>
        <w:t xml:space="preserve"> no</w:t>
      </w:r>
      <w:r>
        <w:t>č</w:t>
      </w:r>
      <w:r>
        <w:t>ního klidu  stanovuje od 02.00 do 6.00 hodin: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 xml:space="preserve">Festival dechových hudeb Karel </w:t>
      </w:r>
      <w:proofErr w:type="spellStart"/>
      <w:r>
        <w:t>Valdauf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 xml:space="preserve">Hudební festival AFOD 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Prázdn</w:t>
      </w:r>
      <w:r>
        <w:t>inová diskotéka konaná ve sportovním areálu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 xml:space="preserve">Letní </w:t>
      </w:r>
      <w:proofErr w:type="spellStart"/>
      <w:r>
        <w:t>Hamrkemp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Ková</w:t>
      </w:r>
      <w:r>
        <w:t>ř</w:t>
      </w:r>
      <w:r>
        <w:t>ské dny na Buškov</w:t>
      </w:r>
      <w:r>
        <w:t>ě</w:t>
      </w:r>
      <w:r>
        <w:t xml:space="preserve"> hamru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Pou</w:t>
      </w:r>
      <w:r>
        <w:t>ť</w:t>
      </w:r>
      <w:r>
        <w:t xml:space="preserve">ová zábava v Trhových Svinech, </w:t>
      </w:r>
      <w:proofErr w:type="spellStart"/>
      <w:r>
        <w:t>Jedovarech</w:t>
      </w:r>
      <w:proofErr w:type="spellEnd"/>
      <w:r>
        <w:t xml:space="preserve">, Svaté Trojici, </w:t>
      </w:r>
      <w:proofErr w:type="spellStart"/>
      <w:r>
        <w:t>N</w:t>
      </w:r>
      <w:r>
        <w:t>ě</w:t>
      </w:r>
      <w:r>
        <w:t>chov</w:t>
      </w:r>
      <w:r>
        <w:t>ě</w:t>
      </w:r>
      <w:proofErr w:type="spellEnd"/>
      <w:r>
        <w:t xml:space="preserve"> a </w:t>
      </w:r>
      <w:proofErr w:type="spellStart"/>
      <w:r>
        <w:t>Todni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Oslavy vázající se k  výro</w:t>
      </w:r>
      <w:r>
        <w:t>č</w:t>
      </w:r>
      <w:r>
        <w:t>í založení m</w:t>
      </w:r>
      <w:r>
        <w:t>ě</w:t>
      </w:r>
      <w:r>
        <w:t>sta Trhové Sviny (</w:t>
      </w:r>
      <w:r>
        <w:t>č</w:t>
      </w:r>
      <w:r>
        <w:t>erven)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Vítání léta (</w:t>
      </w:r>
      <w:r>
        <w:t>č</w:t>
      </w:r>
      <w:r>
        <w:t>erven) a zakon</w:t>
      </w:r>
      <w:r>
        <w:t>č</w:t>
      </w:r>
      <w:r>
        <w:t>ení letní sezóny (srpen-zá</w:t>
      </w:r>
      <w:r>
        <w:t>ř</w:t>
      </w:r>
      <w:r>
        <w:t xml:space="preserve">í) v místních </w:t>
      </w:r>
      <w:r>
        <w:t>č</w:t>
      </w:r>
      <w:r>
        <w:t>ástech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Stav</w:t>
      </w:r>
      <w:r>
        <w:t>ě</w:t>
      </w:r>
      <w:r>
        <w:t xml:space="preserve">ní máje a pálení </w:t>
      </w:r>
      <w:r>
        <w:t>č</w:t>
      </w:r>
      <w:r>
        <w:t>arod</w:t>
      </w:r>
      <w:r>
        <w:t>ě</w:t>
      </w:r>
      <w:r>
        <w:t xml:space="preserve">jnic 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Hasi</w:t>
      </w:r>
      <w:r>
        <w:t>č</w:t>
      </w:r>
      <w:r>
        <w:t>ská sout</w:t>
      </w:r>
      <w:r>
        <w:t>ě</w:t>
      </w:r>
      <w:r>
        <w:t>ž s ve</w:t>
      </w:r>
      <w:r>
        <w:t>č</w:t>
      </w:r>
      <w:r>
        <w:t xml:space="preserve">erní zábavou v </w:t>
      </w:r>
      <w:proofErr w:type="spellStart"/>
      <w:r>
        <w:t>Todni</w:t>
      </w:r>
      <w:proofErr w:type="spellEnd"/>
      <w:r>
        <w:t xml:space="preserve"> (</w:t>
      </w:r>
      <w:r>
        <w:t>č</w:t>
      </w:r>
      <w:r>
        <w:t>erven)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D</w:t>
      </w:r>
      <w:r>
        <w:t>ě</w:t>
      </w:r>
      <w:r>
        <w:t>tský den s country ve</w:t>
      </w:r>
      <w:r>
        <w:t>č</w:t>
      </w:r>
      <w:r>
        <w:t xml:space="preserve">erem v </w:t>
      </w:r>
      <w:proofErr w:type="spellStart"/>
      <w:r>
        <w:t>Nežeticích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ind w:hanging="362"/>
      </w:pPr>
      <w:r>
        <w:t>Srpnový nohejbalový turnaj  s ve</w:t>
      </w:r>
      <w:r>
        <w:t>č</w:t>
      </w:r>
      <w:r>
        <w:t xml:space="preserve">erní zábavou v </w:t>
      </w:r>
      <w:proofErr w:type="spellStart"/>
      <w:r>
        <w:t>Rankov</w:t>
      </w:r>
      <w:r>
        <w:t>ě</w:t>
      </w:r>
      <w:proofErr w:type="spellEnd"/>
      <w: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1"/>
          <w:numId w:val="3"/>
        </w:numPr>
        <w:spacing w:after="292"/>
        <w:ind w:hanging="362"/>
      </w:pPr>
      <w:r>
        <w:t>Zá</w:t>
      </w:r>
      <w:r>
        <w:t>ř</w:t>
      </w:r>
      <w:r>
        <w:t>ijový nohejbalový turnaj  s ve</w:t>
      </w:r>
      <w:r>
        <w:t>č</w:t>
      </w:r>
      <w:r>
        <w:t>erní zábavou ve  Svaté Trojici</w:t>
      </w:r>
      <w:r>
        <w:rPr>
          <w:rFonts w:ascii="Times New Roman" w:eastAsia="Times New Roman" w:hAnsi="Times New Roman" w:cs="Times New Roman"/>
        </w:rPr>
        <w:t xml:space="preserve"> </w:t>
      </w:r>
    </w:p>
    <w:p w:rsidR="00386607" w:rsidRDefault="008C124F">
      <w:pPr>
        <w:numPr>
          <w:ilvl w:val="0"/>
          <w:numId w:val="3"/>
        </w:numPr>
        <w:spacing w:after="247"/>
        <w:ind w:hanging="540"/>
      </w:pPr>
      <w:r>
        <w:t>P</w:t>
      </w:r>
      <w:r>
        <w:t>ř</w:t>
      </w:r>
      <w:r>
        <w:t>esné datum konání akcí uvedených v odst. 2 bude up</w:t>
      </w:r>
      <w:r>
        <w:t>ř</w:t>
      </w:r>
      <w:r>
        <w:t>esn</w:t>
      </w:r>
      <w:r>
        <w:t>ě</w:t>
      </w:r>
      <w:r>
        <w:t>no vždy nejmén</w:t>
      </w:r>
      <w:r>
        <w:t>ě</w:t>
      </w:r>
      <w:r>
        <w:t xml:space="preserve"> 14 dní p</w:t>
      </w:r>
      <w:r>
        <w:t>ř</w:t>
      </w:r>
      <w:r>
        <w:t>ed konáním akce prost</w:t>
      </w:r>
      <w:r>
        <w:t>ř</w:t>
      </w:r>
      <w:r>
        <w:t>ednictvím plakát</w:t>
      </w:r>
      <w:r>
        <w:t>ů</w:t>
      </w:r>
      <w:r>
        <w:t xml:space="preserve"> vylepených na m</w:t>
      </w:r>
      <w:r>
        <w:t>ě</w:t>
      </w:r>
      <w:r>
        <w:t xml:space="preserve">stských plakátovacích plochách. </w:t>
      </w:r>
    </w:p>
    <w:p w:rsidR="00386607" w:rsidRDefault="008C124F">
      <w:pPr>
        <w:spacing w:after="0" w:line="259" w:lineRule="auto"/>
        <w:ind w:left="720" w:firstLine="0"/>
        <w:jc w:val="left"/>
      </w:pPr>
      <w:r>
        <w:t xml:space="preserve"> </w:t>
      </w:r>
    </w:p>
    <w:p w:rsidR="00386607" w:rsidRDefault="008C124F">
      <w:pPr>
        <w:spacing w:line="259" w:lineRule="auto"/>
        <w:ind w:left="360" w:firstLine="0"/>
        <w:jc w:val="left"/>
      </w:pPr>
      <w:r>
        <w:rPr>
          <w:b/>
        </w:rPr>
        <w:t xml:space="preserve"> </w:t>
      </w:r>
    </w:p>
    <w:p w:rsidR="00FB2711" w:rsidRDefault="00FB2711">
      <w:pPr>
        <w:spacing w:after="160" w:line="259" w:lineRule="auto"/>
        <w:ind w:left="0" w:firstLine="0"/>
        <w:jc w:val="left"/>
        <w:rPr>
          <w:b/>
        </w:rPr>
      </w:pPr>
      <w:r>
        <w:br w:type="page"/>
      </w:r>
    </w:p>
    <w:p w:rsidR="00FB2711" w:rsidRDefault="008C124F">
      <w:pPr>
        <w:pStyle w:val="Nadpis1"/>
        <w:ind w:left="369" w:right="5"/>
      </w:pPr>
      <w:r>
        <w:lastRenderedPageBreak/>
        <w:t>Č</w:t>
      </w:r>
      <w:r>
        <w:t xml:space="preserve">l. 5  </w:t>
      </w:r>
    </w:p>
    <w:p w:rsidR="00386607" w:rsidRDefault="008C124F">
      <w:pPr>
        <w:pStyle w:val="Nadpis1"/>
        <w:ind w:left="369" w:right="5"/>
      </w:pPr>
      <w:r>
        <w:t>Podmínky pr</w:t>
      </w:r>
      <w:r>
        <w:t>o po</w:t>
      </w:r>
      <w:r>
        <w:t>ř</w:t>
      </w:r>
      <w:r>
        <w:t>ádání, pr</w:t>
      </w:r>
      <w:r>
        <w:t>ů</w:t>
      </w:r>
      <w:r>
        <w:t>b</w:t>
      </w:r>
      <w:r>
        <w:t>ě</w:t>
      </w:r>
      <w:r>
        <w:t>h a ukon</w:t>
      </w:r>
      <w:r>
        <w:t>č</w:t>
      </w:r>
      <w:r>
        <w:t>ení ve</w:t>
      </w:r>
      <w:r>
        <w:t>ř</w:t>
      </w:r>
      <w:r>
        <w:t>ejnosti p</w:t>
      </w:r>
      <w:r>
        <w:t>ř</w:t>
      </w:r>
      <w:r>
        <w:t>ístupných tane</w:t>
      </w:r>
      <w:r>
        <w:t>č</w:t>
      </w:r>
      <w:r>
        <w:t>ních zábav,  diskoték a jiných kulturních podnik</w:t>
      </w:r>
      <w:r>
        <w:t>ů</w:t>
      </w:r>
      <w:r>
        <w:t xml:space="preserve"> </w:t>
      </w:r>
    </w:p>
    <w:p w:rsidR="00386607" w:rsidRDefault="008C124F">
      <w:pPr>
        <w:spacing w:after="141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ind w:left="355"/>
      </w:pPr>
      <w:r>
        <w:t>Po</w:t>
      </w:r>
      <w:r>
        <w:t>ř</w:t>
      </w:r>
      <w:r>
        <w:t>adatel ve</w:t>
      </w:r>
      <w:r>
        <w:t>ř</w:t>
      </w:r>
      <w:r>
        <w:t>ejnosti p</w:t>
      </w:r>
      <w:r>
        <w:t>ř</w:t>
      </w:r>
      <w:r>
        <w:t>ístupných tane</w:t>
      </w:r>
      <w:r>
        <w:t>č</w:t>
      </w:r>
      <w:r>
        <w:t>ních zábav, diskoték a jiných kulturních podnik</w:t>
      </w:r>
      <w:r>
        <w:t>ů</w:t>
      </w:r>
      <w:r>
        <w:t xml:space="preserve"> je povinen nejmén</w:t>
      </w:r>
      <w:r>
        <w:t>ě</w:t>
      </w:r>
      <w:r>
        <w:t xml:space="preserve"> 30 dn</w:t>
      </w:r>
      <w:r>
        <w:t>ů</w:t>
      </w:r>
      <w:r>
        <w:t xml:space="preserve"> p</w:t>
      </w:r>
      <w:r>
        <w:t>ř</w:t>
      </w:r>
      <w:r>
        <w:t>ed datem konání ohlásit po</w:t>
      </w:r>
      <w:r>
        <w:t>ř</w:t>
      </w:r>
      <w:r>
        <w:t>ádání akce M</w:t>
      </w:r>
      <w:r>
        <w:t>ě</w:t>
      </w:r>
      <w:r>
        <w:t xml:space="preserve">stské policii Trhové Sviny. V ohlášení bude uvedeno: </w:t>
      </w:r>
    </w:p>
    <w:p w:rsidR="00386607" w:rsidRDefault="008C124F">
      <w:pPr>
        <w:spacing w:after="22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numPr>
          <w:ilvl w:val="0"/>
          <w:numId w:val="4"/>
        </w:numPr>
        <w:ind w:hanging="720"/>
      </w:pPr>
      <w:r>
        <w:t>identifikace po</w:t>
      </w:r>
      <w:r>
        <w:t>ř</w:t>
      </w:r>
      <w:r>
        <w:t xml:space="preserve">adatele, </w:t>
      </w:r>
    </w:p>
    <w:p w:rsidR="00386607" w:rsidRDefault="008C124F">
      <w:pPr>
        <w:numPr>
          <w:ilvl w:val="0"/>
          <w:numId w:val="4"/>
        </w:numPr>
        <w:ind w:hanging="720"/>
      </w:pPr>
      <w:r>
        <w:t>ozna</w:t>
      </w:r>
      <w:r>
        <w:t>č</w:t>
      </w:r>
      <w:r>
        <w:t>ení druhu akce, obsahové zam</w:t>
      </w:r>
      <w:r>
        <w:t>ěř</w:t>
      </w:r>
      <w:r>
        <w:t>ení akce, dobu a místo konání, po</w:t>
      </w:r>
      <w:r>
        <w:t>č</w:t>
      </w:r>
      <w:r>
        <w:t xml:space="preserve">átek a konec akce, </w:t>
      </w:r>
    </w:p>
    <w:p w:rsidR="00386607" w:rsidRDefault="008C124F">
      <w:pPr>
        <w:numPr>
          <w:ilvl w:val="0"/>
          <w:numId w:val="4"/>
        </w:numPr>
        <w:ind w:hanging="720"/>
      </w:pPr>
      <w:r>
        <w:t>p</w:t>
      </w:r>
      <w:r>
        <w:t>ř</w:t>
      </w:r>
      <w:r>
        <w:t>edpokládaný po</w:t>
      </w:r>
      <w:r>
        <w:t>č</w:t>
      </w:r>
      <w:r>
        <w:t>et osob, které se akce zú</w:t>
      </w:r>
      <w:r>
        <w:t>č</w:t>
      </w:r>
      <w:r>
        <w:t xml:space="preserve">astní, </w:t>
      </w:r>
    </w:p>
    <w:p w:rsidR="00386607" w:rsidRDefault="008C124F">
      <w:pPr>
        <w:numPr>
          <w:ilvl w:val="0"/>
          <w:numId w:val="4"/>
        </w:numPr>
        <w:ind w:hanging="720"/>
      </w:pPr>
      <w:r>
        <w:t>po</w:t>
      </w:r>
      <w:r>
        <w:t>č</w:t>
      </w:r>
      <w:r>
        <w:t xml:space="preserve">et </w:t>
      </w:r>
      <w:r>
        <w:t>č</w:t>
      </w:r>
      <w:r>
        <w:t>len</w:t>
      </w:r>
      <w:r>
        <w:t>ů</w:t>
      </w:r>
      <w:r>
        <w:t xml:space="preserve"> po</w:t>
      </w:r>
      <w:r>
        <w:t>ř</w:t>
      </w:r>
      <w:r>
        <w:t>adatel</w:t>
      </w:r>
      <w:r>
        <w:t>ské služby (</w:t>
      </w:r>
      <w:r>
        <w:t>č</w:t>
      </w:r>
      <w:r>
        <w:t>len po</w:t>
      </w:r>
      <w:r>
        <w:t>ř</w:t>
      </w:r>
      <w:r>
        <w:t>adatelské služby musí být p</w:t>
      </w:r>
      <w:r>
        <w:t>ř</w:t>
      </w:r>
      <w:r>
        <w:t>ítomen v pr</w:t>
      </w:r>
      <w:r>
        <w:t>ů</w:t>
      </w:r>
      <w:r>
        <w:t>b</w:t>
      </w:r>
      <w:r>
        <w:t>ě</w:t>
      </w:r>
      <w:r>
        <w:t>hu konání celé akce a ozna</w:t>
      </w:r>
      <w:r>
        <w:t>č</w:t>
      </w:r>
      <w:r>
        <w:t xml:space="preserve">en viditelným nápisem </w:t>
      </w:r>
    </w:p>
    <w:p w:rsidR="00386607" w:rsidRDefault="008C124F">
      <w:pPr>
        <w:ind w:left="1810"/>
      </w:pPr>
      <w:r>
        <w:t>„Po</w:t>
      </w:r>
      <w:r>
        <w:t>ř</w:t>
      </w:r>
      <w:r>
        <w:t xml:space="preserve">adatelská služba“), </w:t>
      </w:r>
    </w:p>
    <w:p w:rsidR="00386607" w:rsidRDefault="008C124F">
      <w:pPr>
        <w:numPr>
          <w:ilvl w:val="0"/>
          <w:numId w:val="4"/>
        </w:numPr>
        <w:ind w:hanging="720"/>
      </w:pPr>
      <w:r>
        <w:t>opat</w:t>
      </w:r>
      <w:r>
        <w:t>ř</w:t>
      </w:r>
      <w:r>
        <w:t>ení k zabezpe</w:t>
      </w:r>
      <w:r>
        <w:t>č</w:t>
      </w:r>
      <w:r>
        <w:t>ení ve</w:t>
      </w:r>
      <w:r>
        <w:t>ř</w:t>
      </w:r>
      <w:r>
        <w:t>ejného po</w:t>
      </w:r>
      <w:r>
        <w:t>ř</w:t>
      </w:r>
      <w:r>
        <w:t xml:space="preserve">ádku. </w:t>
      </w:r>
    </w:p>
    <w:p w:rsidR="00386607" w:rsidRDefault="008C124F">
      <w:pPr>
        <w:spacing w:after="0" w:line="259" w:lineRule="auto"/>
        <w:ind w:left="1080" w:firstLine="0"/>
        <w:jc w:val="left"/>
      </w:pPr>
      <w:r>
        <w:t xml:space="preserve"> </w:t>
      </w:r>
    </w:p>
    <w:p w:rsidR="00386607" w:rsidRDefault="008C124F">
      <w:pPr>
        <w:spacing w:after="0" w:line="259" w:lineRule="auto"/>
        <w:ind w:left="1080" w:firstLine="0"/>
        <w:jc w:val="left"/>
      </w:pPr>
      <w:r>
        <w:t xml:space="preserve"> </w:t>
      </w:r>
    </w:p>
    <w:p w:rsidR="00FB2711" w:rsidRDefault="008C124F">
      <w:pPr>
        <w:pStyle w:val="Nadpis1"/>
        <w:ind w:left="369" w:right="5"/>
      </w:pPr>
      <w:r>
        <w:t>Č</w:t>
      </w:r>
      <w:r>
        <w:t xml:space="preserve">l. 6 </w:t>
      </w:r>
    </w:p>
    <w:p w:rsidR="00386607" w:rsidRDefault="008C124F">
      <w:pPr>
        <w:pStyle w:val="Nadpis1"/>
        <w:ind w:left="369" w:right="5"/>
      </w:pPr>
      <w:r>
        <w:t>Omezující opat</w:t>
      </w:r>
      <w:r>
        <w:t>ř</w:t>
      </w:r>
      <w:r>
        <w:t>ení p</w:t>
      </w:r>
      <w:r>
        <w:t>ř</w:t>
      </w:r>
      <w:r>
        <w:t>i používání hlu</w:t>
      </w:r>
      <w:r>
        <w:t>č</w:t>
      </w:r>
      <w:r>
        <w:t>ných stroj</w:t>
      </w:r>
      <w:r>
        <w:t>ů</w:t>
      </w:r>
      <w:r>
        <w:t xml:space="preserve"> </w:t>
      </w:r>
    </w:p>
    <w:p w:rsidR="00386607" w:rsidRDefault="008C124F">
      <w:pPr>
        <w:spacing w:after="22" w:line="259" w:lineRule="auto"/>
        <w:ind w:left="422" w:firstLine="0"/>
        <w:jc w:val="center"/>
      </w:pPr>
      <w:r>
        <w:rPr>
          <w:b/>
        </w:rPr>
        <w:t xml:space="preserve"> </w:t>
      </w:r>
    </w:p>
    <w:p w:rsidR="00386607" w:rsidRDefault="008C124F">
      <w:pPr>
        <w:numPr>
          <w:ilvl w:val="0"/>
          <w:numId w:val="5"/>
        </w:numPr>
        <w:ind w:hanging="720"/>
      </w:pPr>
      <w:r>
        <w:t>Každý je povinen zdržet se o sobotách, ned</w:t>
      </w:r>
      <w:r>
        <w:t>ě</w:t>
      </w:r>
      <w:r>
        <w:t>lích a státem uznaných dnech pracovního klidu v dob</w:t>
      </w:r>
      <w:r>
        <w:t>ě</w:t>
      </w:r>
      <w:r>
        <w:t xml:space="preserve"> veškerých prací spojených s užíváním za</w:t>
      </w:r>
      <w:r>
        <w:t>ř</w:t>
      </w:r>
      <w:r>
        <w:t>ízení a p</w:t>
      </w:r>
      <w:r>
        <w:t>ř</w:t>
      </w:r>
      <w:r>
        <w:t>ístroj</w:t>
      </w:r>
      <w:r>
        <w:t>ů</w:t>
      </w:r>
      <w:r>
        <w:t xml:space="preserve"> zp</w:t>
      </w:r>
      <w:r>
        <w:t>ů</w:t>
      </w:r>
      <w:r>
        <w:t>sobujících hluk, nap</w:t>
      </w:r>
      <w:r>
        <w:t>ř</w:t>
      </w:r>
      <w:r>
        <w:t>. seka</w:t>
      </w:r>
      <w:r>
        <w:t>č</w:t>
      </w:r>
      <w:r>
        <w:t>ek na trávu, cirkulárek, motorových pil, k</w:t>
      </w:r>
      <w:r>
        <w:t>ř</w:t>
      </w:r>
      <w:r>
        <w:t>ovino</w:t>
      </w:r>
      <w:r>
        <w:t>ř</w:t>
      </w:r>
      <w:r>
        <w:t>ez</w:t>
      </w:r>
      <w:r>
        <w:t>ů</w:t>
      </w:r>
      <w:r>
        <w:t xml:space="preserve"> </w:t>
      </w:r>
      <w:proofErr w:type="spellStart"/>
      <w:r>
        <w:t>apod</w:t>
      </w:r>
      <w:proofErr w:type="spellEnd"/>
      <w:r>
        <w:t xml:space="preserve">, a to </w:t>
      </w:r>
    </w:p>
    <w:p w:rsidR="00386607" w:rsidRDefault="008C124F">
      <w:pPr>
        <w:numPr>
          <w:ilvl w:val="1"/>
          <w:numId w:val="5"/>
        </w:numPr>
        <w:ind w:hanging="170"/>
      </w:pPr>
      <w:r>
        <w:t>v sobo</w:t>
      </w:r>
      <w:r>
        <w:t xml:space="preserve">tu od 6:00 do 8:00 hodin, </w:t>
      </w:r>
    </w:p>
    <w:p w:rsidR="00386607" w:rsidRDefault="008C124F">
      <w:pPr>
        <w:numPr>
          <w:ilvl w:val="1"/>
          <w:numId w:val="5"/>
        </w:numPr>
        <w:ind w:hanging="170"/>
      </w:pPr>
      <w:r>
        <w:t>v ned</w:t>
      </w:r>
      <w:r>
        <w:t>ě</w:t>
      </w:r>
      <w:r>
        <w:t xml:space="preserve">li a státem uznaných </w:t>
      </w:r>
      <w:proofErr w:type="gramStart"/>
      <w:r>
        <w:t>dnech</w:t>
      </w:r>
      <w:proofErr w:type="gramEnd"/>
      <w:r>
        <w:t xml:space="preserve"> pracovního klidu od 6:00 do 12:00 hodin. </w:t>
      </w:r>
    </w:p>
    <w:p w:rsidR="00386607" w:rsidRDefault="008C124F">
      <w:pPr>
        <w:spacing w:after="20" w:line="259" w:lineRule="auto"/>
        <w:ind w:left="1080" w:firstLine="0"/>
        <w:jc w:val="left"/>
      </w:pPr>
      <w:r>
        <w:t xml:space="preserve"> </w:t>
      </w:r>
    </w:p>
    <w:p w:rsidR="00386607" w:rsidRDefault="008C124F">
      <w:pPr>
        <w:numPr>
          <w:ilvl w:val="0"/>
          <w:numId w:val="5"/>
        </w:numPr>
        <w:ind w:hanging="720"/>
      </w:pPr>
      <w:r>
        <w:t xml:space="preserve">Omezení uvedené v </w:t>
      </w:r>
      <w:r>
        <w:t>č</w:t>
      </w:r>
      <w:r>
        <w:t xml:space="preserve">l. 6 odst. 1) se vztahuje pouze na </w:t>
      </w:r>
      <w:r>
        <w:t>č</w:t>
      </w:r>
      <w:r>
        <w:t>ást m</w:t>
      </w:r>
      <w:r>
        <w:t>ě</w:t>
      </w:r>
      <w:r>
        <w:t xml:space="preserve">sta a to </w:t>
      </w:r>
      <w:r>
        <w:t>č</w:t>
      </w:r>
      <w:r>
        <w:t>ást Trhové Sviny v</w:t>
      </w:r>
      <w:r>
        <w:t>č</w:t>
      </w:r>
      <w:r>
        <w:t>etn</w:t>
      </w:r>
      <w:r>
        <w:t>ě</w:t>
      </w:r>
      <w:r>
        <w:t xml:space="preserve"> ulic </w:t>
      </w:r>
      <w:proofErr w:type="spellStart"/>
      <w:r>
        <w:t>Rejta</w:t>
      </w:r>
      <w:proofErr w:type="spellEnd"/>
      <w:r>
        <w:t xml:space="preserve"> a Svatá Trojice. </w:t>
      </w:r>
    </w:p>
    <w:p w:rsidR="00386607" w:rsidRDefault="008C124F">
      <w:pPr>
        <w:spacing w:after="0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spacing w:after="9" w:line="259" w:lineRule="auto"/>
        <w:ind w:left="422" w:firstLine="0"/>
        <w:jc w:val="center"/>
      </w:pPr>
      <w:r>
        <w:rPr>
          <w:b/>
        </w:rPr>
        <w:t xml:space="preserve"> </w:t>
      </w:r>
    </w:p>
    <w:p w:rsidR="00FB2711" w:rsidRDefault="008C124F">
      <w:pPr>
        <w:pStyle w:val="Nadpis1"/>
        <w:ind w:left="369" w:right="5"/>
      </w:pPr>
      <w:r>
        <w:t>Č</w:t>
      </w:r>
      <w:r>
        <w:t xml:space="preserve">l. 7 </w:t>
      </w:r>
    </w:p>
    <w:p w:rsidR="00386607" w:rsidRDefault="008C124F">
      <w:pPr>
        <w:pStyle w:val="Nadpis1"/>
        <w:ind w:left="369" w:right="5"/>
      </w:pPr>
      <w:r>
        <w:t xml:space="preserve">Dohled a sankce </w:t>
      </w:r>
    </w:p>
    <w:p w:rsidR="00386607" w:rsidRDefault="008C124F">
      <w:pPr>
        <w:spacing w:after="21" w:line="259" w:lineRule="auto"/>
        <w:ind w:left="422" w:firstLine="0"/>
        <w:jc w:val="center"/>
      </w:pPr>
      <w:r>
        <w:rPr>
          <w:b/>
        </w:rPr>
        <w:t xml:space="preserve"> </w:t>
      </w:r>
    </w:p>
    <w:p w:rsidR="00386607" w:rsidRDefault="008C124F">
      <w:pPr>
        <w:numPr>
          <w:ilvl w:val="0"/>
          <w:numId w:val="6"/>
        </w:numPr>
        <w:ind w:hanging="540"/>
      </w:pPr>
      <w:r>
        <w:t>Dohled nad dodržováním této obecn</w:t>
      </w:r>
      <w:r>
        <w:t>ě</w:t>
      </w:r>
      <w:r>
        <w:t xml:space="preserve"> závazné vyhlášky provádí Policie </w:t>
      </w:r>
      <w:r>
        <w:t>Č</w:t>
      </w:r>
      <w:r>
        <w:t>R a M</w:t>
      </w:r>
      <w:r>
        <w:t>ě</w:t>
      </w:r>
      <w:r>
        <w:t xml:space="preserve">stská policie Trhové Sviny. </w:t>
      </w:r>
    </w:p>
    <w:p w:rsidR="00386607" w:rsidRDefault="008C124F">
      <w:pPr>
        <w:numPr>
          <w:ilvl w:val="0"/>
          <w:numId w:val="6"/>
        </w:numPr>
        <w:ind w:hanging="540"/>
      </w:pPr>
      <w:r>
        <w:t xml:space="preserve">Tato vyhláška se nevztahuje na výstražné signály a </w:t>
      </w:r>
      <w:r>
        <w:t>č</w:t>
      </w:r>
      <w:r>
        <w:t xml:space="preserve">innost složek integrovaného záchranného systému. </w:t>
      </w:r>
    </w:p>
    <w:p w:rsidR="00386607" w:rsidRDefault="008C124F">
      <w:pPr>
        <w:numPr>
          <w:ilvl w:val="0"/>
          <w:numId w:val="6"/>
        </w:numPr>
        <w:ind w:hanging="540"/>
      </w:pPr>
      <w:r>
        <w:t>Porušení povinností stanovených touto obecn</w:t>
      </w:r>
      <w:r>
        <w:t>ě</w:t>
      </w:r>
      <w:r>
        <w:t xml:space="preserve"> záva</w:t>
      </w:r>
      <w:r>
        <w:t>znou vyhláškou lze postihovat podle zvláštních právních p</w:t>
      </w:r>
      <w:r>
        <w:t>ř</w:t>
      </w:r>
      <w:r>
        <w:t>edpis</w:t>
      </w:r>
      <w:r>
        <w:t>ů</w:t>
      </w:r>
      <w:r>
        <w:t xml:space="preserve">. </w:t>
      </w:r>
    </w:p>
    <w:p w:rsidR="00386607" w:rsidRDefault="008C124F">
      <w:pPr>
        <w:spacing w:after="98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spacing w:after="9" w:line="259" w:lineRule="auto"/>
        <w:ind w:left="360" w:firstLine="0"/>
        <w:jc w:val="left"/>
      </w:pPr>
      <w:r>
        <w:rPr>
          <w:b/>
        </w:rPr>
        <w:t xml:space="preserve"> </w:t>
      </w:r>
    </w:p>
    <w:p w:rsidR="00FB2711" w:rsidRDefault="008C124F">
      <w:pPr>
        <w:pStyle w:val="Nadpis1"/>
        <w:ind w:left="369" w:right="5"/>
      </w:pPr>
      <w:r>
        <w:lastRenderedPageBreak/>
        <w:t>Č</w:t>
      </w:r>
      <w:r>
        <w:t xml:space="preserve">l. 8 </w:t>
      </w:r>
    </w:p>
    <w:p w:rsidR="00386607" w:rsidRDefault="008C124F">
      <w:pPr>
        <w:pStyle w:val="Nadpis1"/>
        <w:ind w:left="369" w:right="5"/>
      </w:pPr>
      <w:r>
        <w:t>Zrušovací ustanovení a ú</w:t>
      </w:r>
      <w:r>
        <w:t>č</w:t>
      </w:r>
      <w:r>
        <w:t xml:space="preserve">innost </w:t>
      </w:r>
    </w:p>
    <w:p w:rsidR="00386607" w:rsidRDefault="008C124F">
      <w:pPr>
        <w:spacing w:after="20" w:line="259" w:lineRule="auto"/>
        <w:ind w:left="422" w:firstLine="0"/>
        <w:jc w:val="center"/>
      </w:pPr>
      <w:r>
        <w:rPr>
          <w:b/>
        </w:rPr>
        <w:t xml:space="preserve"> </w:t>
      </w:r>
    </w:p>
    <w:p w:rsidR="00386607" w:rsidRDefault="008C124F">
      <w:pPr>
        <w:numPr>
          <w:ilvl w:val="0"/>
          <w:numId w:val="7"/>
        </w:numPr>
        <w:spacing w:after="131"/>
        <w:ind w:hanging="547"/>
      </w:pPr>
      <w:r>
        <w:t>Zrušuje se obecn</w:t>
      </w:r>
      <w:r>
        <w:t>ě</w:t>
      </w:r>
      <w:r>
        <w:t xml:space="preserve"> závazná vyhláška </w:t>
      </w:r>
      <w:r>
        <w:t>č</w:t>
      </w:r>
      <w:r>
        <w:t>. 1/ 2015 , o úprav</w:t>
      </w:r>
      <w:r>
        <w:t>ě</w:t>
      </w:r>
      <w:r>
        <w:t xml:space="preserve"> doby no</w:t>
      </w:r>
      <w:r>
        <w:t>č</w:t>
      </w:r>
      <w:r>
        <w:t>ního klidu a o stanovení podmínek pro po</w:t>
      </w:r>
      <w:r>
        <w:t>ř</w:t>
      </w:r>
      <w:r>
        <w:t>ádání, pr</w:t>
      </w:r>
      <w:r>
        <w:t>ů</w:t>
      </w:r>
      <w:r>
        <w:t>b</w:t>
      </w:r>
      <w:r>
        <w:t>ě</w:t>
      </w:r>
      <w:r>
        <w:t>h a ukon</w:t>
      </w:r>
      <w:r>
        <w:t>č</w:t>
      </w:r>
      <w:r>
        <w:t>ení ve</w:t>
      </w:r>
      <w:r>
        <w:t>ř</w:t>
      </w:r>
      <w:r>
        <w:t>ejnosti p</w:t>
      </w:r>
      <w:r>
        <w:t>ř</w:t>
      </w:r>
      <w:r>
        <w:t>ístupných  tane</w:t>
      </w:r>
      <w:r>
        <w:t>č</w:t>
      </w:r>
      <w:r>
        <w:t>ních zábav, diskoték a jiných kulturních podnik</w:t>
      </w:r>
      <w:r>
        <w:t>ů</w:t>
      </w:r>
      <w:r>
        <w:t xml:space="preserve">. </w:t>
      </w:r>
    </w:p>
    <w:p w:rsidR="00386607" w:rsidRDefault="008C124F">
      <w:pPr>
        <w:numPr>
          <w:ilvl w:val="0"/>
          <w:numId w:val="7"/>
        </w:numPr>
        <w:spacing w:after="89"/>
        <w:ind w:hanging="547"/>
      </w:pPr>
      <w:r>
        <w:t>Tato vyhláška nabývá ú</w:t>
      </w:r>
      <w:r>
        <w:t>č</w:t>
      </w:r>
      <w:r>
        <w:t xml:space="preserve">innosti 1. 1. 2017. </w:t>
      </w:r>
    </w:p>
    <w:p w:rsidR="00386607" w:rsidRDefault="008C124F">
      <w:pPr>
        <w:spacing w:after="98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spacing w:after="121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tabs>
          <w:tab w:val="center" w:pos="1495"/>
          <w:tab w:val="center" w:pos="3192"/>
          <w:tab w:val="center" w:pos="3900"/>
          <w:tab w:val="center" w:pos="4608"/>
          <w:tab w:val="center" w:pos="5316"/>
          <w:tab w:val="center" w:pos="6024"/>
          <w:tab w:val="center" w:pos="7833"/>
        </w:tabs>
        <w:spacing w:after="139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................................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................................. </w:t>
      </w:r>
    </w:p>
    <w:p w:rsidR="00386607" w:rsidRDefault="008C124F" w:rsidP="00FB2711">
      <w:pPr>
        <w:spacing w:line="372" w:lineRule="auto"/>
        <w:ind w:left="355"/>
        <w:jc w:val="left"/>
      </w:pPr>
      <w:r>
        <w:t>Mgr. V</w:t>
      </w:r>
      <w:r>
        <w:t>ě</w:t>
      </w:r>
      <w:r>
        <w:t xml:space="preserve">ra </w:t>
      </w:r>
      <w:proofErr w:type="spellStart"/>
      <w:r>
        <w:t>Kor</w:t>
      </w:r>
      <w:r>
        <w:t>č</w:t>
      </w:r>
      <w:r>
        <w:t>aková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Pave</w:t>
      </w:r>
      <w:r w:rsidR="00FB2711">
        <w:t xml:space="preserve">l </w:t>
      </w:r>
      <w:r>
        <w:t>Randa</w:t>
      </w:r>
      <w:r w:rsidR="00FB2711">
        <w:t xml:space="preserve">        </w:t>
      </w:r>
      <w:r>
        <w:t xml:space="preserve">        místostarostka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</w:t>
      </w:r>
      <w:r w:rsidR="00FB2711">
        <w:tab/>
      </w:r>
      <w:r w:rsidR="00FB2711">
        <w:tab/>
      </w:r>
      <w:r>
        <w:t xml:space="preserve">starosta </w:t>
      </w:r>
    </w:p>
    <w:p w:rsidR="00386607" w:rsidRDefault="008C124F">
      <w:pPr>
        <w:spacing w:after="98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spacing w:after="140" w:line="259" w:lineRule="auto"/>
        <w:ind w:left="360" w:firstLine="0"/>
        <w:jc w:val="left"/>
      </w:pPr>
      <w:r>
        <w:t xml:space="preserve"> </w:t>
      </w:r>
    </w:p>
    <w:p w:rsidR="00386607" w:rsidRDefault="008C124F">
      <w:pPr>
        <w:spacing w:after="133"/>
        <w:ind w:left="355"/>
      </w:pPr>
      <w:r>
        <w:t>Vyv</w:t>
      </w:r>
      <w:r>
        <w:t>ě</w:t>
      </w:r>
      <w:r>
        <w:t>šeno na ú</w:t>
      </w:r>
      <w:r>
        <w:t>ř</w:t>
      </w:r>
      <w:r>
        <w:t xml:space="preserve">ední desce dne: </w:t>
      </w:r>
    </w:p>
    <w:p w:rsidR="00386607" w:rsidRDefault="008C124F">
      <w:pPr>
        <w:ind w:left="355"/>
      </w:pPr>
      <w:r>
        <w:t>Sejmuto z ú</w:t>
      </w:r>
      <w:r>
        <w:t>ř</w:t>
      </w:r>
      <w:r>
        <w:t xml:space="preserve">ední desky dne: </w:t>
      </w:r>
    </w:p>
    <w:sectPr w:rsidR="00386607">
      <w:footnotePr>
        <w:numRestart w:val="eachPage"/>
      </w:footnotePr>
      <w:pgSz w:w="11900" w:h="16840"/>
      <w:pgMar w:top="1451" w:right="1408" w:bottom="1423" w:left="10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24F" w:rsidRDefault="008C124F">
      <w:pPr>
        <w:spacing w:after="0" w:line="240" w:lineRule="auto"/>
      </w:pPr>
      <w:r>
        <w:separator/>
      </w:r>
    </w:p>
  </w:endnote>
  <w:endnote w:type="continuationSeparator" w:id="0">
    <w:p w:rsidR="008C124F" w:rsidRDefault="008C1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24F" w:rsidRDefault="008C124F">
      <w:pPr>
        <w:spacing w:after="16" w:line="259" w:lineRule="auto"/>
        <w:ind w:left="360" w:firstLine="0"/>
        <w:jc w:val="left"/>
      </w:pPr>
      <w:r>
        <w:separator/>
      </w:r>
    </w:p>
  </w:footnote>
  <w:footnote w:type="continuationSeparator" w:id="0">
    <w:p w:rsidR="008C124F" w:rsidRDefault="008C124F">
      <w:pPr>
        <w:spacing w:after="16" w:line="259" w:lineRule="auto"/>
        <w:ind w:left="360" w:firstLine="0"/>
        <w:jc w:val="left"/>
      </w:pPr>
      <w:r>
        <w:continuationSeparator/>
      </w:r>
    </w:p>
  </w:footnote>
  <w:footnote w:id="1">
    <w:p w:rsidR="00386607" w:rsidRDefault="008C124F">
      <w:pPr>
        <w:pStyle w:val="footnotedescription"/>
        <w:spacing w:after="16"/>
      </w:pPr>
      <w:r>
        <w:rPr>
          <w:rStyle w:val="footnotemark"/>
        </w:rPr>
        <w:footnoteRef/>
      </w:r>
      <w:r>
        <w:t xml:space="preserve"> § 47 odst. 6 zákona </w:t>
      </w:r>
      <w:r>
        <w:t>č</w:t>
      </w:r>
      <w:r>
        <w:t>. 200/1990 Sb., o p</w:t>
      </w:r>
      <w:r>
        <w:t>ř</w:t>
      </w:r>
      <w:r>
        <w:t>estupcích,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2">
    <w:p w:rsidR="00386607" w:rsidRDefault="008C124F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 § 47 odst. 1 písm. b) zákona </w:t>
      </w:r>
      <w:r>
        <w:t>č</w:t>
      </w:r>
      <w:r>
        <w:t>. 200/1990 Sb., o p</w:t>
      </w:r>
      <w:r>
        <w:t>ř</w:t>
      </w:r>
      <w:r>
        <w:t>estupcích, ve zn</w:t>
      </w:r>
      <w:r>
        <w:t>ě</w:t>
      </w:r>
      <w:r>
        <w:t>ní pozd</w:t>
      </w:r>
      <w:r>
        <w:t>ě</w:t>
      </w:r>
      <w:r>
        <w:t>jších p</w:t>
      </w:r>
      <w:r>
        <w:t>ř</w:t>
      </w:r>
      <w:r>
        <w:t>edpis</w:t>
      </w:r>
      <w:r>
        <w:t>ů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59F"/>
    <w:multiLevelType w:val="hybridMultilevel"/>
    <w:tmpl w:val="B3AA10B2"/>
    <w:lvl w:ilvl="0" w:tplc="00226D50">
      <w:start w:val="1"/>
      <w:numFmt w:val="decimal"/>
      <w:lvlText w:val="%1)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06724">
      <w:start w:val="1"/>
      <w:numFmt w:val="bullet"/>
      <w:lvlText w:val="•"/>
      <w:lvlJc w:val="left"/>
      <w:pPr>
        <w:ind w:left="1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82E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2EBC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746E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873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481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CA8B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4C2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835C79"/>
    <w:multiLevelType w:val="hybridMultilevel"/>
    <w:tmpl w:val="9AFE9852"/>
    <w:lvl w:ilvl="0" w:tplc="129660E2">
      <w:start w:val="1"/>
      <w:numFmt w:val="decimal"/>
      <w:lvlText w:val="%1)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BE24F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CF0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302DC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10BF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4A6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46741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A61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2419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76B4A"/>
    <w:multiLevelType w:val="hybridMultilevel"/>
    <w:tmpl w:val="7708FDF2"/>
    <w:lvl w:ilvl="0" w:tplc="BA7CCF3A">
      <w:start w:val="1"/>
      <w:numFmt w:val="lowerLetter"/>
      <w:lvlText w:val="%1)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57A6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45B6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FE868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2B06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36B56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8FB7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0414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490EC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384BB7"/>
    <w:multiLevelType w:val="hybridMultilevel"/>
    <w:tmpl w:val="05A842EC"/>
    <w:lvl w:ilvl="0" w:tplc="AFB2D8E0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E179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0224C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C4162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949AB0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AB86E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0AC54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1CC91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68B5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A474D4"/>
    <w:multiLevelType w:val="hybridMultilevel"/>
    <w:tmpl w:val="6F58E91A"/>
    <w:lvl w:ilvl="0" w:tplc="52F4D5CA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14555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A55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CD2A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6BA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2A96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E4808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C3F0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56EE3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160060"/>
    <w:multiLevelType w:val="hybridMultilevel"/>
    <w:tmpl w:val="467A202A"/>
    <w:lvl w:ilvl="0" w:tplc="33E43D18">
      <w:start w:val="1"/>
      <w:numFmt w:val="decimal"/>
      <w:lvlText w:val="%1)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C7B00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5CD24E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82B01E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24B66A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1EE042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0EE826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C42F94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68338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9D65B9"/>
    <w:multiLevelType w:val="hybridMultilevel"/>
    <w:tmpl w:val="4B206288"/>
    <w:lvl w:ilvl="0" w:tplc="9AB0D3FC">
      <w:start w:val="1"/>
      <w:numFmt w:val="decimal"/>
      <w:lvlText w:val="%1)"/>
      <w:lvlJc w:val="left"/>
      <w:pPr>
        <w:ind w:left="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743D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544BC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A1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46F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E6E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2A09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AB9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E1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07"/>
    <w:rsid w:val="00386607"/>
    <w:rsid w:val="008C124F"/>
    <w:rsid w:val="00F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8C8B"/>
  <w15:docId w15:val="{8CB4CDDF-BA83-4FAC-B391-1327DD9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1" w:line="269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1" w:line="250" w:lineRule="auto"/>
      <w:ind w:left="36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8"/>
      <w:ind w:left="360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2_2016 noční klid</vt:lpstr>
    </vt:vector>
  </TitlesOfParts>
  <Company>MUTS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2_2016 noční klid</dc:title>
  <dc:subject/>
  <dc:creator>pruka</dc:creator>
  <cp:keywords/>
  <cp:lastModifiedBy>admin</cp:lastModifiedBy>
  <cp:revision>2</cp:revision>
  <dcterms:created xsi:type="dcterms:W3CDTF">2024-11-01T11:48:00Z</dcterms:created>
  <dcterms:modified xsi:type="dcterms:W3CDTF">2024-11-01T11:48:00Z</dcterms:modified>
</cp:coreProperties>
</file>