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F8" w:rsidRDefault="00264E42">
      <w:pPr>
        <w:pStyle w:val="Nzev"/>
        <w:rPr>
          <w:sz w:val="28"/>
          <w:szCs w:val="28"/>
        </w:rPr>
      </w:pPr>
      <w:r>
        <w:rPr>
          <w:sz w:val="28"/>
          <w:szCs w:val="28"/>
        </w:rPr>
        <w:t>Město Vracov</w:t>
      </w:r>
      <w:r>
        <w:rPr>
          <w:sz w:val="28"/>
          <w:szCs w:val="28"/>
        </w:rPr>
        <w:br/>
        <w:t>Zastupitelstvo města Vracov</w:t>
      </w:r>
    </w:p>
    <w:p w:rsidR="00243FF8" w:rsidRDefault="00243FF8">
      <w:pPr>
        <w:autoSpaceDE w:val="0"/>
        <w:spacing w:line="276" w:lineRule="auto"/>
        <w:jc w:val="center"/>
        <w:textAlignment w:val="auto"/>
        <w:rPr>
          <w:rFonts w:ascii="Arial" w:eastAsia="Times New Roman" w:hAnsi="Arial" w:cs="Times New Roman"/>
          <w:b/>
          <w:bCs/>
          <w:color w:val="000000"/>
          <w:kern w:val="0"/>
          <w:sz w:val="16"/>
          <w:szCs w:val="16"/>
          <w:lang w:eastAsia="ar-SA" w:bidi="ar-SA"/>
        </w:rPr>
      </w:pPr>
    </w:p>
    <w:p w:rsidR="00243FF8" w:rsidRDefault="00264E42">
      <w:pPr>
        <w:autoSpaceDE w:val="0"/>
        <w:spacing w:line="276" w:lineRule="auto"/>
        <w:jc w:val="center"/>
        <w:textAlignment w:val="auto"/>
        <w:rPr>
          <w:rFonts w:ascii="Arial" w:eastAsia="Times New Roman" w:hAnsi="Arial" w:cs="Times New Roman"/>
          <w:b/>
          <w:bCs/>
          <w:color w:val="000000"/>
          <w:kern w:val="0"/>
          <w:sz w:val="32"/>
          <w:szCs w:val="32"/>
          <w:lang w:eastAsia="ar-SA" w:bidi="ar-SA"/>
        </w:rPr>
      </w:pPr>
      <w:r>
        <w:rPr>
          <w:rFonts w:ascii="Arial" w:eastAsia="Times New Roman" w:hAnsi="Arial" w:cs="Times New Roman"/>
          <w:b/>
          <w:bCs/>
          <w:color w:val="000000"/>
          <w:kern w:val="0"/>
          <w:sz w:val="32"/>
          <w:szCs w:val="32"/>
          <w:lang w:eastAsia="ar-SA" w:bidi="ar-SA"/>
        </w:rPr>
        <w:t xml:space="preserve">OBECNĚ ZÁVAZNÁ VYHLÁŠKA MĚSTA VRACOV </w:t>
      </w:r>
    </w:p>
    <w:p w:rsidR="00243FF8" w:rsidRDefault="00243FF8">
      <w:pPr>
        <w:autoSpaceDE w:val="0"/>
        <w:spacing w:line="276" w:lineRule="auto"/>
        <w:jc w:val="center"/>
        <w:textAlignment w:val="auto"/>
        <w:rPr>
          <w:rFonts w:ascii="Arial" w:eastAsia="Times New Roman" w:hAnsi="Arial" w:cs="Times New Roman"/>
          <w:b/>
          <w:bCs/>
          <w:color w:val="000000"/>
          <w:kern w:val="0"/>
          <w:sz w:val="4"/>
          <w:szCs w:val="4"/>
          <w:lang w:eastAsia="ar-SA" w:bidi="ar-SA"/>
        </w:rPr>
      </w:pPr>
    </w:p>
    <w:p w:rsidR="00243FF8" w:rsidRDefault="00264E42">
      <w:pPr>
        <w:autoSpaceDE w:val="0"/>
        <w:spacing w:line="276" w:lineRule="auto"/>
        <w:jc w:val="center"/>
        <w:textAlignment w:val="auto"/>
      </w:pPr>
      <w:r>
        <w:rPr>
          <w:rFonts w:ascii="Arial" w:eastAsia="Times New Roman" w:hAnsi="Arial" w:cs="Times New Roman"/>
          <w:b/>
          <w:bCs/>
          <w:color w:val="000000"/>
          <w:kern w:val="0"/>
          <w:sz w:val="32"/>
          <w:szCs w:val="32"/>
          <w:lang w:eastAsia="ar-SA" w:bidi="ar-SA"/>
        </w:rPr>
        <w:t>č</w:t>
      </w:r>
      <w:r>
        <w:rPr>
          <w:rFonts w:ascii="Arial" w:eastAsia="Times New Roman" w:hAnsi="Arial" w:cs="Times New Roman"/>
          <w:b/>
          <w:bCs/>
          <w:kern w:val="0"/>
          <w:sz w:val="32"/>
          <w:szCs w:val="32"/>
          <w:lang w:eastAsia="ar-SA" w:bidi="ar-SA"/>
        </w:rPr>
        <w:t>. 1</w:t>
      </w:r>
      <w:r>
        <w:rPr>
          <w:rFonts w:ascii="Arial" w:eastAsia="Times New Roman" w:hAnsi="Arial" w:cs="Times New Roman"/>
          <w:b/>
          <w:bCs/>
          <w:color w:val="000000"/>
          <w:kern w:val="0"/>
          <w:sz w:val="32"/>
          <w:szCs w:val="32"/>
          <w:lang w:eastAsia="ar-SA" w:bidi="ar-SA"/>
        </w:rPr>
        <w:t>/2024</w:t>
      </w:r>
      <w:r>
        <w:rPr>
          <w:rFonts w:ascii="Arial" w:eastAsia="Times New Roman" w:hAnsi="Arial" w:cs="Times New Roman"/>
          <w:b/>
          <w:bCs/>
          <w:color w:val="000000"/>
          <w:kern w:val="0"/>
          <w:sz w:val="10"/>
          <w:szCs w:val="10"/>
          <w:lang w:eastAsia="ar-SA" w:bidi="ar-SA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kern w:val="0"/>
          <w:lang w:eastAsia="ar-SA" w:bidi="ar-SA"/>
        </w:rPr>
        <w:t>,</w:t>
      </w:r>
    </w:p>
    <w:p w:rsidR="00243FF8" w:rsidRDefault="00264E42">
      <w:pPr>
        <w:autoSpaceDE w:val="0"/>
        <w:spacing w:line="276" w:lineRule="auto"/>
        <w:jc w:val="center"/>
        <w:textAlignment w:val="auto"/>
        <w:rPr>
          <w:rFonts w:ascii="Arial" w:eastAsia="Times New Roman" w:hAnsi="Arial" w:cs="Times New Roman"/>
          <w:b/>
          <w:bCs/>
          <w:color w:val="000000"/>
          <w:kern w:val="0"/>
          <w:sz w:val="4"/>
          <w:szCs w:val="4"/>
          <w:lang w:eastAsia="ar-SA" w:bidi="ar-SA"/>
        </w:rPr>
      </w:pPr>
      <w:r>
        <w:rPr>
          <w:rFonts w:ascii="Arial" w:eastAsia="Times New Roman" w:hAnsi="Arial" w:cs="Times New Roman"/>
          <w:b/>
          <w:bCs/>
          <w:color w:val="000000"/>
          <w:kern w:val="0"/>
          <w:sz w:val="4"/>
          <w:szCs w:val="4"/>
          <w:lang w:eastAsia="ar-SA" w:bidi="ar-SA"/>
        </w:rPr>
        <w:t> </w:t>
      </w:r>
    </w:p>
    <w:p w:rsidR="00243FF8" w:rsidRDefault="0067702F">
      <w:pPr>
        <w:pStyle w:val="Textbody"/>
        <w:jc w:val="center"/>
      </w:pPr>
      <w:r w:rsidRPr="0067702F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ar-SA" w:bidi="ar-SA"/>
        </w:rPr>
        <w:t>kterou se zru</w:t>
      </w:r>
      <w:r w:rsidRPr="0067702F">
        <w:rPr>
          <w:rFonts w:eastAsia="Times New Roman" w:cs="Times New Roman" w:hint="cs"/>
          <w:b/>
          <w:bCs/>
          <w:color w:val="000000"/>
          <w:kern w:val="0"/>
          <w:sz w:val="28"/>
          <w:szCs w:val="28"/>
          <w:lang w:eastAsia="ar-SA" w:bidi="ar-SA"/>
        </w:rPr>
        <w:t>š</w:t>
      </w:r>
      <w:r w:rsidRPr="0067702F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ar-SA" w:bidi="ar-SA"/>
        </w:rPr>
        <w:t>uje obecn</w:t>
      </w:r>
      <w:r w:rsidRPr="0067702F">
        <w:rPr>
          <w:rFonts w:eastAsia="Times New Roman" w:cs="Times New Roman" w:hint="cs"/>
          <w:b/>
          <w:bCs/>
          <w:color w:val="000000"/>
          <w:kern w:val="0"/>
          <w:sz w:val="28"/>
          <w:szCs w:val="28"/>
          <w:lang w:eastAsia="ar-SA" w:bidi="ar-SA"/>
        </w:rPr>
        <w:t>ě</w:t>
      </w:r>
      <w:r w:rsidRPr="0067702F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ar-SA" w:bidi="ar-SA"/>
        </w:rPr>
        <w:t xml:space="preserve"> z</w:t>
      </w:r>
      <w:r w:rsidRPr="0067702F">
        <w:rPr>
          <w:rFonts w:eastAsia="Times New Roman" w:cs="Times New Roman" w:hint="cs"/>
          <w:b/>
          <w:bCs/>
          <w:color w:val="000000"/>
          <w:kern w:val="0"/>
          <w:sz w:val="28"/>
          <w:szCs w:val="28"/>
          <w:lang w:eastAsia="ar-SA" w:bidi="ar-SA"/>
        </w:rPr>
        <w:t>á</w:t>
      </w:r>
      <w:r w:rsidRPr="0067702F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ar-SA" w:bidi="ar-SA"/>
        </w:rPr>
        <w:t>vazn</w:t>
      </w:r>
      <w:r w:rsidRPr="0067702F">
        <w:rPr>
          <w:rFonts w:eastAsia="Times New Roman" w:cs="Times New Roman" w:hint="cs"/>
          <w:b/>
          <w:bCs/>
          <w:color w:val="000000"/>
          <w:kern w:val="0"/>
          <w:sz w:val="28"/>
          <w:szCs w:val="28"/>
          <w:lang w:eastAsia="ar-SA" w:bidi="ar-SA"/>
        </w:rPr>
        <w:t>á</w:t>
      </w:r>
      <w:r w:rsidRPr="0067702F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ar-SA" w:bidi="ar-SA"/>
        </w:rPr>
        <w:t xml:space="preserve"> vyhl</w:t>
      </w:r>
      <w:r w:rsidRPr="0067702F">
        <w:rPr>
          <w:rFonts w:eastAsia="Times New Roman" w:cs="Times New Roman" w:hint="cs"/>
          <w:b/>
          <w:bCs/>
          <w:color w:val="000000"/>
          <w:kern w:val="0"/>
          <w:sz w:val="28"/>
          <w:szCs w:val="28"/>
          <w:lang w:eastAsia="ar-SA" w:bidi="ar-SA"/>
        </w:rPr>
        <w:t>áš</w:t>
      </w:r>
      <w:r w:rsidRPr="0067702F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ar-SA" w:bidi="ar-SA"/>
        </w:rPr>
        <w:t>ka m</w:t>
      </w:r>
      <w:r w:rsidRPr="0067702F">
        <w:rPr>
          <w:rFonts w:eastAsia="Times New Roman" w:cs="Times New Roman" w:hint="cs"/>
          <w:b/>
          <w:bCs/>
          <w:color w:val="000000"/>
          <w:kern w:val="0"/>
          <w:sz w:val="28"/>
          <w:szCs w:val="28"/>
          <w:lang w:eastAsia="ar-SA" w:bidi="ar-SA"/>
        </w:rPr>
        <w:t>ě</w:t>
      </w:r>
      <w:r w:rsidRPr="0067702F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ar-SA" w:bidi="ar-SA"/>
        </w:rPr>
        <w:t xml:space="preserve">sta Vracova </w:t>
      </w:r>
      <w:r w:rsidRPr="0067702F">
        <w:rPr>
          <w:rFonts w:eastAsia="Times New Roman" w:cs="Times New Roman" w:hint="cs"/>
          <w:b/>
          <w:bCs/>
          <w:color w:val="000000"/>
          <w:kern w:val="0"/>
          <w:sz w:val="28"/>
          <w:szCs w:val="28"/>
          <w:lang w:eastAsia="ar-SA" w:bidi="ar-SA"/>
        </w:rPr>
        <w:t>č</w:t>
      </w:r>
      <w:r w:rsidRPr="0067702F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ar-SA" w:bidi="ar-SA"/>
        </w:rPr>
        <w:t>. 1/2009,              o stanoven</w:t>
      </w:r>
      <w:r w:rsidRPr="0067702F">
        <w:rPr>
          <w:rFonts w:eastAsia="Times New Roman" w:cs="Times New Roman" w:hint="cs"/>
          <w:b/>
          <w:bCs/>
          <w:color w:val="000000"/>
          <w:kern w:val="0"/>
          <w:sz w:val="28"/>
          <w:szCs w:val="28"/>
          <w:lang w:eastAsia="ar-SA" w:bidi="ar-SA"/>
        </w:rPr>
        <w:t>í</w:t>
      </w:r>
      <w:r w:rsidRPr="0067702F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ar-SA" w:bidi="ar-SA"/>
        </w:rPr>
        <w:t xml:space="preserve"> koeficientu pro v</w:t>
      </w:r>
      <w:r w:rsidRPr="0067702F">
        <w:rPr>
          <w:rFonts w:eastAsia="Times New Roman" w:cs="Times New Roman" w:hint="cs"/>
          <w:b/>
          <w:bCs/>
          <w:color w:val="000000"/>
          <w:kern w:val="0"/>
          <w:sz w:val="28"/>
          <w:szCs w:val="28"/>
          <w:lang w:eastAsia="ar-SA" w:bidi="ar-SA"/>
        </w:rPr>
        <w:t>ý</w:t>
      </w:r>
      <w:r w:rsidRPr="0067702F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ar-SA" w:bidi="ar-SA"/>
        </w:rPr>
        <w:t>po</w:t>
      </w:r>
      <w:r w:rsidRPr="0067702F">
        <w:rPr>
          <w:rFonts w:eastAsia="Times New Roman" w:cs="Times New Roman" w:hint="cs"/>
          <w:b/>
          <w:bCs/>
          <w:color w:val="000000"/>
          <w:kern w:val="0"/>
          <w:sz w:val="28"/>
          <w:szCs w:val="28"/>
          <w:lang w:eastAsia="ar-SA" w:bidi="ar-SA"/>
        </w:rPr>
        <w:t>č</w:t>
      </w:r>
      <w:r w:rsidRPr="0067702F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ar-SA" w:bidi="ar-SA"/>
        </w:rPr>
        <w:t>et dan</w:t>
      </w:r>
      <w:r w:rsidRPr="0067702F">
        <w:rPr>
          <w:rFonts w:eastAsia="Times New Roman" w:cs="Times New Roman" w:hint="cs"/>
          <w:b/>
          <w:bCs/>
          <w:color w:val="000000"/>
          <w:kern w:val="0"/>
          <w:sz w:val="28"/>
          <w:szCs w:val="28"/>
          <w:lang w:eastAsia="ar-SA" w:bidi="ar-SA"/>
        </w:rPr>
        <w:t>ě</w:t>
      </w:r>
      <w:r w:rsidRPr="0067702F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ar-SA" w:bidi="ar-SA"/>
        </w:rPr>
        <w:t xml:space="preserve"> z nemovitost</w:t>
      </w:r>
      <w:r w:rsidRPr="0067702F">
        <w:rPr>
          <w:rFonts w:eastAsia="Times New Roman" w:cs="Times New Roman" w:hint="cs"/>
          <w:b/>
          <w:bCs/>
          <w:color w:val="000000"/>
          <w:kern w:val="0"/>
          <w:sz w:val="28"/>
          <w:szCs w:val="28"/>
          <w:lang w:eastAsia="ar-SA" w:bidi="ar-SA"/>
        </w:rPr>
        <w:t>í</w:t>
      </w:r>
    </w:p>
    <w:p w:rsidR="00243FF8" w:rsidRDefault="0067702F">
      <w:pPr>
        <w:pStyle w:val="UvodniVeta"/>
      </w:pPr>
      <w:r w:rsidRPr="0067702F">
        <w:t>Zastupitelstvo m</w:t>
      </w:r>
      <w:r w:rsidRPr="0067702F">
        <w:rPr>
          <w:rFonts w:hint="cs"/>
        </w:rPr>
        <w:t>ě</w:t>
      </w:r>
      <w:r w:rsidRPr="0067702F">
        <w:t>sta Vracov se na sv</w:t>
      </w:r>
      <w:r w:rsidRPr="0067702F">
        <w:rPr>
          <w:rFonts w:hint="cs"/>
        </w:rPr>
        <w:t>é</w:t>
      </w:r>
      <w:r w:rsidRPr="0067702F">
        <w:t>m zased</w:t>
      </w:r>
      <w:r w:rsidRPr="0067702F">
        <w:rPr>
          <w:rFonts w:hint="cs"/>
        </w:rPr>
        <w:t>á</w:t>
      </w:r>
      <w:r w:rsidRPr="0067702F">
        <w:t>n</w:t>
      </w:r>
      <w:r w:rsidRPr="0067702F">
        <w:rPr>
          <w:rFonts w:hint="cs"/>
        </w:rPr>
        <w:t>í</w:t>
      </w:r>
      <w:r w:rsidRPr="0067702F">
        <w:t xml:space="preserve"> dne 26. z</w:t>
      </w:r>
      <w:r w:rsidRPr="0067702F">
        <w:rPr>
          <w:rFonts w:hint="cs"/>
        </w:rPr>
        <w:t>áří</w:t>
      </w:r>
      <w:r w:rsidRPr="0067702F">
        <w:t xml:space="preserve"> 2024 usneslo vydat na z</w:t>
      </w:r>
      <w:r w:rsidRPr="0067702F">
        <w:rPr>
          <w:rFonts w:hint="cs"/>
        </w:rPr>
        <w:t>á</w:t>
      </w:r>
      <w:r w:rsidRPr="0067702F">
        <w:t>klad</w:t>
      </w:r>
      <w:r w:rsidRPr="0067702F">
        <w:rPr>
          <w:rFonts w:hint="cs"/>
        </w:rPr>
        <w:t>ě</w:t>
      </w:r>
      <w:r w:rsidRPr="0067702F">
        <w:t xml:space="preserve"> </w:t>
      </w:r>
      <w:r w:rsidRPr="0067702F">
        <w:rPr>
          <w:rFonts w:hint="cs"/>
        </w:rPr>
        <w:t>§</w:t>
      </w:r>
      <w:r w:rsidRPr="0067702F">
        <w:t xml:space="preserve"> 84 odst. 2 p</w:t>
      </w:r>
      <w:r w:rsidRPr="0067702F">
        <w:rPr>
          <w:rFonts w:hint="cs"/>
        </w:rPr>
        <w:t>í</w:t>
      </w:r>
      <w:r w:rsidRPr="0067702F">
        <w:t>sm. h) z</w:t>
      </w:r>
      <w:r w:rsidRPr="0067702F">
        <w:rPr>
          <w:rFonts w:hint="cs"/>
        </w:rPr>
        <w:t>á</w:t>
      </w:r>
      <w:r w:rsidRPr="0067702F">
        <w:t xml:space="preserve">kona </w:t>
      </w:r>
      <w:r w:rsidRPr="0067702F">
        <w:rPr>
          <w:rFonts w:hint="cs"/>
        </w:rPr>
        <w:t>č</w:t>
      </w:r>
      <w:r w:rsidRPr="0067702F">
        <w:t>. 128/2000 Sb., o obc</w:t>
      </w:r>
      <w:r w:rsidRPr="0067702F">
        <w:rPr>
          <w:rFonts w:hint="cs"/>
        </w:rPr>
        <w:t>í</w:t>
      </w:r>
      <w:r w:rsidRPr="0067702F">
        <w:t>ch (obecn</w:t>
      </w:r>
      <w:r w:rsidRPr="0067702F">
        <w:rPr>
          <w:rFonts w:hint="cs"/>
        </w:rPr>
        <w:t>í</w:t>
      </w:r>
      <w:r w:rsidRPr="0067702F">
        <w:t xml:space="preserve"> z</w:t>
      </w:r>
      <w:r w:rsidRPr="0067702F">
        <w:rPr>
          <w:rFonts w:hint="cs"/>
        </w:rPr>
        <w:t>ří</w:t>
      </w:r>
      <w:r w:rsidRPr="0067702F">
        <w:t>zen</w:t>
      </w:r>
      <w:r w:rsidRPr="0067702F">
        <w:rPr>
          <w:rFonts w:hint="cs"/>
        </w:rPr>
        <w:t>í</w:t>
      </w:r>
      <w:r w:rsidRPr="0067702F">
        <w:t>), ve zn</w:t>
      </w:r>
      <w:r w:rsidRPr="0067702F">
        <w:rPr>
          <w:rFonts w:hint="cs"/>
        </w:rPr>
        <w:t>ě</w:t>
      </w:r>
      <w:r w:rsidRPr="0067702F">
        <w:t>n</w:t>
      </w:r>
      <w:r w:rsidRPr="0067702F">
        <w:rPr>
          <w:rFonts w:hint="cs"/>
        </w:rPr>
        <w:t>í</w:t>
      </w:r>
      <w:r w:rsidRPr="0067702F">
        <w:t xml:space="preserve"> pozd</w:t>
      </w:r>
      <w:r w:rsidRPr="0067702F">
        <w:rPr>
          <w:rFonts w:hint="cs"/>
        </w:rPr>
        <w:t>ě</w:t>
      </w:r>
      <w:r w:rsidRPr="0067702F">
        <w:t>j</w:t>
      </w:r>
      <w:r w:rsidRPr="0067702F">
        <w:rPr>
          <w:rFonts w:hint="cs"/>
        </w:rPr>
        <w:t>ší</w:t>
      </w:r>
      <w:r w:rsidRPr="0067702F">
        <w:t>ch p</w:t>
      </w:r>
      <w:r w:rsidRPr="0067702F">
        <w:rPr>
          <w:rFonts w:hint="cs"/>
        </w:rPr>
        <w:t>ř</w:t>
      </w:r>
      <w:r w:rsidRPr="0067702F">
        <w:t>edpis</w:t>
      </w:r>
      <w:r w:rsidRPr="0067702F">
        <w:rPr>
          <w:rFonts w:hint="cs"/>
        </w:rPr>
        <w:t>ů</w:t>
      </w:r>
      <w:r w:rsidRPr="0067702F">
        <w:t>, tuto obecn</w:t>
      </w:r>
      <w:r w:rsidRPr="0067702F">
        <w:rPr>
          <w:rFonts w:hint="cs"/>
        </w:rPr>
        <w:t>ě</w:t>
      </w:r>
      <w:r w:rsidRPr="0067702F">
        <w:t xml:space="preserve"> z</w:t>
      </w:r>
      <w:r w:rsidRPr="0067702F">
        <w:rPr>
          <w:rFonts w:hint="cs"/>
        </w:rPr>
        <w:t>á</w:t>
      </w:r>
      <w:r w:rsidRPr="0067702F">
        <w:t>vaznou vyhl</w:t>
      </w:r>
      <w:r w:rsidRPr="0067702F">
        <w:rPr>
          <w:rFonts w:hint="cs"/>
        </w:rPr>
        <w:t>áš</w:t>
      </w:r>
      <w:r w:rsidRPr="0067702F">
        <w:t>ku:</w:t>
      </w:r>
    </w:p>
    <w:p w:rsidR="00243FF8" w:rsidRDefault="00243FF8">
      <w:pPr>
        <w:pStyle w:val="UvodniVeta"/>
        <w:spacing w:before="0" w:after="0"/>
      </w:pPr>
    </w:p>
    <w:p w:rsidR="00243FF8" w:rsidRDefault="00264E42" w:rsidP="0067702F">
      <w:pPr>
        <w:pStyle w:val="Nadpis2"/>
        <w:spacing w:before="0"/>
      </w:pPr>
      <w:r>
        <w:t>Čl. 1</w:t>
      </w:r>
      <w:r>
        <w:br/>
        <w:t>Zrušovací ustanovení</w:t>
      </w:r>
    </w:p>
    <w:p w:rsidR="00243FF8" w:rsidRDefault="00264E42">
      <w:pPr>
        <w:pStyle w:val="Odstavec"/>
      </w:pPr>
      <w:r>
        <w:t>Zrušuje se obecně závazná vyhláška města Vracova č. 1/2009, o stanovení koeficientu pro výpočet daně z nemovitostí, ze dne 17. července 2009.</w:t>
      </w:r>
    </w:p>
    <w:p w:rsidR="00243FF8" w:rsidRDefault="00264E42">
      <w:pPr>
        <w:pStyle w:val="Nadpis2"/>
      </w:pPr>
      <w:r>
        <w:t xml:space="preserve">Čl. </w:t>
      </w:r>
      <w:r w:rsidR="00F61AC5">
        <w:t>2</w:t>
      </w:r>
      <w:r>
        <w:br/>
        <w:t>Účinnost</w:t>
      </w:r>
    </w:p>
    <w:p w:rsidR="00243FF8" w:rsidRDefault="00264E42">
      <w:pPr>
        <w:pStyle w:val="Odstavec"/>
      </w:pPr>
      <w:r>
        <w:t xml:space="preserve">Tato </w:t>
      </w:r>
      <w:r w:rsidR="0067702F">
        <w:t>obecně závazná vyhláš</w:t>
      </w:r>
      <w:r>
        <w:t>ka nabývá účinnosti dnem 1. ledna 2025.</w:t>
      </w:r>
      <w:bookmarkStart w:id="0" w:name="_GoBack"/>
      <w:bookmarkEnd w:id="0"/>
    </w:p>
    <w:p w:rsidR="00243FF8" w:rsidRDefault="00243FF8">
      <w:pPr>
        <w:pStyle w:val="Odstavec"/>
      </w:pPr>
    </w:p>
    <w:p w:rsidR="00243FF8" w:rsidRDefault="00243FF8">
      <w:pPr>
        <w:pStyle w:val="Odstavec"/>
      </w:pPr>
    </w:p>
    <w:p w:rsidR="00243FF8" w:rsidRDefault="00243FF8">
      <w:pPr>
        <w:pStyle w:val="Odstavec"/>
      </w:pPr>
    </w:p>
    <w:p w:rsidR="00243FF8" w:rsidRDefault="00243FF8">
      <w:pPr>
        <w:pStyle w:val="Odstavec"/>
      </w:pPr>
    </w:p>
    <w:p w:rsidR="0054123F" w:rsidRDefault="0054123F">
      <w:pPr>
        <w:pStyle w:val="Odstavec"/>
        <w:spacing w:after="0"/>
        <w:sectPr w:rsidR="0054123F">
          <w:pgSz w:w="11909" w:h="16834"/>
          <w:pgMar w:top="1134" w:right="1134" w:bottom="1134" w:left="1134" w:header="708" w:footer="708" w:gutter="0"/>
          <w:cols w:space="708"/>
        </w:sectPr>
      </w:pPr>
    </w:p>
    <w:p w:rsidR="0054123F" w:rsidRDefault="0054123F" w:rsidP="0054123F">
      <w:pPr>
        <w:pStyle w:val="Odstavec"/>
        <w:spacing w:after="0"/>
        <w:jc w:val="center"/>
      </w:pPr>
      <w:r>
        <w:t>Mgr. Petr Fridrich v. r.</w:t>
      </w:r>
    </w:p>
    <w:p w:rsidR="00243FF8" w:rsidRDefault="0054123F" w:rsidP="0054123F">
      <w:pPr>
        <w:pStyle w:val="Odstavec"/>
        <w:spacing w:after="0"/>
        <w:jc w:val="center"/>
      </w:pPr>
      <w:r w:rsidRPr="0054123F">
        <w:t>starosta m</w:t>
      </w:r>
      <w:r w:rsidRPr="0054123F">
        <w:rPr>
          <w:rFonts w:hint="cs"/>
        </w:rPr>
        <w:t>ě</w:t>
      </w:r>
      <w:r w:rsidRPr="0054123F">
        <w:t>sta Vracov</w:t>
      </w:r>
    </w:p>
    <w:p w:rsidR="0054123F" w:rsidRDefault="0054123F">
      <w:pPr>
        <w:pStyle w:val="Odstavec"/>
        <w:spacing w:after="0"/>
      </w:pPr>
    </w:p>
    <w:p w:rsidR="0054123F" w:rsidRDefault="0054123F" w:rsidP="0054123F">
      <w:pPr>
        <w:pStyle w:val="Odstavec"/>
        <w:spacing w:after="0"/>
        <w:jc w:val="center"/>
      </w:pPr>
      <w:r w:rsidRPr="0054123F">
        <w:t>Mgr. Eva Neradilov</w:t>
      </w:r>
      <w:r w:rsidRPr="0054123F">
        <w:rPr>
          <w:rFonts w:hint="cs"/>
        </w:rPr>
        <w:t>á</w:t>
      </w:r>
      <w:r w:rsidRPr="0054123F">
        <w:t xml:space="preserve"> v. r.</w:t>
      </w:r>
    </w:p>
    <w:p w:rsidR="00243FF8" w:rsidRDefault="00264E42" w:rsidP="0054123F">
      <w:pPr>
        <w:pStyle w:val="Odstavec"/>
        <w:spacing w:after="0"/>
        <w:jc w:val="center"/>
      </w:pPr>
      <w:r>
        <w:t>místostarostka města Vracov</w:t>
      </w:r>
    </w:p>
    <w:p w:rsidR="0054123F" w:rsidRDefault="0054123F">
      <w:pPr>
        <w:sectPr w:rsidR="0054123F" w:rsidSect="0054123F">
          <w:type w:val="continuous"/>
          <w:pgSz w:w="11909" w:h="16834"/>
          <w:pgMar w:top="1134" w:right="1134" w:bottom="1134" w:left="1134" w:header="708" w:footer="708" w:gutter="0"/>
          <w:cols w:num="2" w:space="708"/>
        </w:sectPr>
      </w:pPr>
    </w:p>
    <w:p w:rsidR="00243FF8" w:rsidRDefault="00243FF8"/>
    <w:sectPr w:rsidR="00243FF8" w:rsidSect="0054123F">
      <w:type w:val="continuous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3DC" w:rsidRDefault="006303DC">
      <w:r>
        <w:separator/>
      </w:r>
    </w:p>
  </w:endnote>
  <w:endnote w:type="continuationSeparator" w:id="0">
    <w:p w:rsidR="006303DC" w:rsidRDefault="0063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3DC" w:rsidRDefault="006303DC">
      <w:r>
        <w:rPr>
          <w:color w:val="000000"/>
        </w:rPr>
        <w:separator/>
      </w:r>
    </w:p>
  </w:footnote>
  <w:footnote w:type="continuationSeparator" w:id="0">
    <w:p w:rsidR="006303DC" w:rsidRDefault="00630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F8"/>
    <w:rsid w:val="00243FF8"/>
    <w:rsid w:val="00264E42"/>
    <w:rsid w:val="0054123F"/>
    <w:rsid w:val="006303DC"/>
    <w:rsid w:val="0067702F"/>
    <w:rsid w:val="00F6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F8D65-1738-45D7-9174-1BC6312A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697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Vojtěch Pekař</dc:creator>
  <cp:lastModifiedBy>Mgr. Vojtěch Pekař</cp:lastModifiedBy>
  <cp:revision>2</cp:revision>
  <dcterms:created xsi:type="dcterms:W3CDTF">2024-09-17T12:12:00Z</dcterms:created>
  <dcterms:modified xsi:type="dcterms:W3CDTF">2024-09-17T12:12:00Z</dcterms:modified>
</cp:coreProperties>
</file>