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80BCF" w14:textId="77777777" w:rsidR="009247C2" w:rsidRPr="001655ED" w:rsidRDefault="009247C2" w:rsidP="009247C2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D U C H C O V</w:t>
      </w:r>
    </w:p>
    <w:p w14:paraId="73A9AF94" w14:textId="77777777" w:rsidR="009247C2" w:rsidRPr="001655ED" w:rsidRDefault="009247C2" w:rsidP="009247C2">
      <w:pPr>
        <w:jc w:val="center"/>
      </w:pPr>
    </w:p>
    <w:p w14:paraId="4FC1C77C" w14:textId="77777777" w:rsidR="009247C2" w:rsidRPr="001655ED" w:rsidRDefault="009247C2" w:rsidP="009247C2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MĚSTA DUCHCOV</w:t>
      </w:r>
    </w:p>
    <w:p w14:paraId="580ED0AA" w14:textId="77777777" w:rsidR="009247C2" w:rsidRPr="00BA3F1B" w:rsidRDefault="009247C2" w:rsidP="009247C2">
      <w:pPr>
        <w:jc w:val="center"/>
        <w:rPr>
          <w:b/>
          <w:bCs/>
          <w:sz w:val="22"/>
        </w:rPr>
      </w:pPr>
    </w:p>
    <w:p w14:paraId="4B67E3D2" w14:textId="77777777" w:rsidR="009247C2" w:rsidRPr="001655ED" w:rsidRDefault="009247C2" w:rsidP="009247C2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</w:p>
    <w:p w14:paraId="6B9BD5DD" w14:textId="77777777" w:rsidR="006D265D" w:rsidRDefault="006D265D">
      <w:pPr>
        <w:pStyle w:val="Standard"/>
        <w:jc w:val="center"/>
        <w:rPr>
          <w:b/>
          <w:bCs/>
        </w:rPr>
      </w:pPr>
    </w:p>
    <w:p w14:paraId="546872AC" w14:textId="77777777" w:rsidR="006D265D" w:rsidRDefault="0048096D">
      <w:pPr>
        <w:pStyle w:val="Standard"/>
        <w:jc w:val="center"/>
      </w:pPr>
      <w:r>
        <w:rPr>
          <w:b/>
          <w:bCs/>
          <w:sz w:val="28"/>
          <w:szCs w:val="28"/>
        </w:rPr>
        <w:t>o pravidlech pro pohyb psů na veřejném prostranství</w:t>
      </w:r>
    </w:p>
    <w:p w14:paraId="46042632" w14:textId="77777777" w:rsidR="006D265D" w:rsidRDefault="0048096D">
      <w:pPr>
        <w:pStyle w:val="Standard"/>
        <w:jc w:val="center"/>
      </w:pPr>
      <w:r>
        <w:rPr>
          <w:b/>
          <w:bCs/>
          <w:sz w:val="28"/>
          <w:szCs w:val="28"/>
        </w:rPr>
        <w:t>a o zákazu vstupu psů na některá veřejná prostranství</w:t>
      </w:r>
    </w:p>
    <w:p w14:paraId="283A33B7" w14:textId="77777777" w:rsidR="006D265D" w:rsidRDefault="006D265D">
      <w:pPr>
        <w:pStyle w:val="Textbodyindent"/>
        <w:ind w:left="0" w:firstLine="0"/>
        <w:rPr>
          <w:i/>
        </w:rPr>
      </w:pPr>
    </w:p>
    <w:p w14:paraId="5BDECE5E" w14:textId="77777777" w:rsidR="009247C2" w:rsidRDefault="009247C2">
      <w:pPr>
        <w:pStyle w:val="Textbodyindent"/>
        <w:ind w:left="0" w:firstLine="0"/>
        <w:rPr>
          <w:i/>
        </w:rPr>
      </w:pPr>
    </w:p>
    <w:p w14:paraId="0D9FD2A7" w14:textId="13692C92" w:rsidR="006D265D" w:rsidRDefault="0048096D">
      <w:pPr>
        <w:pStyle w:val="Textbodyindent"/>
        <w:ind w:left="0" w:firstLine="0"/>
      </w:pPr>
      <w:r>
        <w:rPr>
          <w:i/>
        </w:rPr>
        <w:t xml:space="preserve">Zastupitelstvo města </w:t>
      </w:r>
      <w:r w:rsidR="009247C2">
        <w:rPr>
          <w:i/>
        </w:rPr>
        <w:t>Duchcov</w:t>
      </w:r>
      <w:r>
        <w:rPr>
          <w:i/>
        </w:rPr>
        <w:t xml:space="preserve"> se na svém zasedání dne </w:t>
      </w:r>
      <w:r w:rsidR="00222E8B">
        <w:rPr>
          <w:i/>
        </w:rPr>
        <w:t>7.září</w:t>
      </w:r>
      <w:r w:rsidR="009247C2">
        <w:rPr>
          <w:i/>
        </w:rPr>
        <w:t xml:space="preserve"> </w:t>
      </w:r>
      <w:r>
        <w:rPr>
          <w:i/>
        </w:rPr>
        <w:t>2023 usneslo</w:t>
      </w:r>
      <w:r w:rsidR="009247C2">
        <w:rPr>
          <w:i/>
        </w:rPr>
        <w:t xml:space="preserve"> usnesením č.</w:t>
      </w:r>
      <w:r w:rsidR="00222E8B">
        <w:rPr>
          <w:i/>
        </w:rPr>
        <w:t xml:space="preserve"> </w:t>
      </w:r>
      <w:r w:rsidR="00C205CD">
        <w:rPr>
          <w:i/>
        </w:rPr>
        <w:t>VI/6</w:t>
      </w:r>
      <w:r>
        <w:rPr>
          <w:i/>
        </w:rPr>
        <w:t xml:space="preserve"> vydat na základě § 24 odst. 2 zákona č. 246/1992 Sb., na ochranu zvířat proti týrání, ve znění pozdějších předpisů, a v soul</w:t>
      </w:r>
      <w:r w:rsidR="009247C2">
        <w:rPr>
          <w:i/>
        </w:rPr>
        <w:t>adu s ustanovením § 10 písm. a)</w:t>
      </w:r>
      <w:r>
        <w:rPr>
          <w:i/>
        </w:rPr>
        <w:t>, d) a § 84 odst. 2 písm. h) zákona č. 128/2000 Sb., o obcích (obecní zřízení), ve znění pozdějších předpisů, tuto obecně závaznou vyhlášku (dále jen „vyhláška“):</w:t>
      </w:r>
    </w:p>
    <w:p w14:paraId="476116BA" w14:textId="77777777" w:rsidR="006D265D" w:rsidRDefault="006D265D">
      <w:pPr>
        <w:pStyle w:val="Standard"/>
        <w:tabs>
          <w:tab w:val="left" w:pos="5130"/>
        </w:tabs>
        <w:rPr>
          <w:b/>
        </w:rPr>
      </w:pPr>
    </w:p>
    <w:p w14:paraId="72B1B10A" w14:textId="77777777" w:rsidR="009247C2" w:rsidRDefault="009247C2">
      <w:pPr>
        <w:pStyle w:val="Standard"/>
        <w:tabs>
          <w:tab w:val="left" w:pos="5130"/>
        </w:tabs>
        <w:rPr>
          <w:b/>
        </w:rPr>
      </w:pPr>
    </w:p>
    <w:p w14:paraId="25E1B3D0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1</w:t>
      </w:r>
    </w:p>
    <w:p w14:paraId="5EBBEAAF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Pravidla pro pohyb psů na veřejném prostranství</w:t>
      </w:r>
    </w:p>
    <w:p w14:paraId="6A271749" w14:textId="77777777" w:rsidR="006D265D" w:rsidRPr="009247C2" w:rsidRDefault="006D265D">
      <w:pPr>
        <w:pStyle w:val="Standard"/>
        <w:jc w:val="center"/>
        <w:rPr>
          <w:b/>
        </w:rPr>
      </w:pPr>
    </w:p>
    <w:p w14:paraId="78B531F2" w14:textId="77777777" w:rsidR="006D265D" w:rsidRPr="009247C2" w:rsidRDefault="0048096D">
      <w:pPr>
        <w:pStyle w:val="Standard"/>
        <w:numPr>
          <w:ilvl w:val="0"/>
          <w:numId w:val="27"/>
        </w:numPr>
        <w:jc w:val="both"/>
      </w:pPr>
      <w:r w:rsidRPr="009247C2">
        <w:t>Stanovují se následující pravidla pro pohyb psů na veřejném prostranství</w:t>
      </w:r>
      <w:r w:rsidRPr="009247C2">
        <w:rPr>
          <w:rStyle w:val="Znakapoznpodarou"/>
        </w:rPr>
        <w:footnoteReference w:id="1"/>
      </w:r>
      <w:r w:rsidRPr="009247C2">
        <w:rPr>
          <w:vertAlign w:val="superscript"/>
        </w:rPr>
        <w:t>)</w:t>
      </w:r>
      <w:r w:rsidRPr="009247C2">
        <w:t>:</w:t>
      </w:r>
    </w:p>
    <w:p w14:paraId="5A49F65E" w14:textId="7D423E8B" w:rsidR="006D265D" w:rsidRPr="009247C2" w:rsidRDefault="0048096D">
      <w:pPr>
        <w:pStyle w:val="Standard"/>
        <w:numPr>
          <w:ilvl w:val="1"/>
          <w:numId w:val="13"/>
        </w:numPr>
        <w:jc w:val="both"/>
      </w:pPr>
      <w:r w:rsidRPr="009247C2">
        <w:t>pes musí být veden na vodítku a to tak, aby při míjení jiných osob a vedených psů nebo jiných zvířat byl veden u nohy fyzické osoby a nemohl se s nimi dostat do kontaktu,</w:t>
      </w:r>
    </w:p>
    <w:p w14:paraId="627D4BE3" w14:textId="77777777" w:rsidR="006D265D" w:rsidRPr="009247C2" w:rsidRDefault="0048096D">
      <w:pPr>
        <w:pStyle w:val="Standard"/>
        <w:numPr>
          <w:ilvl w:val="1"/>
          <w:numId w:val="13"/>
        </w:numPr>
        <w:jc w:val="both"/>
      </w:pPr>
      <w:r w:rsidRPr="009247C2">
        <w:t>v případě, že musí být pes na přechodnou dobu ponechán na veřejném prostranství bez dohledu (např. při návštěvě obchodu), je nutné uvázat psa k pevnému předmětu, a to tak, aby při míjení jiných osob a vedených psů nebo jiných zvířat měl takto uvázaný pes co nejmenší možno</w:t>
      </w:r>
      <w:r w:rsidR="009247C2" w:rsidRPr="009247C2">
        <w:t>st dostat se s nimi do kontaktu,</w:t>
      </w:r>
    </w:p>
    <w:p w14:paraId="7BD53833" w14:textId="77777777" w:rsidR="009247C2" w:rsidRPr="009247C2" w:rsidRDefault="009247C2">
      <w:pPr>
        <w:pStyle w:val="Standard"/>
        <w:numPr>
          <w:ilvl w:val="1"/>
          <w:numId w:val="13"/>
        </w:numPr>
        <w:jc w:val="both"/>
      </w:pPr>
      <w:r w:rsidRPr="009247C2">
        <w:t>zakazuje se výcvik psů.</w:t>
      </w:r>
    </w:p>
    <w:p w14:paraId="3DD9FC95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Splnění povinností uvedených v odst. 1 zajišťuje fyzická osoba, která má psa na veřejném prostranství pod kontrolou a dohledem.</w:t>
      </w:r>
      <w:r w:rsidRPr="009247C2">
        <w:rPr>
          <w:rStyle w:val="Znakapoznpodarou"/>
        </w:rPr>
        <w:footnoteReference w:id="2"/>
      </w:r>
      <w:r w:rsidRPr="009247C2">
        <w:rPr>
          <w:vertAlign w:val="superscript"/>
        </w:rPr>
        <w:t>)</w:t>
      </w:r>
    </w:p>
    <w:p w14:paraId="6EBBA3F0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Znečištění veřejného prostranství psími výkaly nebo jejich neodstranění je přestupkem.</w:t>
      </w:r>
      <w:r w:rsidRPr="009247C2">
        <w:rPr>
          <w:rStyle w:val="Znakapoznpodarou"/>
        </w:rPr>
        <w:footnoteReference w:id="3"/>
      </w:r>
      <w:r w:rsidRPr="009247C2">
        <w:rPr>
          <w:vertAlign w:val="superscript"/>
        </w:rPr>
        <w:t>)</w:t>
      </w:r>
    </w:p>
    <w:p w14:paraId="2F8D16CA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Další povinnosti chovatelů jsou upraveny též zákony.</w:t>
      </w:r>
      <w:r w:rsidRPr="009247C2">
        <w:rPr>
          <w:rStyle w:val="Znakapoznpodarou"/>
        </w:rPr>
        <w:footnoteReference w:id="4"/>
      </w:r>
      <w:r w:rsidRPr="009247C2">
        <w:rPr>
          <w:vertAlign w:val="superscript"/>
        </w:rPr>
        <w:t>)</w:t>
      </w:r>
    </w:p>
    <w:p w14:paraId="52B00CBD" w14:textId="77777777" w:rsidR="009247C2" w:rsidRDefault="009247C2" w:rsidP="009247C2">
      <w:pPr>
        <w:pStyle w:val="Standard"/>
        <w:widowControl w:val="0"/>
        <w:jc w:val="center"/>
        <w:rPr>
          <w:b/>
        </w:rPr>
      </w:pPr>
    </w:p>
    <w:p w14:paraId="46E581D5" w14:textId="77777777" w:rsidR="009247C2" w:rsidRDefault="009247C2">
      <w:pPr>
        <w:rPr>
          <w:b/>
          <w:sz w:val="24"/>
          <w:szCs w:val="24"/>
        </w:rPr>
      </w:pPr>
      <w:r>
        <w:rPr>
          <w:b/>
        </w:rPr>
        <w:br w:type="page"/>
      </w:r>
    </w:p>
    <w:p w14:paraId="6DB293AE" w14:textId="77777777" w:rsidR="006D265D" w:rsidRPr="009247C2" w:rsidRDefault="0048096D" w:rsidP="009247C2">
      <w:pPr>
        <w:pStyle w:val="Standard"/>
        <w:widowControl w:val="0"/>
        <w:jc w:val="center"/>
      </w:pPr>
      <w:r w:rsidRPr="009247C2">
        <w:rPr>
          <w:b/>
        </w:rPr>
        <w:lastRenderedPageBreak/>
        <w:t>Článek 2</w:t>
      </w:r>
    </w:p>
    <w:p w14:paraId="76D8691A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Vymezení prostor pro volné pobíhání psů</w:t>
      </w:r>
    </w:p>
    <w:p w14:paraId="6745040D" w14:textId="77777777" w:rsidR="006D265D" w:rsidRPr="009247C2" w:rsidRDefault="006D265D">
      <w:pPr>
        <w:pStyle w:val="Standard"/>
        <w:jc w:val="center"/>
        <w:rPr>
          <w:b/>
        </w:rPr>
      </w:pPr>
    </w:p>
    <w:p w14:paraId="5DB95F6E" w14:textId="77777777" w:rsidR="006D265D" w:rsidRPr="009247C2" w:rsidRDefault="0048096D" w:rsidP="009247C2">
      <w:pPr>
        <w:pStyle w:val="Standard"/>
        <w:jc w:val="both"/>
      </w:pPr>
      <w:r w:rsidRPr="009247C2">
        <w:t>Pro volné pobíhání psů, které je možné pouze pod neustálým dohledem a přímým vlivem osoby doprovázející psa, se vymezují prostory uvedené v příloze této vyhlášky (není-li na nich takové volné pobíhání zakázáno nebo omezeno zákonem).</w:t>
      </w:r>
    </w:p>
    <w:p w14:paraId="2B8EF0B4" w14:textId="77777777" w:rsidR="006D265D" w:rsidRPr="009247C2" w:rsidRDefault="006D265D">
      <w:pPr>
        <w:pStyle w:val="Standard"/>
        <w:jc w:val="center"/>
        <w:rPr>
          <w:b/>
          <w:sz w:val="20"/>
          <w:szCs w:val="20"/>
          <w:highlight w:val="yellow"/>
        </w:rPr>
      </w:pPr>
    </w:p>
    <w:p w14:paraId="25B4F8E4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3</w:t>
      </w:r>
    </w:p>
    <w:p w14:paraId="2ABD11F4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Zákaz vstupu se psy</w:t>
      </w:r>
    </w:p>
    <w:p w14:paraId="3266904A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23BA27C6" w14:textId="77777777" w:rsidR="006D265D" w:rsidRPr="009247C2" w:rsidRDefault="0048096D">
      <w:pPr>
        <w:pStyle w:val="Textbody"/>
        <w:spacing w:after="0"/>
        <w:jc w:val="both"/>
      </w:pPr>
      <w:r w:rsidRPr="009247C2">
        <w:t>Z důvodu ochrany zdraví a života dětí a mládeže</w:t>
      </w:r>
      <w:r w:rsidRPr="009247C2">
        <w:rPr>
          <w:rStyle w:val="Znakapoznpodarou"/>
        </w:rPr>
        <w:footnoteReference w:id="5"/>
      </w:r>
      <w:r w:rsidRPr="009247C2">
        <w:rPr>
          <w:vertAlign w:val="superscript"/>
        </w:rPr>
        <w:t>)</w:t>
      </w:r>
      <w:r w:rsidRPr="009247C2">
        <w:t xml:space="preserve"> se zakazuje vstup se psy na všechna sportoviště, dětská hřiště a pískoviště mající charakter veřejného prostranství (přístupná každému bez omezení).</w:t>
      </w:r>
    </w:p>
    <w:p w14:paraId="379495F2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5A493589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4</w:t>
      </w:r>
    </w:p>
    <w:p w14:paraId="4597B3B1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Výjimky</w:t>
      </w:r>
    </w:p>
    <w:p w14:paraId="67D56EDB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020AB46F" w14:textId="77777777" w:rsidR="006D265D" w:rsidRPr="009247C2" w:rsidRDefault="0048096D">
      <w:pPr>
        <w:pStyle w:val="Standard"/>
        <w:jc w:val="both"/>
      </w:pPr>
      <w:r w:rsidRPr="009247C2">
        <w:t>Pravidla uvedená v čl. 1 odst. 1 a čl. 3 této vyhlášky se nevztahují na psy:</w:t>
      </w:r>
    </w:p>
    <w:p w14:paraId="6FB8B6E0" w14:textId="77777777" w:rsidR="006D265D" w:rsidRPr="009247C2" w:rsidRDefault="0048096D">
      <w:pPr>
        <w:pStyle w:val="Standard"/>
        <w:numPr>
          <w:ilvl w:val="0"/>
          <w:numId w:val="29"/>
        </w:numPr>
        <w:jc w:val="both"/>
      </w:pPr>
      <w:r w:rsidRPr="009247C2">
        <w:t>při výkonu činnost v souvislosti s plněním pracovních nebo služebních úkolů podle zvláštního zákona</w:t>
      </w:r>
      <w:r w:rsidRPr="009247C2">
        <w:rPr>
          <w:rStyle w:val="Znakapoznpodarou"/>
        </w:rPr>
        <w:footnoteReference w:id="6"/>
      </w:r>
      <w:r w:rsidRPr="009247C2">
        <w:rPr>
          <w:vertAlign w:val="superscript"/>
        </w:rPr>
        <w:t>)</w:t>
      </w:r>
      <w:r w:rsidRPr="009247C2">
        <w:t>,</w:t>
      </w:r>
    </w:p>
    <w:p w14:paraId="1C4CA431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záchranářské</w:t>
      </w:r>
      <w:r w:rsidRPr="009247C2">
        <w:rPr>
          <w:rStyle w:val="Znakapoznpodarou"/>
        </w:rPr>
        <w:footnoteReference w:id="7"/>
      </w:r>
      <w:r w:rsidRPr="009247C2">
        <w:rPr>
          <w:vertAlign w:val="superscript"/>
        </w:rPr>
        <w:t>)</w:t>
      </w:r>
      <w:r w:rsidRPr="009247C2">
        <w:t>,</w:t>
      </w:r>
    </w:p>
    <w:p w14:paraId="4343BD19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vycvičené jako průvodci zdravotně postižených osob</w:t>
      </w:r>
      <w:r w:rsidRPr="009247C2">
        <w:rPr>
          <w:rStyle w:val="Znakapoznpodarou"/>
        </w:rPr>
        <w:footnoteReference w:id="8"/>
      </w:r>
      <w:r w:rsidRPr="009247C2">
        <w:rPr>
          <w:vertAlign w:val="superscript"/>
        </w:rPr>
        <w:t>)</w:t>
      </w:r>
      <w:r w:rsidRPr="009247C2">
        <w:t>,</w:t>
      </w:r>
    </w:p>
    <w:p w14:paraId="18BA44FF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lovecké</w:t>
      </w:r>
      <w:r w:rsidRPr="009247C2">
        <w:rPr>
          <w:rStyle w:val="Znakapoznpodarou"/>
        </w:rPr>
        <w:footnoteReference w:id="9"/>
      </w:r>
      <w:r w:rsidRPr="009247C2">
        <w:rPr>
          <w:vertAlign w:val="superscript"/>
        </w:rPr>
        <w:t>)</w:t>
      </w:r>
      <w:r w:rsidRPr="009247C2">
        <w:t xml:space="preserve"> při výkonu práva myslivosti ve smyslu zvláštních právních předpisů,</w:t>
      </w:r>
    </w:p>
    <w:p w14:paraId="3CF5A71B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v dalších případech, kdy tak stanoví nebo umožní zákon</w:t>
      </w:r>
      <w:r w:rsidRPr="009247C2">
        <w:rPr>
          <w:rStyle w:val="Znakapoznpodarou"/>
        </w:rPr>
        <w:footnoteReference w:id="10"/>
      </w:r>
      <w:r w:rsidRPr="009247C2">
        <w:rPr>
          <w:vertAlign w:val="superscript"/>
        </w:rPr>
        <w:t>)</w:t>
      </w:r>
      <w:r w:rsidRPr="009247C2">
        <w:t>.</w:t>
      </w:r>
    </w:p>
    <w:p w14:paraId="371880B0" w14:textId="77777777" w:rsidR="006D265D" w:rsidRPr="009247C2" w:rsidRDefault="006D265D">
      <w:pPr>
        <w:pStyle w:val="Standard"/>
        <w:jc w:val="both"/>
        <w:rPr>
          <w:sz w:val="20"/>
          <w:szCs w:val="20"/>
        </w:rPr>
      </w:pPr>
    </w:p>
    <w:p w14:paraId="420DBD86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5</w:t>
      </w:r>
    </w:p>
    <w:p w14:paraId="242C9280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Zrušovací ustanovení</w:t>
      </w:r>
    </w:p>
    <w:p w14:paraId="5CFD03A7" w14:textId="77777777" w:rsidR="006D265D" w:rsidRPr="009247C2" w:rsidRDefault="006D265D">
      <w:pPr>
        <w:pStyle w:val="Standard"/>
        <w:jc w:val="center"/>
        <w:rPr>
          <w:b/>
        </w:rPr>
      </w:pPr>
    </w:p>
    <w:p w14:paraId="7181FE9F" w14:textId="77777777" w:rsidR="006D265D" w:rsidRPr="009247C2" w:rsidRDefault="0048096D">
      <w:pPr>
        <w:pStyle w:val="Standard"/>
        <w:jc w:val="both"/>
      </w:pPr>
      <w:r w:rsidRPr="009247C2">
        <w:t>Zrušuje se obecně závazná vyhláška č. 3/</w:t>
      </w:r>
      <w:r w:rsidR="009247C2" w:rsidRPr="009247C2">
        <w:t>2015</w:t>
      </w:r>
      <w:r w:rsidRPr="009247C2">
        <w:t xml:space="preserve">, </w:t>
      </w:r>
      <w:r w:rsidR="009247C2" w:rsidRPr="009247C2">
        <w:rPr>
          <w:color w:val="000000"/>
        </w:rPr>
        <w:t>kterou se upravují pravidla pro pohyb psů na veřejném prostranství</w:t>
      </w:r>
      <w:r w:rsidRPr="009247C2">
        <w:rPr>
          <w:color w:val="000000"/>
        </w:rPr>
        <w:t xml:space="preserve">, ze dne </w:t>
      </w:r>
      <w:r w:rsidR="009247C2" w:rsidRPr="009247C2">
        <w:rPr>
          <w:color w:val="000000"/>
        </w:rPr>
        <w:t>12. března 2015</w:t>
      </w:r>
      <w:r w:rsidRPr="009247C2">
        <w:t>.</w:t>
      </w:r>
    </w:p>
    <w:p w14:paraId="23121B9D" w14:textId="77777777" w:rsidR="006D265D" w:rsidRPr="009247C2" w:rsidRDefault="006D265D">
      <w:pPr>
        <w:pStyle w:val="Standard"/>
      </w:pPr>
    </w:p>
    <w:p w14:paraId="08BA27A3" w14:textId="77777777" w:rsidR="009247C2" w:rsidRPr="009247C2" w:rsidRDefault="009247C2" w:rsidP="009247C2">
      <w:pPr>
        <w:jc w:val="center"/>
        <w:rPr>
          <w:b/>
          <w:sz w:val="24"/>
          <w:szCs w:val="24"/>
        </w:rPr>
      </w:pPr>
      <w:r w:rsidRPr="009247C2">
        <w:rPr>
          <w:b/>
          <w:sz w:val="24"/>
          <w:szCs w:val="24"/>
        </w:rPr>
        <w:t>Článek 6</w:t>
      </w:r>
    </w:p>
    <w:p w14:paraId="688F4445" w14:textId="77777777" w:rsidR="009247C2" w:rsidRPr="009247C2" w:rsidRDefault="009247C2" w:rsidP="009247C2">
      <w:pPr>
        <w:jc w:val="center"/>
        <w:rPr>
          <w:b/>
          <w:sz w:val="24"/>
          <w:szCs w:val="24"/>
        </w:rPr>
      </w:pPr>
      <w:r w:rsidRPr="009247C2">
        <w:rPr>
          <w:b/>
          <w:sz w:val="24"/>
          <w:szCs w:val="24"/>
        </w:rPr>
        <w:t>Účinnost</w:t>
      </w:r>
    </w:p>
    <w:p w14:paraId="5B3B03C6" w14:textId="77777777" w:rsidR="009247C2" w:rsidRPr="009247C2" w:rsidRDefault="009247C2" w:rsidP="009247C2">
      <w:pPr>
        <w:rPr>
          <w:sz w:val="24"/>
          <w:szCs w:val="24"/>
        </w:rPr>
      </w:pPr>
    </w:p>
    <w:p w14:paraId="020CB4AD" w14:textId="77777777" w:rsidR="009247C2" w:rsidRDefault="009247C2" w:rsidP="009247C2">
      <w:pPr>
        <w:pStyle w:val="Prosttext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247C2">
        <w:rPr>
          <w:rFonts w:ascii="Times New Roman" w:eastAsia="MS Mincho" w:hAnsi="Times New Roman" w:cs="Times New Roman"/>
          <w:sz w:val="24"/>
          <w:szCs w:val="24"/>
        </w:rPr>
        <w:t>Tato vyhláška nabývá účinnosti počátkem patnáctého dne následujícího po dni jejího vyhlášení.</w:t>
      </w:r>
      <w:r w:rsidRPr="009247C2">
        <w:rPr>
          <w:rFonts w:ascii="Times New Roman" w:eastAsia="MS Mincho" w:hAnsi="Times New Roman" w:cs="Times New Roman"/>
          <w:sz w:val="24"/>
          <w:szCs w:val="24"/>
        </w:rPr>
        <w:cr/>
      </w:r>
    </w:p>
    <w:p w14:paraId="3C7BF9FC" w14:textId="77777777" w:rsidR="009247C2" w:rsidRPr="009247C2" w:rsidRDefault="009247C2" w:rsidP="009247C2">
      <w:pPr>
        <w:pStyle w:val="Prosttext"/>
        <w:tabs>
          <w:tab w:val="left" w:pos="41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3207AC" w14:textId="77777777" w:rsidR="009247C2" w:rsidRPr="009247C2" w:rsidRDefault="009247C2" w:rsidP="009247C2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9247C2" w:rsidRPr="009247C2" w14:paraId="0EF3DEB7" w14:textId="77777777" w:rsidTr="004B2C02">
        <w:tc>
          <w:tcPr>
            <w:tcW w:w="4889" w:type="dxa"/>
            <w:hideMark/>
          </w:tcPr>
          <w:p w14:paraId="495D3B22" w14:textId="77777777" w:rsidR="009247C2" w:rsidRPr="009247C2" w:rsidRDefault="009247C2" w:rsidP="004B2C02">
            <w:pPr>
              <w:pStyle w:val="Zkladntext"/>
              <w:spacing w:after="0"/>
              <w:jc w:val="center"/>
            </w:pPr>
            <w:r w:rsidRPr="009247C2">
              <w:t>___________________________</w:t>
            </w:r>
          </w:p>
        </w:tc>
        <w:tc>
          <w:tcPr>
            <w:tcW w:w="4889" w:type="dxa"/>
            <w:hideMark/>
          </w:tcPr>
          <w:p w14:paraId="18B265B0" w14:textId="77777777" w:rsidR="009247C2" w:rsidRPr="009247C2" w:rsidRDefault="009247C2" w:rsidP="004B2C02">
            <w:pPr>
              <w:pStyle w:val="Zkladntext"/>
              <w:spacing w:after="0"/>
              <w:jc w:val="center"/>
            </w:pPr>
            <w:r w:rsidRPr="009247C2">
              <w:t>___________________________</w:t>
            </w:r>
          </w:p>
        </w:tc>
      </w:tr>
      <w:tr w:rsidR="009247C2" w:rsidRPr="009247C2" w14:paraId="67885F72" w14:textId="77777777" w:rsidTr="004B2C02">
        <w:trPr>
          <w:trHeight w:val="68"/>
        </w:trPr>
        <w:tc>
          <w:tcPr>
            <w:tcW w:w="4889" w:type="dxa"/>
            <w:hideMark/>
          </w:tcPr>
          <w:p w14:paraId="0D98D9E7" w14:textId="77777777" w:rsidR="00881C11" w:rsidRPr="009247C2" w:rsidRDefault="00881C11" w:rsidP="00881C11">
            <w:pPr>
              <w:pStyle w:val="Zkladntext"/>
              <w:spacing w:after="0"/>
              <w:jc w:val="center"/>
            </w:pPr>
            <w:r w:rsidRPr="009247C2">
              <w:t>Mgr. Zbyněk Šimbera v. r.</w:t>
            </w:r>
          </w:p>
          <w:p w14:paraId="3CB3DAC9" w14:textId="666922C0" w:rsidR="00881C11" w:rsidRPr="009247C2" w:rsidRDefault="00881C11" w:rsidP="00881C11">
            <w:pPr>
              <w:pStyle w:val="Zkladntext"/>
              <w:spacing w:after="0"/>
              <w:jc w:val="center"/>
            </w:pPr>
            <w:r w:rsidRPr="009247C2">
              <w:t>starosta</w:t>
            </w:r>
            <w:r w:rsidRPr="009247C2">
              <w:t xml:space="preserve"> </w:t>
            </w:r>
          </w:p>
          <w:p w14:paraId="5ADD35B9" w14:textId="6CB397C6" w:rsidR="009247C2" w:rsidRPr="009247C2" w:rsidRDefault="009247C2" w:rsidP="004B2C02">
            <w:pPr>
              <w:pStyle w:val="Zkladntext"/>
              <w:spacing w:after="0"/>
              <w:jc w:val="center"/>
            </w:pPr>
          </w:p>
        </w:tc>
        <w:tc>
          <w:tcPr>
            <w:tcW w:w="4889" w:type="dxa"/>
            <w:hideMark/>
          </w:tcPr>
          <w:p w14:paraId="6A6711CA" w14:textId="77777777" w:rsidR="00881C11" w:rsidRPr="009247C2" w:rsidRDefault="00881C11" w:rsidP="00881C11">
            <w:pPr>
              <w:pStyle w:val="Zkladntext"/>
              <w:spacing w:after="0"/>
              <w:jc w:val="center"/>
            </w:pPr>
            <w:r w:rsidRPr="009247C2">
              <w:t>Ing. Jan Zahradníček v. r.</w:t>
            </w:r>
          </w:p>
          <w:p w14:paraId="322599C1" w14:textId="0F225DC2" w:rsidR="009247C2" w:rsidRPr="009247C2" w:rsidRDefault="00881C11" w:rsidP="00881C11">
            <w:pPr>
              <w:pStyle w:val="Zkladntext"/>
              <w:spacing w:after="0"/>
              <w:jc w:val="center"/>
            </w:pPr>
            <w:r w:rsidRPr="009247C2">
              <w:t>místostarosta</w:t>
            </w:r>
          </w:p>
        </w:tc>
      </w:tr>
    </w:tbl>
    <w:p w14:paraId="75C28C8D" w14:textId="77777777" w:rsidR="0048096D" w:rsidRDefault="0048096D">
      <w:pPr>
        <w:pStyle w:val="Standard"/>
        <w:jc w:val="both"/>
        <w:rPr>
          <w:sz w:val="4"/>
        </w:rPr>
      </w:pPr>
    </w:p>
    <w:p w14:paraId="4396EBE4" w14:textId="77777777" w:rsidR="0048096D" w:rsidRDefault="0048096D">
      <w:pPr>
        <w:rPr>
          <w:sz w:val="4"/>
          <w:szCs w:val="24"/>
        </w:rPr>
      </w:pPr>
      <w:r>
        <w:rPr>
          <w:sz w:val="4"/>
        </w:rPr>
        <w:br w:type="page"/>
      </w:r>
    </w:p>
    <w:p w14:paraId="0FE46E9C" w14:textId="77777777" w:rsidR="0048096D" w:rsidRPr="0048096D" w:rsidRDefault="0048096D" w:rsidP="0048096D">
      <w:pPr>
        <w:pStyle w:val="Zkladntext"/>
        <w:rPr>
          <w:b/>
          <w:bCs/>
        </w:rPr>
      </w:pPr>
      <w:r w:rsidRPr="00E130A8">
        <w:rPr>
          <w:b/>
        </w:rPr>
        <w:lastRenderedPageBreak/>
        <w:t>Příloha obecně závazné vyhláš</w:t>
      </w:r>
      <w:r>
        <w:rPr>
          <w:b/>
        </w:rPr>
        <w:t>ky</w:t>
      </w:r>
      <w:r w:rsidRPr="00E130A8">
        <w:rPr>
          <w:b/>
        </w:rPr>
        <w:t xml:space="preserve"> </w:t>
      </w:r>
      <w:r w:rsidRPr="0048096D">
        <w:rPr>
          <w:b/>
          <w:bCs/>
        </w:rPr>
        <w:t>o pravidlech pro pohyb psů na veřejném prostranství</w:t>
      </w:r>
      <w:r>
        <w:rPr>
          <w:b/>
          <w:bCs/>
        </w:rPr>
        <w:t xml:space="preserve"> </w:t>
      </w:r>
      <w:r w:rsidRPr="0048096D">
        <w:rPr>
          <w:b/>
          <w:bCs/>
        </w:rPr>
        <w:t>a</w:t>
      </w:r>
      <w:r>
        <w:rPr>
          <w:b/>
          <w:bCs/>
        </w:rPr>
        <w:t> </w:t>
      </w:r>
      <w:r w:rsidRPr="0048096D">
        <w:rPr>
          <w:b/>
          <w:bCs/>
        </w:rPr>
        <w:t>o zákazu vstupu psů na některá veřejná prostranství</w:t>
      </w:r>
    </w:p>
    <w:p w14:paraId="497415E9" w14:textId="77777777" w:rsidR="0048096D" w:rsidRPr="0048096D" w:rsidRDefault="0048096D" w:rsidP="0048096D">
      <w:pPr>
        <w:pStyle w:val="Zkladntext"/>
      </w:pPr>
    </w:p>
    <w:p w14:paraId="0579712D" w14:textId="77777777" w:rsidR="0048096D" w:rsidRPr="0048096D" w:rsidRDefault="0048096D" w:rsidP="0048096D">
      <w:pPr>
        <w:rPr>
          <w:b/>
          <w:sz w:val="24"/>
          <w:szCs w:val="24"/>
          <w:u w:val="single"/>
        </w:rPr>
      </w:pPr>
      <w:r w:rsidRPr="0048096D">
        <w:rPr>
          <w:b/>
          <w:sz w:val="24"/>
          <w:szCs w:val="24"/>
          <w:u w:val="single"/>
        </w:rPr>
        <w:t>Místa pro volné pobíhání psů dle čl. 2 vyhlášky:</w:t>
      </w:r>
    </w:p>
    <w:p w14:paraId="1EF7838C" w14:textId="77777777" w:rsidR="0048096D" w:rsidRPr="0048096D" w:rsidRDefault="0048096D" w:rsidP="0048096D">
      <w:pPr>
        <w:rPr>
          <w:b/>
          <w:sz w:val="24"/>
          <w:szCs w:val="24"/>
        </w:rPr>
      </w:pPr>
    </w:p>
    <w:p w14:paraId="187E4E2E" w14:textId="77777777" w:rsidR="0048096D" w:rsidRPr="0048096D" w:rsidRDefault="0048096D" w:rsidP="0048096D">
      <w:pPr>
        <w:widowControl/>
        <w:numPr>
          <w:ilvl w:val="0"/>
          <w:numId w:val="30"/>
        </w:numPr>
        <w:suppressAutoHyphens w:val="0"/>
        <w:autoSpaceDN/>
        <w:textAlignment w:val="auto"/>
        <w:rPr>
          <w:b/>
          <w:sz w:val="24"/>
          <w:szCs w:val="24"/>
        </w:rPr>
      </w:pPr>
      <w:r w:rsidRPr="0048096D">
        <w:rPr>
          <w:b/>
          <w:sz w:val="24"/>
          <w:szCs w:val="24"/>
        </w:rPr>
        <w:t>Prostor za Kravským rybníkem</w:t>
      </w:r>
    </w:p>
    <w:p w14:paraId="4089F6A7" w14:textId="77777777" w:rsidR="0048096D" w:rsidRPr="0048096D" w:rsidRDefault="0048096D" w:rsidP="0048096D">
      <w:pPr>
        <w:rPr>
          <w:b/>
          <w:sz w:val="24"/>
          <w:szCs w:val="24"/>
        </w:rPr>
      </w:pPr>
    </w:p>
    <w:p w14:paraId="07C84A80" w14:textId="77777777" w:rsidR="0048096D" w:rsidRPr="0048096D" w:rsidRDefault="0048096D" w:rsidP="0048096D">
      <w:pPr>
        <w:rPr>
          <w:sz w:val="24"/>
          <w:szCs w:val="24"/>
        </w:rPr>
      </w:pPr>
      <w:r w:rsidRPr="0048096D">
        <w:rPr>
          <w:noProof/>
          <w:sz w:val="24"/>
          <w:szCs w:val="24"/>
        </w:rPr>
        <w:drawing>
          <wp:inline distT="0" distB="0" distL="0" distR="0" wp14:anchorId="5310769F" wp14:editId="39A3A3E1">
            <wp:extent cx="5913120" cy="54711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0" r="7794" b="29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BE35" w14:textId="77777777" w:rsidR="0048096D" w:rsidRPr="0048096D" w:rsidRDefault="0048096D" w:rsidP="0048096D">
      <w:pPr>
        <w:rPr>
          <w:b/>
          <w:sz w:val="24"/>
          <w:szCs w:val="24"/>
        </w:rPr>
      </w:pPr>
      <w:r w:rsidRPr="0048096D">
        <w:rPr>
          <w:sz w:val="24"/>
          <w:szCs w:val="24"/>
          <w:highlight w:val="yellow"/>
        </w:rPr>
        <w:br w:type="page"/>
      </w:r>
    </w:p>
    <w:p w14:paraId="6133C973" w14:textId="77777777" w:rsidR="0048096D" w:rsidRPr="0048096D" w:rsidRDefault="0048096D" w:rsidP="0048096D">
      <w:pPr>
        <w:widowControl/>
        <w:numPr>
          <w:ilvl w:val="0"/>
          <w:numId w:val="30"/>
        </w:numPr>
        <w:suppressAutoHyphens w:val="0"/>
        <w:autoSpaceDN/>
        <w:textAlignment w:val="auto"/>
        <w:rPr>
          <w:b/>
          <w:sz w:val="24"/>
          <w:szCs w:val="24"/>
        </w:rPr>
      </w:pPr>
      <w:r w:rsidRPr="0048096D">
        <w:rPr>
          <w:b/>
          <w:sz w:val="24"/>
          <w:szCs w:val="24"/>
        </w:rPr>
        <w:lastRenderedPageBreak/>
        <w:t>Prostor Bažantnice za sportovním areálem</w:t>
      </w:r>
    </w:p>
    <w:p w14:paraId="1AC42496" w14:textId="77777777" w:rsidR="0048096D" w:rsidRPr="0048096D" w:rsidRDefault="0048096D" w:rsidP="0048096D">
      <w:pPr>
        <w:pStyle w:val="Odstavecseseznamem"/>
        <w:rPr>
          <w:b/>
        </w:rPr>
      </w:pPr>
    </w:p>
    <w:p w14:paraId="71BC3FDE" w14:textId="77777777" w:rsidR="0048096D" w:rsidRPr="0048096D" w:rsidRDefault="0048096D" w:rsidP="0048096D">
      <w:pPr>
        <w:pStyle w:val="Odstavecseseznamem"/>
        <w:ind w:left="0"/>
        <w:rPr>
          <w:b/>
        </w:rPr>
      </w:pPr>
      <w:r w:rsidRPr="0048096D">
        <w:rPr>
          <w:b/>
          <w:noProof/>
        </w:rPr>
        <w:drawing>
          <wp:inline distT="0" distB="0" distL="0" distR="0" wp14:anchorId="55D2BAB7" wp14:editId="1051DF5E">
            <wp:extent cx="5899150" cy="6426200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4" t="8681" r="4878" b="20981"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5899150" cy="642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96D">
        <w:rPr>
          <w:b/>
        </w:rPr>
        <w:t xml:space="preserve"> </w:t>
      </w:r>
      <w:r w:rsidRPr="0048096D">
        <w:rPr>
          <w:b/>
        </w:rPr>
        <w:br w:type="page"/>
      </w:r>
    </w:p>
    <w:p w14:paraId="5DEB1C63" w14:textId="77777777" w:rsidR="0048096D" w:rsidRPr="0048096D" w:rsidRDefault="0048096D" w:rsidP="0048096D">
      <w:pPr>
        <w:widowControl/>
        <w:numPr>
          <w:ilvl w:val="0"/>
          <w:numId w:val="30"/>
        </w:numPr>
        <w:suppressAutoHyphens w:val="0"/>
        <w:autoSpaceDN/>
        <w:textAlignment w:val="auto"/>
        <w:rPr>
          <w:b/>
          <w:sz w:val="24"/>
          <w:szCs w:val="24"/>
        </w:rPr>
      </w:pPr>
      <w:r w:rsidRPr="0048096D">
        <w:rPr>
          <w:b/>
          <w:sz w:val="24"/>
          <w:szCs w:val="24"/>
        </w:rPr>
        <w:lastRenderedPageBreak/>
        <w:t xml:space="preserve">Prostor kolem rybníku </w:t>
      </w:r>
      <w:proofErr w:type="spellStart"/>
      <w:r w:rsidRPr="0048096D">
        <w:rPr>
          <w:b/>
          <w:sz w:val="24"/>
          <w:szCs w:val="24"/>
        </w:rPr>
        <w:t>Rusputl</w:t>
      </w:r>
      <w:proofErr w:type="spellEnd"/>
    </w:p>
    <w:p w14:paraId="1FACDBCE" w14:textId="77777777" w:rsidR="0048096D" w:rsidRPr="0048096D" w:rsidRDefault="0048096D" w:rsidP="0048096D">
      <w:pPr>
        <w:ind w:left="360"/>
        <w:rPr>
          <w:b/>
          <w:sz w:val="24"/>
          <w:szCs w:val="24"/>
        </w:rPr>
      </w:pPr>
    </w:p>
    <w:p w14:paraId="45793F82" w14:textId="77777777" w:rsidR="0048096D" w:rsidRPr="0048096D" w:rsidRDefault="0048096D" w:rsidP="0048096D">
      <w:pPr>
        <w:rPr>
          <w:b/>
          <w:sz w:val="24"/>
          <w:szCs w:val="24"/>
        </w:rPr>
      </w:pPr>
      <w:r w:rsidRPr="0048096D">
        <w:rPr>
          <w:b/>
          <w:noProof/>
          <w:sz w:val="24"/>
          <w:szCs w:val="24"/>
        </w:rPr>
        <w:drawing>
          <wp:inline distT="0" distB="0" distL="0" distR="0" wp14:anchorId="2FF2C74E" wp14:editId="0FD4D0FB">
            <wp:extent cx="4846955" cy="5718175"/>
            <wp:effectExtent l="254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3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4846955" cy="571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6379D" w14:textId="77777777" w:rsidR="006D265D" w:rsidRPr="009247C2" w:rsidRDefault="006D265D">
      <w:pPr>
        <w:pStyle w:val="Standard"/>
        <w:jc w:val="both"/>
        <w:rPr>
          <w:sz w:val="4"/>
        </w:rPr>
      </w:pPr>
    </w:p>
    <w:sectPr w:rsidR="006D265D" w:rsidRPr="009247C2" w:rsidSect="009247C2"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022CC" w14:textId="77777777" w:rsidR="00A5236D" w:rsidRDefault="0048096D">
      <w:r>
        <w:separator/>
      </w:r>
    </w:p>
  </w:endnote>
  <w:endnote w:type="continuationSeparator" w:id="0">
    <w:p w14:paraId="3E540912" w14:textId="77777777" w:rsidR="00A5236D" w:rsidRDefault="00480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1F842" w14:textId="77777777" w:rsidR="00A5236D" w:rsidRDefault="0048096D">
      <w:r>
        <w:rPr>
          <w:color w:val="000000"/>
        </w:rPr>
        <w:separator/>
      </w:r>
    </w:p>
  </w:footnote>
  <w:footnote w:type="continuationSeparator" w:id="0">
    <w:p w14:paraId="03460234" w14:textId="77777777" w:rsidR="00A5236D" w:rsidRDefault="0048096D">
      <w:r>
        <w:continuationSeparator/>
      </w:r>
    </w:p>
  </w:footnote>
  <w:footnote w:id="1">
    <w:p w14:paraId="49B6EC27" w14:textId="77777777" w:rsidR="006D265D" w:rsidRDefault="0048096D">
      <w:pPr>
        <w:pStyle w:val="Footnote"/>
        <w:ind w:left="170" w:hanging="170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34 zákona č. 128/2000 Sb., o obcích (obecní zřízení), ve znění pozdějších předpisů</w:t>
      </w:r>
    </w:p>
  </w:footnote>
  <w:footnote w:id="2">
    <w:p w14:paraId="098E823E" w14:textId="77777777" w:rsidR="006D265D" w:rsidRDefault="0048096D">
      <w:pPr>
        <w:pStyle w:val="Footnote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takovou osobou se rozumí např. chovatel psa, jeho vlastník nebo jiná doprovázející osoba</w:t>
      </w:r>
    </w:p>
  </w:footnote>
  <w:footnote w:id="3">
    <w:p w14:paraId="3B27317B" w14:textId="77777777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f) zákona č. 251/2016 Sb., o některých přestupcích („</w:t>
      </w:r>
      <w:r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t>“) a § 5 odst. 2 písm. b) zákona č. 251/2016 Sb., o některých přestupcích („</w:t>
      </w:r>
      <w:r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t>“)</w:t>
      </w:r>
    </w:p>
  </w:footnote>
  <w:footnote w:id="4">
    <w:p w14:paraId="69A214EC" w14:textId="77777777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13 odst. 1 zákona č. 246/1992 Sb., na ochranu zvířat proti týrání, ve  znění pozdějších předpisů: „</w:t>
      </w:r>
      <w:r>
        <w:rPr>
          <w:i/>
        </w:rPr>
        <w:t>Každý je povinen učinit opatření proti úniku zvířat.</w:t>
      </w:r>
      <w:r>
        <w:t>“ a § 27 odst. 2 písm. g) zákona na ochranu zvířat proti týrání: „</w:t>
      </w:r>
      <w:r>
        <w:rPr>
          <w:i/>
        </w:rPr>
        <w:t xml:space="preserve">Fyzická osoba se jako chovatel dopustí přestupku tím, že neučiní opatření proti úniku zvířat </w:t>
      </w:r>
      <w:proofErr w:type="spellStart"/>
      <w:r>
        <w:rPr>
          <w:i/>
        </w:rPr>
        <w:t>prodle</w:t>
      </w:r>
      <w:proofErr w:type="spellEnd"/>
      <w:r>
        <w:rPr>
          <w:i/>
        </w:rPr>
        <w:t xml:space="preserve"> § 13 odst. 1.</w:t>
      </w:r>
      <w:r>
        <w:t>“, § 60 odst. 11 zákona č. 361/2000 Sb., o provozu na pozemních komunikacích a o změně některých zákonu (zákon o silničním provozu), ve znění pozdějších předpisů: „</w:t>
      </w:r>
      <w:r>
        <w:rPr>
          <w:i/>
        </w:rPr>
        <w:t>Vlastník nebo držitel domácích zvířat je povinen zabránit pobíhání těchto zvířat po pozemní komunikaci.</w:t>
      </w:r>
      <w:r>
        <w:t>“</w:t>
      </w:r>
    </w:p>
  </w:footnote>
  <w:footnote w:id="5">
    <w:p w14:paraId="0A098864" w14:textId="77777777" w:rsidR="006D265D" w:rsidRDefault="0048096D">
      <w:pPr>
        <w:pStyle w:val="Footnote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zejména jako preventivní opatření před nebezpečným kontaktem psů s dětmi zabranými do hry</w:t>
      </w:r>
    </w:p>
  </w:footnote>
  <w:footnote w:id="6">
    <w:p w14:paraId="2AC211F6" w14:textId="77777777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7">
    <w:p w14:paraId="7237D598" w14:textId="77777777" w:rsidR="006D265D" w:rsidRDefault="0048096D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Pokyn Generálního ředitele Hasičského záchranného sboru ČR č. 41/2012</w:t>
      </w:r>
    </w:p>
  </w:footnote>
  <w:footnote w:id="8">
    <w:p w14:paraId="630A1024" w14:textId="77777777" w:rsidR="006D265D" w:rsidRDefault="0048096D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141A32E3" w14:textId="77777777" w:rsidR="006D265D" w:rsidRDefault="0048096D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4C1EE0F7" w14:textId="77777777" w:rsidR="006D265D" w:rsidRDefault="0048096D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8DE"/>
    <w:multiLevelType w:val="multilevel"/>
    <w:tmpl w:val="988A6F86"/>
    <w:styleLink w:val="WWNum25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9124B5"/>
    <w:multiLevelType w:val="multilevel"/>
    <w:tmpl w:val="BC06EC9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125DB5"/>
    <w:multiLevelType w:val="multilevel"/>
    <w:tmpl w:val="7A4ADFEC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8A9"/>
    <w:multiLevelType w:val="multilevel"/>
    <w:tmpl w:val="B9FA3B90"/>
    <w:styleLink w:val="WWNum1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2D7B3F"/>
    <w:multiLevelType w:val="multilevel"/>
    <w:tmpl w:val="D81EAEEE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364F73"/>
    <w:multiLevelType w:val="multilevel"/>
    <w:tmpl w:val="4B2AE854"/>
    <w:styleLink w:val="WWNum13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942DEC"/>
    <w:multiLevelType w:val="multilevel"/>
    <w:tmpl w:val="C85CF506"/>
    <w:styleLink w:val="WWNum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384"/>
    <w:multiLevelType w:val="multilevel"/>
    <w:tmpl w:val="1806F304"/>
    <w:styleLink w:val="WW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32BAD"/>
    <w:multiLevelType w:val="hybridMultilevel"/>
    <w:tmpl w:val="C4382190"/>
    <w:lvl w:ilvl="0" w:tplc="DCE85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B2F4A"/>
    <w:multiLevelType w:val="multilevel"/>
    <w:tmpl w:val="CB40D162"/>
    <w:styleLink w:val="WWNum17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FA3603"/>
    <w:multiLevelType w:val="multilevel"/>
    <w:tmpl w:val="C54EB96C"/>
    <w:styleLink w:val="WWNum2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134" w:hanging="414"/>
      </w:pPr>
      <w:rPr>
        <w:color w:val="auto"/>
      </w:rPr>
    </w:lvl>
    <w:lvl w:ilvl="2">
      <w:numFmt w:val="bullet"/>
      <w:lvlText w:val="-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5692A72"/>
    <w:multiLevelType w:val="multilevel"/>
    <w:tmpl w:val="3C5878B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1C1942"/>
    <w:multiLevelType w:val="multilevel"/>
    <w:tmpl w:val="4176B6A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6B232E"/>
    <w:multiLevelType w:val="multilevel"/>
    <w:tmpl w:val="B36CBB56"/>
    <w:styleLink w:val="WWNum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F66C6E"/>
    <w:multiLevelType w:val="multilevel"/>
    <w:tmpl w:val="FF9A4B3A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6796D"/>
    <w:multiLevelType w:val="multilevel"/>
    <w:tmpl w:val="4E92BB3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F211E"/>
    <w:multiLevelType w:val="multilevel"/>
    <w:tmpl w:val="8D4C19A4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7C1CFD"/>
    <w:multiLevelType w:val="multilevel"/>
    <w:tmpl w:val="B5785B70"/>
    <w:styleLink w:val="WWNum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240943"/>
    <w:multiLevelType w:val="multilevel"/>
    <w:tmpl w:val="0680B652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317780"/>
    <w:multiLevelType w:val="multilevel"/>
    <w:tmpl w:val="8D98A35A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37558A"/>
    <w:multiLevelType w:val="multilevel"/>
    <w:tmpl w:val="CBCCC5AE"/>
    <w:styleLink w:val="WWNum1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5EF01F9"/>
    <w:multiLevelType w:val="multilevel"/>
    <w:tmpl w:val="CD8E46FA"/>
    <w:styleLink w:val="WWNum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94AB3"/>
    <w:multiLevelType w:val="multilevel"/>
    <w:tmpl w:val="E1DEB8E4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37DEF"/>
    <w:multiLevelType w:val="multilevel"/>
    <w:tmpl w:val="2702FC6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86943"/>
    <w:multiLevelType w:val="multilevel"/>
    <w:tmpl w:val="DAF47FBC"/>
    <w:styleLink w:val="WWNum1"/>
    <w:lvl w:ilvl="0">
      <w:start w:val="1"/>
      <w:numFmt w:val="decimal"/>
      <w:lvlText w:val="%1."/>
      <w:lvlJc w:val="left"/>
      <w:pPr>
        <w:ind w:left="357" w:hanging="357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E6C1E"/>
    <w:multiLevelType w:val="multilevel"/>
    <w:tmpl w:val="0D7836C6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8EE0910"/>
    <w:multiLevelType w:val="multilevel"/>
    <w:tmpl w:val="A7DE6798"/>
    <w:styleLink w:val="WWNum26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134" w:hanging="414"/>
      </w:pPr>
      <w:rPr>
        <w:color w:val="auto"/>
      </w:rPr>
    </w:lvl>
    <w:lvl w:ilvl="2">
      <w:numFmt w:val="bullet"/>
      <w:lvlText w:val="-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860001851">
    <w:abstractNumId w:val="24"/>
  </w:num>
  <w:num w:numId="2" w16cid:durableId="1906379788">
    <w:abstractNumId w:val="22"/>
  </w:num>
  <w:num w:numId="3" w16cid:durableId="721753814">
    <w:abstractNumId w:val="23"/>
  </w:num>
  <w:num w:numId="4" w16cid:durableId="1202009767">
    <w:abstractNumId w:val="15"/>
  </w:num>
  <w:num w:numId="5" w16cid:durableId="1500080980">
    <w:abstractNumId w:val="18"/>
  </w:num>
  <w:num w:numId="6" w16cid:durableId="1208179833">
    <w:abstractNumId w:val="1"/>
  </w:num>
  <w:num w:numId="7" w16cid:durableId="1890916962">
    <w:abstractNumId w:val="4"/>
  </w:num>
  <w:num w:numId="8" w16cid:durableId="624628906">
    <w:abstractNumId w:val="17"/>
  </w:num>
  <w:num w:numId="9" w16cid:durableId="804276262">
    <w:abstractNumId w:val="11"/>
  </w:num>
  <w:num w:numId="10" w16cid:durableId="2017414436">
    <w:abstractNumId w:val="19"/>
  </w:num>
  <w:num w:numId="11" w16cid:durableId="2059742294">
    <w:abstractNumId w:val="3"/>
  </w:num>
  <w:num w:numId="12" w16cid:durableId="1509245587">
    <w:abstractNumId w:val="16"/>
  </w:num>
  <w:num w:numId="13" w16cid:durableId="1960911207">
    <w:abstractNumId w:val="5"/>
  </w:num>
  <w:num w:numId="14" w16cid:durableId="388722713">
    <w:abstractNumId w:val="12"/>
  </w:num>
  <w:num w:numId="15" w16cid:durableId="2106026464">
    <w:abstractNumId w:val="25"/>
  </w:num>
  <w:num w:numId="16" w16cid:durableId="456873904">
    <w:abstractNumId w:val="21"/>
  </w:num>
  <w:num w:numId="17" w16cid:durableId="1289162493">
    <w:abstractNumId w:val="9"/>
  </w:num>
  <w:num w:numId="18" w16cid:durableId="1754274331">
    <w:abstractNumId w:val="6"/>
  </w:num>
  <w:num w:numId="19" w16cid:durableId="1505703139">
    <w:abstractNumId w:val="20"/>
  </w:num>
  <w:num w:numId="20" w16cid:durableId="921184462">
    <w:abstractNumId w:val="7"/>
  </w:num>
  <w:num w:numId="21" w16cid:durableId="765155644">
    <w:abstractNumId w:val="13"/>
  </w:num>
  <w:num w:numId="22" w16cid:durableId="1069618965">
    <w:abstractNumId w:val="14"/>
  </w:num>
  <w:num w:numId="23" w16cid:durableId="1658993139">
    <w:abstractNumId w:val="10"/>
  </w:num>
  <w:num w:numId="24" w16cid:durableId="134882967">
    <w:abstractNumId w:val="2"/>
  </w:num>
  <w:num w:numId="25" w16cid:durableId="331642857">
    <w:abstractNumId w:val="0"/>
  </w:num>
  <w:num w:numId="26" w16cid:durableId="100998544">
    <w:abstractNumId w:val="26"/>
  </w:num>
  <w:num w:numId="27" w16cid:durableId="1956793452">
    <w:abstractNumId w:val="5"/>
    <w:lvlOverride w:ilvl="0">
      <w:startOverride w:val="1"/>
    </w:lvlOverride>
  </w:num>
  <w:num w:numId="28" w16cid:durableId="594438837">
    <w:abstractNumId w:val="14"/>
    <w:lvlOverride w:ilvl="0">
      <w:startOverride w:val="1"/>
    </w:lvlOverride>
  </w:num>
  <w:num w:numId="29" w16cid:durableId="503863750">
    <w:abstractNumId w:val="2"/>
    <w:lvlOverride w:ilvl="0">
      <w:startOverride w:val="1"/>
    </w:lvlOverride>
  </w:num>
  <w:num w:numId="30" w16cid:durableId="1037125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5D"/>
    <w:rsid w:val="00157E54"/>
    <w:rsid w:val="00222E8B"/>
    <w:rsid w:val="003B2484"/>
    <w:rsid w:val="0048096D"/>
    <w:rsid w:val="004B72B8"/>
    <w:rsid w:val="006D265D"/>
    <w:rsid w:val="00881C11"/>
    <w:rsid w:val="009247C2"/>
    <w:rsid w:val="00A5236D"/>
    <w:rsid w:val="00AB6FDF"/>
    <w:rsid w:val="00B9612D"/>
    <w:rsid w:val="00C168F3"/>
    <w:rsid w:val="00C205CD"/>
    <w:rsid w:val="00F4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AAC"/>
  <w15:docId w15:val="{EBFF7CD3-687A-44EB-8EA0-3A034DF7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zev"/>
    <w:rPr>
      <w:rFonts w:ascii="Cambria" w:eastAsia="Cambria" w:hAnsi="Cambria" w:cs="Cambria"/>
    </w:rPr>
  </w:style>
  <w:style w:type="paragraph" w:styleId="Nzev">
    <w:name w:val="Title"/>
    <w:basedOn w:val="Standard"/>
    <w:pPr>
      <w:spacing w:before="240" w:after="60"/>
      <w:jc w:val="center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Normln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IMP">
    <w:name w:val="Základní text_IMP"/>
    <w:basedOn w:val="Standard"/>
    <w:pPr>
      <w:spacing w:line="276" w:lineRule="auto"/>
    </w:pPr>
    <w:rPr>
      <w:szCs w:val="20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Normln1">
    <w:name w:val="Normální1"/>
    <w:basedOn w:val="Standard"/>
  </w:style>
  <w:style w:type="paragraph" w:styleId="Prosttext">
    <w:name w:val="Plain Text"/>
    <w:basedOn w:val="Standard"/>
    <w:uiPriority w:val="99"/>
    <w:rPr>
      <w:rFonts w:ascii="Courier New" w:eastAsia="Courier New" w:hAnsi="Courier New" w:cs="Courier New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kladntext3Char">
    <w:name w:val="Základní text 3 Char"/>
    <w:rPr>
      <w:sz w:val="16"/>
      <w:szCs w:val="16"/>
      <w:lang w:val="cs-CZ" w:eastAsia="cs-CZ" w:bidi="ar-SA"/>
    </w:rPr>
  </w:style>
  <w:style w:type="character" w:customStyle="1" w:styleId="ZkladntextChar">
    <w:name w:val="Základní text Char"/>
    <w:link w:val="Zkladntext"/>
    <w:rPr>
      <w:sz w:val="24"/>
      <w:szCs w:val="24"/>
      <w:lang w:val="cs-CZ" w:eastAsia="cs-CZ" w:bidi="ar-SA"/>
    </w:rPr>
  </w:style>
  <w:style w:type="character" w:customStyle="1" w:styleId="ProsttextChar">
    <w:name w:val="Prostý text Char"/>
    <w:uiPriority w:val="99"/>
    <w:rPr>
      <w:rFonts w:ascii="Courier New" w:eastAsia="Courier New" w:hAnsi="Courier New" w:cs="Courier New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ListLabel1">
    <w:name w:val="ListLabel 1"/>
    <w:rPr>
      <w:b w:val="0"/>
      <w:strike w:val="0"/>
      <w:dstrike w:val="0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eastAsia="Times New Roman" w:hAnsi="Times New Roman" w:cs="Times New Roman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10">
    <w:name w:val="ListLabel 110"/>
    <w:rPr>
      <w:b w:val="0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  <w:rPr>
      <w:b w:val="0"/>
    </w:rPr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b w:val="0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  <w:rPr>
      <w:color w:val="auto"/>
    </w:rPr>
  </w:style>
  <w:style w:type="character" w:customStyle="1" w:styleId="ListLabel201">
    <w:name w:val="ListLabel 201"/>
    <w:rPr>
      <w:rFonts w:eastAsia="Times New Roman" w:cs="Times New Roman"/>
    </w:rPr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  <w:rPr>
      <w:b w:val="0"/>
    </w:rPr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  <w:rPr>
      <w:b w:val="0"/>
    </w:rPr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  <w:rPr>
      <w:color w:val="auto"/>
    </w:rPr>
  </w:style>
  <w:style w:type="character" w:customStyle="1" w:styleId="ListLabel228">
    <w:name w:val="ListLabel 228"/>
    <w:rPr>
      <w:rFonts w:eastAsia="Times New Roman" w:cs="Times New Roman"/>
    </w:rPr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numbering" w:customStyle="1" w:styleId="WWNum26">
    <w:name w:val="WWNum26"/>
    <w:basedOn w:val="Bezseznamu"/>
    <w:pPr>
      <w:numPr>
        <w:numId w:val="26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247C2"/>
    <w:pPr>
      <w:widowControl/>
      <w:suppressAutoHyphens w:val="0"/>
      <w:autoSpaceDN/>
      <w:spacing w:after="120"/>
      <w:textAlignment w:val="auto"/>
    </w:pPr>
    <w:rPr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9247C2"/>
  </w:style>
  <w:style w:type="paragraph" w:styleId="Odstavecseseznamem">
    <w:name w:val="List Paragraph"/>
    <w:basedOn w:val="Normln"/>
    <w:uiPriority w:val="34"/>
    <w:qFormat/>
    <w:rsid w:val="0048096D"/>
    <w:pPr>
      <w:widowControl/>
      <w:suppressAutoHyphens w:val="0"/>
      <w:autoSpaceDN/>
      <w:ind w:left="708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457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Ministerstvo vnitra ČR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Ing. Renata Kounovská, MBA</cp:lastModifiedBy>
  <cp:revision>5</cp:revision>
  <cp:lastPrinted>2023-03-06T15:52:00Z</cp:lastPrinted>
  <dcterms:created xsi:type="dcterms:W3CDTF">2023-09-11T11:49:00Z</dcterms:created>
  <dcterms:modified xsi:type="dcterms:W3CDTF">2023-09-13T07:22:00Z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