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6691D" w14:textId="77777777" w:rsidR="00F91EA3" w:rsidRDefault="00F207D8">
      <w:pPr>
        <w:pStyle w:val="Nzev"/>
      </w:pPr>
      <w:r>
        <w:t>Obec Všestary</w:t>
      </w:r>
      <w:r>
        <w:br/>
      </w:r>
      <w:r>
        <w:t>Zastupitelstvo obce Všestary</w:t>
      </w:r>
    </w:p>
    <w:p w14:paraId="1ABB2879" w14:textId="77777777" w:rsidR="00F91EA3" w:rsidRDefault="00F207D8">
      <w:pPr>
        <w:pStyle w:val="Nadpis1"/>
      </w:pPr>
      <w:r>
        <w:t>Obecně závazná vyhláška obce Všestary</w:t>
      </w:r>
      <w:r>
        <w:br/>
      </w:r>
      <w:r>
        <w:t>o místním poplatku ze vstupného</w:t>
      </w:r>
    </w:p>
    <w:p w14:paraId="190C6082" w14:textId="77777777" w:rsidR="00F91EA3" w:rsidRDefault="00F207D8">
      <w:pPr>
        <w:pStyle w:val="UvodniVeta"/>
      </w:pPr>
      <w:r>
        <w:t xml:space="preserve">Zastupitelstvo obce Všestary se na svém zasedání dne 14.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DF17B3" w14:textId="77777777" w:rsidR="00F91EA3" w:rsidRDefault="00F207D8">
      <w:pPr>
        <w:pStyle w:val="Nadpis2"/>
      </w:pPr>
      <w:r>
        <w:t>Čl. 1</w:t>
      </w:r>
      <w:r>
        <w:br/>
      </w:r>
      <w:r>
        <w:t>Úvodní ustanovení</w:t>
      </w:r>
    </w:p>
    <w:p w14:paraId="2B9CD18C" w14:textId="77777777" w:rsidR="00F91EA3" w:rsidRDefault="00F207D8">
      <w:pPr>
        <w:pStyle w:val="Odstavec"/>
        <w:numPr>
          <w:ilvl w:val="0"/>
          <w:numId w:val="1"/>
        </w:numPr>
      </w:pPr>
      <w:r>
        <w:t>Obec Všestary touto vyhláškou zavádí místní poplatek ze vstupného (dále jen „poplatek“).</w:t>
      </w:r>
    </w:p>
    <w:p w14:paraId="3A1F9F15" w14:textId="057BB765" w:rsidR="00F91EA3" w:rsidRDefault="00F207D8">
      <w:pPr>
        <w:pStyle w:val="Odstavec"/>
        <w:numPr>
          <w:ilvl w:val="0"/>
          <w:numId w:val="1"/>
        </w:numPr>
      </w:pPr>
      <w:r>
        <w:t>Správcem poplatku je obecní úřad.</w:t>
      </w:r>
      <w:r>
        <w:rPr>
          <w:rStyle w:val="Znakapoznpodarou"/>
        </w:rPr>
        <w:footnoteReference w:id="1"/>
      </w:r>
    </w:p>
    <w:p w14:paraId="6A26BD72" w14:textId="77777777" w:rsidR="00F91EA3" w:rsidRDefault="00F207D8">
      <w:pPr>
        <w:pStyle w:val="Nadpis2"/>
      </w:pPr>
      <w:r>
        <w:t>Čl. 2</w:t>
      </w:r>
      <w:r>
        <w:br/>
      </w:r>
      <w:r>
        <w:t>Předmět poplatku a poplatník</w:t>
      </w:r>
    </w:p>
    <w:p w14:paraId="6B3EAFEE" w14:textId="77777777" w:rsidR="00F91EA3" w:rsidRDefault="00F207D8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5EF01E6B" w14:textId="77777777" w:rsidR="00F91EA3" w:rsidRDefault="00F207D8">
      <w:pPr>
        <w:pStyle w:val="Odstavec"/>
        <w:numPr>
          <w:ilvl w:val="1"/>
          <w:numId w:val="1"/>
        </w:numPr>
      </w:pPr>
      <w:r>
        <w:t>kulturní akce,</w:t>
      </w:r>
    </w:p>
    <w:p w14:paraId="3CCBCA82" w14:textId="77777777" w:rsidR="00F91EA3" w:rsidRDefault="00F207D8">
      <w:pPr>
        <w:pStyle w:val="Odstavec"/>
        <w:numPr>
          <w:ilvl w:val="1"/>
          <w:numId w:val="1"/>
        </w:numPr>
      </w:pPr>
      <w:r>
        <w:t>sportovní akce,</w:t>
      </w:r>
    </w:p>
    <w:p w14:paraId="7124BCAF" w14:textId="77777777" w:rsidR="00F91EA3" w:rsidRDefault="00F207D8">
      <w:pPr>
        <w:pStyle w:val="Odstavec"/>
        <w:numPr>
          <w:ilvl w:val="1"/>
          <w:numId w:val="1"/>
        </w:numPr>
      </w:pPr>
      <w:r>
        <w:t>prodejní akce,</w:t>
      </w:r>
    </w:p>
    <w:p w14:paraId="29676F26" w14:textId="77777777" w:rsidR="00F91EA3" w:rsidRDefault="00F207D8">
      <w:pPr>
        <w:pStyle w:val="Odstavec"/>
        <w:numPr>
          <w:ilvl w:val="1"/>
          <w:numId w:val="1"/>
        </w:numPr>
      </w:pPr>
      <w:r>
        <w:t>reklamní akce,</w:t>
      </w:r>
    </w:p>
    <w:p w14:paraId="001FDC1A" w14:textId="1A8EA713" w:rsidR="00F91EA3" w:rsidRDefault="00F207D8">
      <w:pPr>
        <w:pStyle w:val="Odstavec"/>
      </w:pPr>
      <w:r>
        <w:t>sníženého o daň z přidané hodnoty, je-li v ceně vstupného obsažena.</w:t>
      </w:r>
      <w:r>
        <w:rPr>
          <w:rStyle w:val="Znakapoznpodarou"/>
        </w:rPr>
        <w:footnoteReference w:id="2"/>
      </w:r>
    </w:p>
    <w:p w14:paraId="614B7602" w14:textId="533D8938" w:rsidR="00F91EA3" w:rsidRDefault="00F207D8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pořádají.</w:t>
      </w:r>
      <w:r>
        <w:rPr>
          <w:rStyle w:val="Znakapoznpodarou"/>
        </w:rPr>
        <w:footnoteReference w:id="3"/>
      </w:r>
    </w:p>
    <w:p w14:paraId="26FB1D25" w14:textId="77777777" w:rsidR="00F91EA3" w:rsidRDefault="00F207D8">
      <w:pPr>
        <w:pStyle w:val="Nadpis2"/>
      </w:pPr>
      <w:r>
        <w:t>Čl. 3</w:t>
      </w:r>
      <w:r>
        <w:br/>
      </w:r>
      <w:r>
        <w:t>Ohlašovací povinnost</w:t>
      </w:r>
    </w:p>
    <w:p w14:paraId="0A99E452" w14:textId="30C69DD6" w:rsidR="00F91EA3" w:rsidRDefault="00F207D8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zákon.</w:t>
      </w:r>
      <w:r>
        <w:rPr>
          <w:rStyle w:val="Znakapoznpodarou"/>
        </w:rPr>
        <w:footnoteReference w:id="4"/>
      </w:r>
    </w:p>
    <w:p w14:paraId="4CD8C307" w14:textId="2E178425" w:rsidR="00F91EA3" w:rsidRDefault="00F207D8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nastala.</w:t>
      </w:r>
      <w:r>
        <w:rPr>
          <w:rStyle w:val="Znakapoznpodarou"/>
        </w:rPr>
        <w:footnoteReference w:id="5"/>
      </w:r>
    </w:p>
    <w:p w14:paraId="32BEC7F3" w14:textId="77777777" w:rsidR="00F91EA3" w:rsidRDefault="00F207D8">
      <w:pPr>
        <w:pStyle w:val="Nadpis2"/>
      </w:pPr>
      <w:r>
        <w:t>Čl. 4</w:t>
      </w:r>
      <w:r>
        <w:br/>
      </w:r>
      <w:r>
        <w:t>Sazba poplatku</w:t>
      </w:r>
    </w:p>
    <w:p w14:paraId="5C097809" w14:textId="77777777" w:rsidR="00F91EA3" w:rsidRDefault="00F207D8">
      <w:pPr>
        <w:pStyle w:val="Odstavec"/>
      </w:pPr>
      <w:r>
        <w:t>Sazba poplatku činí z vybraného vstupného na</w:t>
      </w:r>
    </w:p>
    <w:p w14:paraId="724EEB66" w14:textId="77777777" w:rsidR="00F91EA3" w:rsidRDefault="00F207D8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58A9AB1A" w14:textId="77777777" w:rsidR="00F91EA3" w:rsidRDefault="00F207D8">
      <w:pPr>
        <w:pStyle w:val="Odstavec"/>
        <w:numPr>
          <w:ilvl w:val="1"/>
          <w:numId w:val="1"/>
        </w:numPr>
      </w:pPr>
      <w:r>
        <w:t>sportovní akce 10 %,</w:t>
      </w:r>
    </w:p>
    <w:p w14:paraId="0015F8D0" w14:textId="77777777" w:rsidR="00F91EA3" w:rsidRDefault="00F207D8">
      <w:pPr>
        <w:pStyle w:val="Odstavec"/>
        <w:numPr>
          <w:ilvl w:val="1"/>
          <w:numId w:val="1"/>
        </w:numPr>
      </w:pPr>
      <w:r>
        <w:t>prodejní akce 10 %,</w:t>
      </w:r>
    </w:p>
    <w:p w14:paraId="65F6FA68" w14:textId="77777777" w:rsidR="00F91EA3" w:rsidRDefault="00F207D8">
      <w:pPr>
        <w:pStyle w:val="Odstavec"/>
        <w:numPr>
          <w:ilvl w:val="1"/>
          <w:numId w:val="1"/>
        </w:numPr>
      </w:pPr>
      <w:r>
        <w:t>reklamní akce 10 %.</w:t>
      </w:r>
    </w:p>
    <w:p w14:paraId="4120C817" w14:textId="3042BEA7" w:rsidR="00F207D8" w:rsidRDefault="00F207D8" w:rsidP="00F207D8">
      <w:pPr>
        <w:pStyle w:val="Odstavec"/>
      </w:pPr>
      <w:r>
        <w:t>V případě, že na jednu akci bude možné vztáhnout více poplatkových sazeb, platí se pouze poplatek s nejvyšší sazbou.</w:t>
      </w:r>
    </w:p>
    <w:p w14:paraId="4EF1667C" w14:textId="77777777" w:rsidR="00F91EA3" w:rsidRDefault="00F207D8">
      <w:pPr>
        <w:pStyle w:val="Nadpis2"/>
      </w:pPr>
      <w:r>
        <w:t>Čl. 5</w:t>
      </w:r>
      <w:r>
        <w:br/>
      </w:r>
      <w:r>
        <w:t>Splatnost poplatku</w:t>
      </w:r>
    </w:p>
    <w:p w14:paraId="1DF59072" w14:textId="77777777" w:rsidR="00F91EA3" w:rsidRDefault="00F207D8">
      <w:pPr>
        <w:pStyle w:val="Odstavec"/>
      </w:pPr>
      <w:r>
        <w:t>Poplatek je splatný ve lhůtě 30 dnů ode dne skončení akce.</w:t>
      </w:r>
    </w:p>
    <w:p w14:paraId="70B32061" w14:textId="77777777" w:rsidR="00F91EA3" w:rsidRDefault="00F207D8">
      <w:pPr>
        <w:pStyle w:val="Nadpis2"/>
      </w:pPr>
      <w:r>
        <w:t>Čl. 6</w:t>
      </w:r>
      <w:r>
        <w:br/>
      </w:r>
      <w:r>
        <w:t xml:space="preserve"> Osvobození</w:t>
      </w:r>
    </w:p>
    <w:p w14:paraId="22EE2792" w14:textId="71D76624" w:rsidR="00F91EA3" w:rsidRDefault="00F207D8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účely.</w:t>
      </w:r>
      <w:r>
        <w:rPr>
          <w:rStyle w:val="Znakapoznpodarou"/>
        </w:rPr>
        <w:footnoteReference w:id="6"/>
      </w:r>
    </w:p>
    <w:p w14:paraId="2570C91C" w14:textId="77777777" w:rsidR="00F91EA3" w:rsidRDefault="00F207D8">
      <w:pPr>
        <w:pStyle w:val="Odstavec"/>
        <w:numPr>
          <w:ilvl w:val="0"/>
          <w:numId w:val="1"/>
        </w:numPr>
      </w:pPr>
      <w:r>
        <w:t>Od poplatku se dále osvobozují kulturní a sportovní akce pořádané spolky a příspěvkovými organizacemi se sídlem na území obce Všestary.</w:t>
      </w:r>
    </w:p>
    <w:p w14:paraId="72DFEC12" w14:textId="7A6CFB0A" w:rsidR="00F91EA3" w:rsidRDefault="00F207D8">
      <w:pPr>
        <w:pStyle w:val="Odstavec"/>
        <w:numPr>
          <w:ilvl w:val="0"/>
          <w:numId w:val="1"/>
        </w:numPr>
      </w:pPr>
      <w:r>
        <w:t xml:space="preserve">V případě, že poplatník nesplní povinnost ohlásit údaj rozhodný pro osvobození ve lhůtách stanovených touto vyhláškou nebo </w:t>
      </w:r>
      <w:r>
        <w:t>zákonem, nárok na osvobození zaniká.</w:t>
      </w:r>
      <w:r>
        <w:rPr>
          <w:rStyle w:val="Znakapoznpodarou"/>
        </w:rPr>
        <w:footnoteReference w:id="7"/>
      </w:r>
    </w:p>
    <w:p w14:paraId="2F755ADD" w14:textId="5794C656" w:rsidR="00F207D8" w:rsidRDefault="00F207D8" w:rsidP="00F207D8">
      <w:pPr>
        <w:pStyle w:val="Nadpis2"/>
      </w:pPr>
      <w:r>
        <w:t xml:space="preserve">Čl. </w:t>
      </w:r>
      <w:r>
        <w:t>7</w:t>
      </w:r>
      <w:r>
        <w:br/>
      </w:r>
      <w:r>
        <w:t>Přechodné ustanovení</w:t>
      </w:r>
    </w:p>
    <w:p w14:paraId="2CA4203C" w14:textId="75418F3B" w:rsidR="00F207D8" w:rsidRDefault="00F207D8" w:rsidP="00F207D8">
      <w:pPr>
        <w:pStyle w:val="Odstavec"/>
      </w:pPr>
      <w:r w:rsidRPr="00F207D8">
        <w:t>Poplatkové povinnosti vzniklé před nabytím účinnosti této vyhlášky se posuzují podle dosavadních právních předpisů.</w:t>
      </w:r>
    </w:p>
    <w:p w14:paraId="13705186" w14:textId="537AE84E" w:rsidR="00F91EA3" w:rsidRDefault="00F207D8">
      <w:pPr>
        <w:pStyle w:val="Nadpis2"/>
      </w:pPr>
      <w:r>
        <w:t>Čl. 8</w:t>
      </w:r>
      <w:r>
        <w:br/>
      </w:r>
      <w:r>
        <w:t>Účinnost</w:t>
      </w:r>
    </w:p>
    <w:p w14:paraId="56F43335" w14:textId="77777777" w:rsidR="00F91EA3" w:rsidRDefault="00F207D8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91EA3" w14:paraId="2CB1603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5D5490" w14:textId="77777777" w:rsidR="00F91EA3" w:rsidRDefault="00F207D8">
            <w:pPr>
              <w:pStyle w:val="PodpisovePole"/>
            </w:pPr>
            <w:r>
              <w:t>Mgr. Jaromír Jech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21020" w14:textId="77777777" w:rsidR="00F91EA3" w:rsidRDefault="00F207D8">
            <w:pPr>
              <w:pStyle w:val="PodpisovePole"/>
            </w:pPr>
            <w:r>
              <w:t>Ing. arch. Miroslav Hofman v. r.</w:t>
            </w:r>
            <w:r>
              <w:br/>
            </w:r>
            <w:r>
              <w:t xml:space="preserve"> místostarosta</w:t>
            </w:r>
          </w:p>
        </w:tc>
      </w:tr>
      <w:tr w:rsidR="00F91EA3" w14:paraId="15D5855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3CCA2" w14:textId="77777777" w:rsidR="00F91EA3" w:rsidRDefault="00F91EA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E295D" w14:textId="77777777" w:rsidR="00F91EA3" w:rsidRDefault="00F91EA3">
            <w:pPr>
              <w:pStyle w:val="PodpisovePole"/>
            </w:pPr>
          </w:p>
        </w:tc>
      </w:tr>
    </w:tbl>
    <w:p w14:paraId="3B69290E" w14:textId="77777777" w:rsidR="00F207D8" w:rsidRDefault="00F207D8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DB00C" w14:textId="77777777" w:rsidR="00F207D8" w:rsidRDefault="00F207D8">
      <w:r>
        <w:separator/>
      </w:r>
    </w:p>
  </w:endnote>
  <w:endnote w:type="continuationSeparator" w:id="0">
    <w:p w14:paraId="7E7B52C7" w14:textId="77777777" w:rsidR="00F207D8" w:rsidRDefault="00F2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0501" w14:textId="77777777" w:rsidR="00F207D8" w:rsidRDefault="00F207D8">
      <w:r>
        <w:rPr>
          <w:color w:val="000000"/>
        </w:rPr>
        <w:separator/>
      </w:r>
    </w:p>
  </w:footnote>
  <w:footnote w:type="continuationSeparator" w:id="0">
    <w:p w14:paraId="7D121DAD" w14:textId="77777777" w:rsidR="00F207D8" w:rsidRDefault="00F207D8">
      <w:r>
        <w:continuationSeparator/>
      </w:r>
    </w:p>
  </w:footnote>
  <w:footnote w:id="1">
    <w:p w14:paraId="286D5B90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65E7A4F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186D7C0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5D0FE3A6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59D3DBB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C561463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D58F18E" w14:textId="77777777" w:rsidR="00F91EA3" w:rsidRDefault="00F207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7781"/>
    <w:multiLevelType w:val="multilevel"/>
    <w:tmpl w:val="A3D49A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2195437">
    <w:abstractNumId w:val="0"/>
  </w:num>
  <w:num w:numId="2" w16cid:durableId="1064596443">
    <w:abstractNumId w:val="0"/>
    <w:lvlOverride w:ilvl="0">
      <w:startOverride w:val="1"/>
    </w:lvlOverride>
  </w:num>
  <w:num w:numId="3" w16cid:durableId="1738434378">
    <w:abstractNumId w:val="0"/>
    <w:lvlOverride w:ilvl="0">
      <w:startOverride w:val="1"/>
    </w:lvlOverride>
  </w:num>
  <w:num w:numId="4" w16cid:durableId="12965643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1EA3"/>
    <w:rsid w:val="00F207D8"/>
    <w:rsid w:val="00F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888B"/>
  <w15:docId w15:val="{6F5DB6F1-0BF7-4532-879B-31F15D48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Tomáš Auer</cp:lastModifiedBy>
  <cp:revision>2</cp:revision>
  <dcterms:created xsi:type="dcterms:W3CDTF">2023-12-08T12:57:00Z</dcterms:created>
  <dcterms:modified xsi:type="dcterms:W3CDTF">2023-12-08T12:57:00Z</dcterms:modified>
</cp:coreProperties>
</file>