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E68F" w14:textId="6C6871A2" w:rsidR="00B9064E" w:rsidRDefault="00F308E8">
      <w:pPr>
        <w:pStyle w:val="Nzev"/>
      </w:pPr>
      <w:r>
        <w:t xml:space="preserve">Obec </w:t>
      </w:r>
      <w:r w:rsidR="00D43A57">
        <w:t>Libavské Údolí</w:t>
      </w:r>
      <w:r>
        <w:br/>
        <w:t xml:space="preserve">Zastupitelstvo obce </w:t>
      </w:r>
      <w:r w:rsidR="00D43A57">
        <w:t>Libavské Údolí</w:t>
      </w:r>
    </w:p>
    <w:p w14:paraId="45B5E0BA" w14:textId="14F25BEF" w:rsidR="00B9064E" w:rsidRDefault="00F308E8">
      <w:pPr>
        <w:pStyle w:val="Nadpis1"/>
      </w:pPr>
      <w:r>
        <w:t xml:space="preserve">Obecně závazná vyhláška obce </w:t>
      </w:r>
      <w:r w:rsidR="00D43A57">
        <w:t>Libavské Údolí</w:t>
      </w:r>
      <w:r>
        <w:t>,</w:t>
      </w:r>
      <w:r>
        <w:br/>
        <w:t>kterou se zrušuje obecně závazná vyhláška č. </w:t>
      </w:r>
      <w:r w:rsidR="00D43A57">
        <w:t>1/2023</w:t>
      </w:r>
    </w:p>
    <w:p w14:paraId="0207FD87" w14:textId="77777777" w:rsidR="00E24E45" w:rsidRPr="00E24E45" w:rsidRDefault="00E24E45" w:rsidP="00E24E45">
      <w:pPr>
        <w:pStyle w:val="Textbody"/>
      </w:pPr>
    </w:p>
    <w:p w14:paraId="6D7B253F" w14:textId="5D347C47" w:rsidR="00B9064E" w:rsidRDefault="00F308E8">
      <w:pPr>
        <w:pStyle w:val="UvodniVeta"/>
      </w:pPr>
      <w:r>
        <w:t xml:space="preserve">Zastupitelstvo obce </w:t>
      </w:r>
      <w:r w:rsidR="00D43A57">
        <w:t>Libavské Údolí</w:t>
      </w:r>
      <w:r>
        <w:t xml:space="preserve"> se na svém zasedání dne </w:t>
      </w:r>
      <w:r w:rsidR="00F13F08">
        <w:t>23.04.</w:t>
      </w:r>
      <w:r>
        <w:t xml:space="preserve">2026 </w:t>
      </w:r>
      <w:r w:rsidR="003F72F1">
        <w:t xml:space="preserve">č. usnesení 30/26/ZO/2026 </w:t>
      </w:r>
      <w:r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1B26533C" w14:textId="77777777" w:rsidR="00E24E45" w:rsidRDefault="00E24E45">
      <w:pPr>
        <w:pStyle w:val="UvodniVeta"/>
      </w:pPr>
    </w:p>
    <w:p w14:paraId="2850CE62" w14:textId="77777777" w:rsidR="00B9064E" w:rsidRDefault="00F308E8">
      <w:pPr>
        <w:pStyle w:val="Nadpis2"/>
      </w:pPr>
      <w:r>
        <w:t>Čl. 1</w:t>
      </w:r>
      <w:r>
        <w:br/>
        <w:t>Zrušovací ustanovení</w:t>
      </w:r>
    </w:p>
    <w:p w14:paraId="3F0A600A" w14:textId="63DE5A24" w:rsidR="00B9064E" w:rsidRDefault="00F308E8">
      <w:pPr>
        <w:pStyle w:val="Odstavec"/>
      </w:pPr>
      <w:r>
        <w:t xml:space="preserve">Zrušuje se obecně závazná vyhláška </w:t>
      </w:r>
      <w:r w:rsidR="00F82F4F">
        <w:t xml:space="preserve">obce Libavské Údolí </w:t>
      </w:r>
      <w:r>
        <w:t>č. </w:t>
      </w:r>
      <w:r w:rsidR="00D43A57">
        <w:t>1/2023</w:t>
      </w:r>
      <w:r>
        <w:t xml:space="preserve">, o stanovení </w:t>
      </w:r>
      <w:r w:rsidR="00D43A57">
        <w:t>obecního systému odpadového hospodářství</w:t>
      </w:r>
      <w:r>
        <w:t>, ze dne 2</w:t>
      </w:r>
      <w:r w:rsidR="00D43A57">
        <w:t>7</w:t>
      </w:r>
      <w:r w:rsidR="00A72401">
        <w:t>.</w:t>
      </w:r>
      <w:r w:rsidR="00D43A57">
        <w:t xml:space="preserve"> dubna 2023</w:t>
      </w:r>
      <w:r>
        <w:t>.</w:t>
      </w:r>
    </w:p>
    <w:p w14:paraId="346E41B0" w14:textId="77777777" w:rsidR="00E24E45" w:rsidRDefault="00E24E45">
      <w:pPr>
        <w:pStyle w:val="Odstavec"/>
      </w:pPr>
    </w:p>
    <w:p w14:paraId="0C1342B1" w14:textId="77777777" w:rsidR="00B9064E" w:rsidRDefault="00F308E8">
      <w:pPr>
        <w:pStyle w:val="Nadpis2"/>
      </w:pPr>
      <w:r>
        <w:t>Čl. 2</w:t>
      </w:r>
      <w:r>
        <w:br/>
        <w:t>Účinnost</w:t>
      </w:r>
    </w:p>
    <w:p w14:paraId="59F238B8" w14:textId="77777777" w:rsidR="00B9064E" w:rsidRDefault="00F308E8">
      <w:pPr>
        <w:pStyle w:val="Odstavec"/>
      </w:pPr>
      <w:r>
        <w:t>Tato vyhláška nabývá účinnosti počátkem patnáctého dne následujícího po dni jejího vyhlášení.</w:t>
      </w:r>
    </w:p>
    <w:p w14:paraId="589B46FB" w14:textId="77777777" w:rsidR="00E24E45" w:rsidRDefault="00E24E4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064E" w14:paraId="2B0D63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6E26E" w14:textId="36251752" w:rsidR="00B9064E" w:rsidRDefault="00D43A57">
            <w:pPr>
              <w:pStyle w:val="PodpisovePole"/>
            </w:pPr>
            <w:r>
              <w:t xml:space="preserve"> Ing. Petra </w:t>
            </w:r>
            <w:r w:rsidR="00F13F08">
              <w:t xml:space="preserve">Nachtmann </w:t>
            </w:r>
            <w:r>
              <w:t>Gajičová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96BE8" w14:textId="57CFEF6F" w:rsidR="00B9064E" w:rsidRDefault="00D43A57">
            <w:pPr>
              <w:pStyle w:val="PodpisovePole"/>
            </w:pPr>
            <w:r>
              <w:t xml:space="preserve">Bc. Miroslav </w:t>
            </w:r>
            <w:proofErr w:type="spellStart"/>
            <w:r>
              <w:t>Bobčík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9064E" w14:paraId="744850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2B84" w14:textId="77777777" w:rsidR="00B9064E" w:rsidRDefault="00B9064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B480F" w14:textId="77777777" w:rsidR="00B9064E" w:rsidRDefault="00B9064E">
            <w:pPr>
              <w:pStyle w:val="PodpisovePole"/>
            </w:pPr>
          </w:p>
        </w:tc>
      </w:tr>
    </w:tbl>
    <w:p w14:paraId="15536AA8" w14:textId="77777777" w:rsidR="004D55D0" w:rsidRDefault="004D55D0"/>
    <w:sectPr w:rsidR="004D55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99BE" w14:textId="77777777" w:rsidR="00F308E8" w:rsidRDefault="00F308E8">
      <w:r>
        <w:separator/>
      </w:r>
    </w:p>
  </w:endnote>
  <w:endnote w:type="continuationSeparator" w:id="0">
    <w:p w14:paraId="2E46BAD4" w14:textId="77777777" w:rsidR="00F308E8" w:rsidRDefault="00F3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20C99" w14:textId="77777777" w:rsidR="00F308E8" w:rsidRDefault="00F308E8">
      <w:r>
        <w:rPr>
          <w:color w:val="000000"/>
        </w:rPr>
        <w:separator/>
      </w:r>
    </w:p>
  </w:footnote>
  <w:footnote w:type="continuationSeparator" w:id="0">
    <w:p w14:paraId="533EF0FA" w14:textId="77777777" w:rsidR="00F308E8" w:rsidRDefault="00F30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4E"/>
    <w:rsid w:val="00006CB5"/>
    <w:rsid w:val="001777F6"/>
    <w:rsid w:val="003F72F1"/>
    <w:rsid w:val="004D55D0"/>
    <w:rsid w:val="005B1887"/>
    <w:rsid w:val="009B2823"/>
    <w:rsid w:val="00A0199D"/>
    <w:rsid w:val="00A72401"/>
    <w:rsid w:val="00B434BB"/>
    <w:rsid w:val="00B83ACC"/>
    <w:rsid w:val="00B9064E"/>
    <w:rsid w:val="00C603C5"/>
    <w:rsid w:val="00D43A57"/>
    <w:rsid w:val="00D65357"/>
    <w:rsid w:val="00E24E45"/>
    <w:rsid w:val="00F13F08"/>
    <w:rsid w:val="00F308E8"/>
    <w:rsid w:val="00F36CEA"/>
    <w:rsid w:val="00F8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B78"/>
  <w15:docId w15:val="{88D49A4A-FBD9-4123-9773-D23DDB74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E01B2F72AB24D97F2AFF2EB171E75" ma:contentTypeVersion="4" ma:contentTypeDescription="Create a new document." ma:contentTypeScope="" ma:versionID="5b6033112a40e14de7c3c59abd3f50ec">
  <xsd:schema xmlns:xsd="http://www.w3.org/2001/XMLSchema" xmlns:xs="http://www.w3.org/2001/XMLSchema" xmlns:p="http://schemas.microsoft.com/office/2006/metadata/properties" xmlns:ns3="68557767-7006-4150-9c83-1c425292fcde" targetNamespace="http://schemas.microsoft.com/office/2006/metadata/properties" ma:root="true" ma:fieldsID="3d0abad36c45048911fb514e8af3ef9e" ns3:_="">
    <xsd:import namespace="68557767-7006-4150-9c83-1c425292fcd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7767-7006-4150-9c83-1c425292fcd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876E6A-307D-4CBA-A687-8D8131735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7767-7006-4150-9c83-1c425292f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86FBC-71C8-4247-81B9-3B6227FCC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4E980D-1ABB-49EA-9000-613BC1DF9F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699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Podatelna</cp:lastModifiedBy>
  <cp:revision>2</cp:revision>
  <cp:lastPrinted>2026-04-24T07:43:00Z</cp:lastPrinted>
  <dcterms:created xsi:type="dcterms:W3CDTF">2026-04-27T10:36:00Z</dcterms:created>
  <dcterms:modified xsi:type="dcterms:W3CDTF">2026-04-27T10:36:00Z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0x010100209E01B2F72AB24D97F2AFF2EB171E75</vt:lpwstr>
  </property>
</Properties>
</file>